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13EA" w:rsidRDefault="008513EA" w:rsidP="008513EA">
      <w:pPr>
        <w:widowControl w:val="0"/>
        <w:jc w:val="center"/>
      </w:pPr>
      <w:r w:rsidRPr="008513EA">
        <w:rPr>
          <w:b/>
        </w:rPr>
        <w:t>South Carolina General Assembly</w:t>
      </w:r>
    </w:p>
    <w:p w:rsidR="008513EA" w:rsidRDefault="008513EA" w:rsidP="008513EA">
      <w:pPr>
        <w:widowControl w:val="0"/>
        <w:jc w:val="center"/>
      </w:pPr>
      <w:r>
        <w:t>124th Session, 2021-2022</w:t>
      </w:r>
    </w:p>
    <w:p w:rsidR="008513EA" w:rsidRDefault="008513EA" w:rsidP="008513EA">
      <w:pPr>
        <w:widowControl w:val="0"/>
        <w:jc w:val="left"/>
      </w:pPr>
    </w:p>
    <w:p w:rsidR="008513EA" w:rsidRDefault="008513EA" w:rsidP="008513EA">
      <w:pPr>
        <w:widowControl w:val="0"/>
        <w:jc w:val="left"/>
        <w:rPr>
          <w:b/>
        </w:rPr>
      </w:pPr>
      <w:r w:rsidRPr="008513EA">
        <w:rPr>
          <w:b/>
        </w:rPr>
        <w:t>H. 5039</w:t>
      </w:r>
    </w:p>
    <w:p w:rsidR="008513EA" w:rsidRDefault="008513EA" w:rsidP="008513EA">
      <w:pPr>
        <w:widowControl w:val="0"/>
        <w:jc w:val="left"/>
        <w:rPr>
          <w:b/>
        </w:rPr>
      </w:pPr>
    </w:p>
    <w:p w:rsidR="008513EA" w:rsidRDefault="008513EA" w:rsidP="008513EA">
      <w:pPr>
        <w:widowControl w:val="0"/>
        <w:jc w:val="left"/>
      </w:pPr>
      <w:r w:rsidRPr="008513EA">
        <w:rPr>
          <w:b/>
        </w:rPr>
        <w:t>STATUS INFORMATION</w:t>
      </w:r>
    </w:p>
    <w:p w:rsidR="008513EA" w:rsidRDefault="008513EA" w:rsidP="008513EA">
      <w:pPr>
        <w:widowControl w:val="0"/>
        <w:jc w:val="left"/>
      </w:pPr>
    </w:p>
    <w:p w:rsidR="008513EA" w:rsidRDefault="008513EA" w:rsidP="008513EA">
      <w:pPr>
        <w:widowControl w:val="0"/>
        <w:jc w:val="left"/>
      </w:pPr>
      <w:r>
        <w:t>General Bill</w:t>
      </w:r>
    </w:p>
    <w:p w:rsidR="008513EA" w:rsidRDefault="008513EA" w:rsidP="008513EA">
      <w:pPr>
        <w:widowControl w:val="0"/>
        <w:jc w:val="left"/>
      </w:pPr>
      <w:r>
        <w:t>Sponsors: Reps. G.M. Smith and Weeks</w:t>
      </w:r>
    </w:p>
    <w:p w:rsidR="008513EA" w:rsidRDefault="008513EA" w:rsidP="008513EA">
      <w:pPr>
        <w:widowControl w:val="0"/>
        <w:jc w:val="left"/>
      </w:pPr>
      <w:r>
        <w:t>Document Path: l:\council\bills\nbd\11331dg22.docx</w:t>
      </w:r>
    </w:p>
    <w:p w:rsidR="00FD1180" w:rsidRDefault="00FD1180" w:rsidP="008513EA">
      <w:pPr>
        <w:widowControl w:val="0"/>
        <w:jc w:val="left"/>
      </w:pPr>
      <w:r>
        <w:t>Companion/Similar bill(s): 401, 3615</w:t>
      </w:r>
    </w:p>
    <w:p w:rsidR="008513EA" w:rsidRDefault="008513EA" w:rsidP="008513EA">
      <w:pPr>
        <w:widowControl w:val="0"/>
        <w:jc w:val="left"/>
      </w:pPr>
    </w:p>
    <w:p w:rsidR="008513EA" w:rsidRDefault="008513EA" w:rsidP="008513EA">
      <w:pPr>
        <w:widowControl w:val="0"/>
        <w:jc w:val="left"/>
      </w:pPr>
      <w:r>
        <w:t>Introduced in the House on March 1, 2022</w:t>
      </w:r>
    </w:p>
    <w:p w:rsidR="008513EA" w:rsidRDefault="008513EA" w:rsidP="008513EA">
      <w:pPr>
        <w:widowControl w:val="0"/>
        <w:jc w:val="left"/>
      </w:pPr>
      <w:r>
        <w:t xml:space="preserve">Currently residing in the House Committee on </w:t>
      </w:r>
      <w:r w:rsidRPr="008513EA">
        <w:rPr>
          <w:b/>
        </w:rPr>
        <w:t>Ways and Means</w:t>
      </w:r>
    </w:p>
    <w:p w:rsidR="008513EA" w:rsidRDefault="008513EA" w:rsidP="008513EA">
      <w:pPr>
        <w:widowControl w:val="0"/>
        <w:jc w:val="left"/>
      </w:pPr>
    </w:p>
    <w:p w:rsidR="008513EA" w:rsidRDefault="006E3EED" w:rsidP="008513EA">
      <w:pPr>
        <w:widowControl w:val="0"/>
        <w:jc w:val="left"/>
      </w:pPr>
      <w:r>
        <w:t>Summary: Fire millage</w:t>
      </w:r>
    </w:p>
    <w:p w:rsidR="008513EA" w:rsidRDefault="008513EA" w:rsidP="008513EA">
      <w:pPr>
        <w:widowControl w:val="0"/>
        <w:jc w:val="left"/>
      </w:pPr>
    </w:p>
    <w:p w:rsidR="008513EA" w:rsidRDefault="008513EA" w:rsidP="008513EA">
      <w:pPr>
        <w:widowControl w:val="0"/>
        <w:jc w:val="left"/>
      </w:pPr>
    </w:p>
    <w:p w:rsidR="008513EA" w:rsidRDefault="008513EA" w:rsidP="008513EA">
      <w:pPr>
        <w:widowControl w:val="0"/>
        <w:tabs>
          <w:tab w:val="center" w:pos="590"/>
          <w:tab w:val="center" w:pos="1440"/>
          <w:tab w:val="left" w:pos="1872"/>
          <w:tab w:val="left" w:pos="9187"/>
        </w:tabs>
        <w:jc w:val="left"/>
      </w:pPr>
      <w:r w:rsidRPr="008513EA">
        <w:rPr>
          <w:b/>
        </w:rPr>
        <w:t>HISTORY OF LEGISLATIVE ACTIONS</w:t>
      </w:r>
    </w:p>
    <w:p w:rsidR="008513EA" w:rsidRDefault="008513EA" w:rsidP="008513EA">
      <w:pPr>
        <w:widowControl w:val="0"/>
        <w:tabs>
          <w:tab w:val="center" w:pos="590"/>
          <w:tab w:val="center" w:pos="1440"/>
          <w:tab w:val="left" w:pos="1872"/>
          <w:tab w:val="left" w:pos="9187"/>
        </w:tabs>
        <w:jc w:val="left"/>
      </w:pPr>
    </w:p>
    <w:p w:rsidR="008513EA" w:rsidRPr="008513EA" w:rsidRDefault="008513EA" w:rsidP="008513EA">
      <w:pPr>
        <w:widowControl w:val="0"/>
        <w:tabs>
          <w:tab w:val="center" w:pos="590"/>
          <w:tab w:val="center" w:pos="1440"/>
          <w:tab w:val="left" w:pos="1872"/>
          <w:tab w:val="left" w:pos="9187"/>
        </w:tabs>
        <w:jc w:val="left"/>
      </w:pPr>
      <w:r w:rsidRPr="008513EA">
        <w:rPr>
          <w:u w:val="single"/>
        </w:rPr>
        <w:tab/>
        <w:t>Date</w:t>
      </w:r>
      <w:r w:rsidRPr="008513EA">
        <w:rPr>
          <w:u w:val="single"/>
        </w:rPr>
        <w:tab/>
        <w:t>Body</w:t>
      </w:r>
      <w:r w:rsidRPr="008513EA">
        <w:rPr>
          <w:u w:val="single"/>
        </w:rPr>
        <w:tab/>
        <w:t>Action Description with journal page number</w:t>
      </w:r>
      <w:r w:rsidRPr="008513EA">
        <w:rPr>
          <w:u w:val="single"/>
        </w:rPr>
        <w:tab/>
      </w:r>
    </w:p>
    <w:p w:rsidR="006E3EED" w:rsidRDefault="006E3EED" w:rsidP="006E3EED">
      <w:pPr>
        <w:widowControl w:val="0"/>
        <w:tabs>
          <w:tab w:val="right" w:pos="1008"/>
          <w:tab w:val="left" w:pos="1152"/>
          <w:tab w:val="left" w:pos="1872"/>
          <w:tab w:val="left" w:pos="9187"/>
        </w:tabs>
        <w:ind w:left="2088" w:hanging="2088"/>
      </w:pPr>
      <w:r>
        <w:tab/>
        <w:t>3/1/2022</w:t>
      </w:r>
      <w:r>
        <w:tab/>
        <w:t>House</w:t>
      </w:r>
      <w:r>
        <w:tab/>
        <w:t>Introduced and read first time (</w:t>
      </w:r>
      <w:hyperlink r:id="rId7" w:history="1">
        <w:r w:rsidRPr="00054D94">
          <w:rPr>
            <w:rStyle w:val="Hyperlink"/>
          </w:rPr>
          <w:t>House Journal</w:t>
        </w:r>
        <w:r w:rsidRPr="00054D94">
          <w:rPr>
            <w:rStyle w:val="Hyperlink"/>
          </w:rPr>
          <w:noBreakHyphen/>
          <w:t>page 6</w:t>
        </w:r>
      </w:hyperlink>
      <w:r>
        <w:t>)</w:t>
      </w:r>
    </w:p>
    <w:p w:rsidR="006E3EED" w:rsidRDefault="006E3EED" w:rsidP="006E3EED">
      <w:pPr>
        <w:widowControl w:val="0"/>
        <w:tabs>
          <w:tab w:val="right" w:pos="1008"/>
          <w:tab w:val="left" w:pos="1152"/>
          <w:tab w:val="left" w:pos="1872"/>
          <w:tab w:val="left" w:pos="9187"/>
        </w:tabs>
        <w:ind w:left="2088" w:hanging="2088"/>
      </w:pPr>
      <w:r>
        <w:tab/>
        <w:t>3/1/2022</w:t>
      </w:r>
      <w:r>
        <w:tab/>
        <w:t>House</w:t>
      </w:r>
      <w:r>
        <w:tab/>
        <w:t xml:space="preserve">Referred to Committee on </w:t>
      </w:r>
      <w:r w:rsidRPr="00054D94">
        <w:rPr>
          <w:b/>
        </w:rPr>
        <w:t>Ways and Means</w:t>
      </w:r>
      <w:r>
        <w:t xml:space="preserve"> (</w:t>
      </w:r>
      <w:hyperlink r:id="rId8" w:history="1">
        <w:r w:rsidRPr="00054D94">
          <w:rPr>
            <w:rStyle w:val="Hyperlink"/>
          </w:rPr>
          <w:t>House Journal</w:t>
        </w:r>
        <w:r w:rsidRPr="00054D94">
          <w:rPr>
            <w:rStyle w:val="Hyperlink"/>
          </w:rPr>
          <w:noBreakHyphen/>
          <w:t>page 6</w:t>
        </w:r>
      </w:hyperlink>
      <w:r>
        <w:t>)</w:t>
      </w:r>
    </w:p>
    <w:p w:rsidR="006E3EED" w:rsidRDefault="006E3EED" w:rsidP="006E3EED">
      <w:pPr>
        <w:widowControl w:val="0"/>
        <w:tabs>
          <w:tab w:val="right" w:pos="1008"/>
          <w:tab w:val="left" w:pos="1152"/>
          <w:tab w:val="left" w:pos="1872"/>
          <w:tab w:val="left" w:pos="9187"/>
        </w:tabs>
        <w:ind w:left="2088" w:hanging="2088"/>
      </w:pPr>
    </w:p>
    <w:p w:rsidR="008513EA" w:rsidRDefault="008513EA" w:rsidP="008513E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513EA">
          <w:rPr>
            <w:rStyle w:val="Hyperlink"/>
          </w:rPr>
          <w:t>legislative information</w:t>
        </w:r>
      </w:hyperlink>
      <w:r>
        <w:t xml:space="preserve"> at the website</w:t>
      </w:r>
    </w:p>
    <w:p w:rsidR="008513EA" w:rsidRDefault="008513EA" w:rsidP="008513EA">
      <w:pPr>
        <w:widowControl w:val="0"/>
        <w:tabs>
          <w:tab w:val="right" w:pos="1008"/>
          <w:tab w:val="left" w:pos="1152"/>
          <w:tab w:val="left" w:pos="1872"/>
          <w:tab w:val="left" w:pos="9187"/>
        </w:tabs>
        <w:ind w:left="2088" w:hanging="2088"/>
        <w:jc w:val="left"/>
      </w:pPr>
    </w:p>
    <w:p w:rsidR="008513EA" w:rsidRPr="008513EA" w:rsidRDefault="008513EA" w:rsidP="008513EA">
      <w:pPr>
        <w:widowControl w:val="0"/>
        <w:tabs>
          <w:tab w:val="right" w:pos="1008"/>
          <w:tab w:val="left" w:pos="1152"/>
          <w:tab w:val="left" w:pos="1872"/>
          <w:tab w:val="left" w:pos="9187"/>
        </w:tabs>
        <w:ind w:left="2088" w:hanging="2088"/>
        <w:jc w:val="left"/>
      </w:pPr>
    </w:p>
    <w:p w:rsidR="008513EA" w:rsidRDefault="008513EA" w:rsidP="008513EA">
      <w:pPr>
        <w:widowControl w:val="0"/>
        <w:jc w:val="left"/>
      </w:pPr>
      <w:r w:rsidRPr="008513EA">
        <w:rPr>
          <w:b/>
        </w:rPr>
        <w:t>VERSIONS OF THIS BILL</w:t>
      </w:r>
    </w:p>
    <w:p w:rsidR="008513EA" w:rsidRDefault="008513EA" w:rsidP="008513EA">
      <w:pPr>
        <w:widowControl w:val="0"/>
        <w:jc w:val="left"/>
      </w:pPr>
    </w:p>
    <w:p w:rsidR="008513EA" w:rsidRDefault="00F71CB7" w:rsidP="008513EA">
      <w:pPr>
        <w:widowControl w:val="0"/>
        <w:jc w:val="left"/>
      </w:pPr>
      <w:hyperlink r:id="rId10" w:history="1">
        <w:r w:rsidR="008513EA">
          <w:rPr>
            <w:rStyle w:val="Hyperlink"/>
          </w:rPr>
          <w:t>3/1/2022</w:t>
        </w:r>
      </w:hyperlink>
    </w:p>
    <w:p w:rsidR="008513EA" w:rsidRDefault="008513EA" w:rsidP="008513EA"/>
    <w:p w:rsidR="008513EA" w:rsidRDefault="008513EA" w:rsidP="008513EA">
      <w:pPr>
        <w:sectPr w:rsidR="008513EA" w:rsidSect="008513EA">
          <w:pgSz w:w="12240" w:h="15840" w:code="1"/>
          <w:pgMar w:top="1080" w:right="1440" w:bottom="1080" w:left="1440" w:header="720" w:footer="720" w:gutter="0"/>
          <w:cols w:space="720"/>
          <w:noEndnote/>
          <w:docGrid w:linePitch="360"/>
        </w:sectPr>
      </w:pPr>
    </w:p>
    <w:p w:rsidR="00FB0412" w:rsidRDefault="00FB0412" w:rsidP="00B3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C70" w:rsidRDefault="00B34C70" w:rsidP="00B3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C70" w:rsidRDefault="00B34C70" w:rsidP="00B3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C70" w:rsidRDefault="00B34C70" w:rsidP="00B3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C70" w:rsidRDefault="00B34C70" w:rsidP="00B3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C70" w:rsidRDefault="00B34C70" w:rsidP="00B3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C70" w:rsidRDefault="00B34C70" w:rsidP="00B3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0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46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13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85EE2">
        <w:rPr>
          <w:color w:val="000000" w:themeColor="text1"/>
          <w:u w:color="000000" w:themeColor="text1"/>
        </w:rPr>
        <w:t>TO AMEND SECTION 6</w:t>
      </w:r>
      <w:r>
        <w:rPr>
          <w:color w:val="000000" w:themeColor="text1"/>
          <w:u w:color="000000" w:themeColor="text1"/>
        </w:rPr>
        <w:noBreakHyphen/>
      </w:r>
      <w:r w:rsidRPr="00285EE2">
        <w:rPr>
          <w:color w:val="000000" w:themeColor="text1"/>
          <w:u w:color="000000" w:themeColor="text1"/>
        </w:rPr>
        <w:t>1</w:t>
      </w:r>
      <w:r>
        <w:rPr>
          <w:color w:val="000000" w:themeColor="text1"/>
          <w:u w:color="000000" w:themeColor="text1"/>
        </w:rPr>
        <w:noBreakHyphen/>
      </w:r>
      <w:r w:rsidRPr="00285EE2">
        <w:rPr>
          <w:color w:val="000000" w:themeColor="text1"/>
          <w:u w:color="000000" w:themeColor="text1"/>
        </w:rPr>
        <w:t>320, CODE OF LAWS OF SOUTH CAROLINA, 1976, RELATING TO THE LIMITATION ON MILLAGE RATE INCREASES, SO AS TO ALLOW THE LOCAL GOVERNING BODY OF A COUNTY, BY</w:t>
      </w:r>
      <w:r w:rsidR="00272916">
        <w:rPr>
          <w:color w:val="000000" w:themeColor="text1"/>
          <w:u w:color="000000" w:themeColor="text1"/>
        </w:rPr>
        <w:t xml:space="preserve"> A</w:t>
      </w:r>
      <w:r w:rsidRPr="00285EE2">
        <w:rPr>
          <w:color w:val="000000" w:themeColor="text1"/>
          <w:u w:color="000000" w:themeColor="text1"/>
        </w:rPr>
        <w:t xml:space="preserve"> TWO</w:t>
      </w:r>
      <w:r>
        <w:rPr>
          <w:color w:val="000000" w:themeColor="text1"/>
          <w:u w:color="000000" w:themeColor="text1"/>
        </w:rPr>
        <w:noBreakHyphen/>
      </w:r>
      <w:r w:rsidRPr="00285EE2">
        <w:rPr>
          <w:color w:val="000000" w:themeColor="text1"/>
          <w:u w:color="000000" w:themeColor="text1"/>
        </w:rPr>
        <w:t>THIRD VOTE, TO EXCEED THE LIMITATION TO CONTRACT FOR FIRE PROTECTION TO PREVENT SIGNIFICANTLY HARMING THE LEVEL OF FIRE PROTECTION SERVICES.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4630" w:rsidRDefault="004946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4630" w:rsidRDefault="004946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338" w:rsidRPr="00285EE2" w:rsidRDefault="00431338" w:rsidP="00431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E2">
        <w:rPr>
          <w:color w:val="000000" w:themeColor="text1"/>
          <w:u w:color="000000" w:themeColor="text1"/>
        </w:rPr>
        <w:t>SECTION</w:t>
      </w:r>
      <w:r w:rsidRPr="00285EE2">
        <w:rPr>
          <w:color w:val="000000" w:themeColor="text1"/>
          <w:u w:color="000000" w:themeColor="text1"/>
        </w:rPr>
        <w:tab/>
        <w:t>1.</w:t>
      </w:r>
      <w:r w:rsidRPr="00285EE2">
        <w:rPr>
          <w:color w:val="000000" w:themeColor="text1"/>
          <w:u w:color="000000" w:themeColor="text1"/>
        </w:rPr>
        <w:tab/>
        <w:t>Section 6</w:t>
      </w:r>
      <w:r>
        <w:rPr>
          <w:color w:val="000000" w:themeColor="text1"/>
          <w:u w:color="000000" w:themeColor="text1"/>
        </w:rPr>
        <w:noBreakHyphen/>
      </w:r>
      <w:r w:rsidRPr="00285EE2">
        <w:rPr>
          <w:color w:val="000000" w:themeColor="text1"/>
          <w:u w:color="000000" w:themeColor="text1"/>
        </w:rPr>
        <w:t>1</w:t>
      </w:r>
      <w:r>
        <w:rPr>
          <w:color w:val="000000" w:themeColor="text1"/>
          <w:u w:color="000000" w:themeColor="text1"/>
        </w:rPr>
        <w:noBreakHyphen/>
      </w:r>
      <w:r w:rsidRPr="00285EE2">
        <w:rPr>
          <w:color w:val="000000" w:themeColor="text1"/>
          <w:u w:color="000000" w:themeColor="text1"/>
        </w:rPr>
        <w:t>320(B) of the 1976 Code is amended by adding an item before the last undesignated paragraph to read:</w:t>
      </w:r>
    </w:p>
    <w:p w:rsidR="00431338" w:rsidRPr="00285EE2" w:rsidRDefault="00431338" w:rsidP="00431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1338" w:rsidRPr="00285EE2" w:rsidRDefault="00431338" w:rsidP="00431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E2">
        <w:rPr>
          <w:color w:val="000000" w:themeColor="text1"/>
          <w:u w:color="000000" w:themeColor="text1"/>
        </w:rPr>
        <w:tab/>
        <w:t>“(8)</w:t>
      </w:r>
      <w:r w:rsidRPr="00285EE2">
        <w:rPr>
          <w:color w:val="000000" w:themeColor="text1"/>
          <w:u w:color="000000" w:themeColor="text1"/>
        </w:rPr>
        <w:tab/>
        <w:t xml:space="preserve">for a county that contracts with a municipality </w:t>
      </w:r>
      <w:r w:rsidR="009C55F1">
        <w:rPr>
          <w:color w:val="000000" w:themeColor="text1"/>
          <w:u w:color="000000" w:themeColor="text1"/>
        </w:rPr>
        <w:t xml:space="preserve">within the county </w:t>
      </w:r>
      <w:r w:rsidRPr="00285EE2">
        <w:rPr>
          <w:color w:val="000000" w:themeColor="text1"/>
          <w:u w:color="000000" w:themeColor="text1"/>
        </w:rPr>
        <w:t>to provide fire protection services to the unincorporated areas of the county so long as the millage rate increase is necessary to fulfill the obligation of the contract and to prevent causing significant harm to the level of fire protection services in the county.”</w:t>
      </w:r>
    </w:p>
    <w:p w:rsidR="00431338" w:rsidRPr="00285EE2" w:rsidRDefault="00431338" w:rsidP="00431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4630" w:rsidRDefault="00431338" w:rsidP="00431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5EE2">
        <w:rPr>
          <w:color w:val="000000" w:themeColor="text1"/>
          <w:u w:color="000000" w:themeColor="text1"/>
        </w:rPr>
        <w:t>SECTION</w:t>
      </w:r>
      <w:r w:rsidRPr="00285EE2">
        <w:rPr>
          <w:color w:val="000000" w:themeColor="text1"/>
          <w:u w:color="000000" w:themeColor="text1"/>
        </w:rPr>
        <w:tab/>
        <w:t>2.</w:t>
      </w:r>
      <w:r w:rsidRPr="00285EE2">
        <w:rPr>
          <w:color w:val="000000" w:themeColor="text1"/>
          <w:u w:color="000000" w:themeColor="text1"/>
        </w:rPr>
        <w:tab/>
        <w:t>This act takes effect upon approval by the Governor and first applies to millage set for Fiscal Year 2022</w:t>
      </w:r>
      <w:r>
        <w:rPr>
          <w:color w:val="000000" w:themeColor="text1"/>
          <w:u w:color="000000" w:themeColor="text1"/>
        </w:rPr>
        <w:noBreakHyphen/>
      </w:r>
      <w:r w:rsidRPr="00285EE2">
        <w:rPr>
          <w:color w:val="000000" w:themeColor="text1"/>
          <w:u w:color="000000" w:themeColor="text1"/>
        </w:rPr>
        <w:t>2023.</w:t>
      </w:r>
    </w:p>
    <w:p w:rsidR="00C876CB" w:rsidRDefault="00431338" w:rsidP="00E2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13EA" w:rsidRDefault="008513EA" w:rsidP="008513EA">
      <w:pPr>
        <w:suppressAutoHyphens/>
      </w:pPr>
    </w:p>
    <w:sectPr w:rsidR="008513EA" w:rsidSect="008513E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4630" w:rsidRDefault="00494630" w:rsidP="009F0C77">
      <w:r>
        <w:separator/>
      </w:r>
    </w:p>
  </w:endnote>
  <w:endnote w:type="continuationSeparator" w:id="0">
    <w:p w:rsidR="00494630" w:rsidRDefault="004946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1B800C-4599-4E7C-95EA-6A2AC8CCD0E4}"/>
    <w:embedBold r:id="rId2" w:fontKey="{70819BDF-60E5-4E07-9E9A-C2F625D52F57}"/>
  </w:font>
  <w:font w:name="Calibri">
    <w:panose1 w:val="020F0502020204030204"/>
    <w:charset w:val="00"/>
    <w:family w:val="swiss"/>
    <w:pitch w:val="variable"/>
    <w:sig w:usb0="E4002EFF" w:usb1="C000247B" w:usb2="00000009" w:usb3="00000000" w:csb0="000001FF" w:csb1="00000000"/>
    <w:embedRegular r:id="rId3" w:fontKey="{70A2E5BA-4853-4453-BE7A-1094E89F8CAB}"/>
  </w:font>
  <w:font w:name="Segoe UI">
    <w:panose1 w:val="020B0502040204020203"/>
    <w:charset w:val="00"/>
    <w:family w:val="swiss"/>
    <w:pitch w:val="variable"/>
    <w:sig w:usb0="E4002EFF" w:usb1="C000E47F" w:usb2="00000009" w:usb3="00000000" w:csb0="000001FF" w:csb1="00000000"/>
    <w:embedRegular r:id="rId4" w:fontKey="{B4731A54-0FC9-4B6E-83B7-43375C4854F3}"/>
  </w:font>
  <w:font w:name="Cambria">
    <w:panose1 w:val="02040503050406030204"/>
    <w:charset w:val="00"/>
    <w:family w:val="roman"/>
    <w:pitch w:val="variable"/>
    <w:sig w:usb0="E00006FF" w:usb1="420024FF" w:usb2="02000000" w:usb3="00000000" w:csb0="0000019F" w:csb1="00000000"/>
    <w:embedRegular r:id="rId5" w:fontKey="{42EFB095-8283-45E3-8BBD-EE06613A25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3EA" w:rsidRPr="00FB0412" w:rsidRDefault="008513EA" w:rsidP="00FB0412">
    <w:pPr>
      <w:pStyle w:val="Footer"/>
      <w:tabs>
        <w:tab w:val="clear" w:pos="4680"/>
        <w:tab w:val="clear" w:pos="9360"/>
        <w:tab w:val="center" w:pos="2995"/>
      </w:tabs>
      <w:spacing w:before="120"/>
    </w:pPr>
    <w:r>
      <w:t>[5039]</w:t>
    </w:r>
    <w:r>
      <w:tab/>
    </w:r>
    <w:r>
      <w:fldChar w:fldCharType="begin"/>
    </w:r>
    <w:r>
      <w:instrText xml:space="preserve"> PAGE  \* MERGEFORMAT </w:instrText>
    </w:r>
    <w:r>
      <w:fldChar w:fldCharType="separate"/>
    </w:r>
    <w:r w:rsidR="006E3EE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4630" w:rsidRDefault="00494630" w:rsidP="009F0C77">
      <w:r>
        <w:separator/>
      </w:r>
    </w:p>
  </w:footnote>
  <w:footnote w:type="continuationSeparator" w:id="0">
    <w:p w:rsidR="00494630" w:rsidRDefault="004946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1DG22"/>
    <w:docVar w:name="CoverBillType" w:val="b"/>
    <w:docVar w:name="DocPath" w:val="L:\Council\bills\NBD\11331DG22.DOCX"/>
    <w:docVar w:name="dvBillNumber" w:val="5039"/>
    <w:docVar w:name="dvBillNumberPrefix" w:val="H. "/>
    <w:docVar w:name="dvOriginalBody" w:val="House"/>
    <w:docVar w:name="dvSteno" w:val="NBD"/>
    <w:docVar w:name="NameofBody" w:val="h"/>
    <w:docVar w:name="vGroup2" w:val="Council"/>
  </w:docVars>
  <w:rsids>
    <w:rsidRoot w:val="00494630"/>
    <w:rsid w:val="0001040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2916"/>
    <w:rsid w:val="00284AAE"/>
    <w:rsid w:val="002E5912"/>
    <w:rsid w:val="00301B21"/>
    <w:rsid w:val="00325348"/>
    <w:rsid w:val="0032732C"/>
    <w:rsid w:val="00336AD0"/>
    <w:rsid w:val="0037079A"/>
    <w:rsid w:val="003C4DAB"/>
    <w:rsid w:val="003D01E8"/>
    <w:rsid w:val="003E5288"/>
    <w:rsid w:val="003F6D79"/>
    <w:rsid w:val="0041760A"/>
    <w:rsid w:val="00417C01"/>
    <w:rsid w:val="00431338"/>
    <w:rsid w:val="004403BD"/>
    <w:rsid w:val="00461441"/>
    <w:rsid w:val="004809EE"/>
    <w:rsid w:val="00494630"/>
    <w:rsid w:val="004E7D54"/>
    <w:rsid w:val="005010BA"/>
    <w:rsid w:val="005273C6"/>
    <w:rsid w:val="00530A69"/>
    <w:rsid w:val="00545593"/>
    <w:rsid w:val="00556EBF"/>
    <w:rsid w:val="00577C6C"/>
    <w:rsid w:val="005A62FE"/>
    <w:rsid w:val="005C2FE2"/>
    <w:rsid w:val="005E2BC9"/>
    <w:rsid w:val="00605102"/>
    <w:rsid w:val="006215AA"/>
    <w:rsid w:val="006913C9"/>
    <w:rsid w:val="0069470D"/>
    <w:rsid w:val="006D58AA"/>
    <w:rsid w:val="006E3EED"/>
    <w:rsid w:val="00734F00"/>
    <w:rsid w:val="00736959"/>
    <w:rsid w:val="007A70AE"/>
    <w:rsid w:val="008362E8"/>
    <w:rsid w:val="008513EA"/>
    <w:rsid w:val="0085786E"/>
    <w:rsid w:val="008A1768"/>
    <w:rsid w:val="008A489F"/>
    <w:rsid w:val="008F0F33"/>
    <w:rsid w:val="008F4429"/>
    <w:rsid w:val="0094021A"/>
    <w:rsid w:val="009B44AF"/>
    <w:rsid w:val="009C55F1"/>
    <w:rsid w:val="009C6A0B"/>
    <w:rsid w:val="009F0C77"/>
    <w:rsid w:val="009F4DD1"/>
    <w:rsid w:val="00A02543"/>
    <w:rsid w:val="00A41684"/>
    <w:rsid w:val="00A64E80"/>
    <w:rsid w:val="00A72BCD"/>
    <w:rsid w:val="00A741D9"/>
    <w:rsid w:val="00A833AB"/>
    <w:rsid w:val="00A9741D"/>
    <w:rsid w:val="00AC34A2"/>
    <w:rsid w:val="00AD1C9A"/>
    <w:rsid w:val="00AD4B17"/>
    <w:rsid w:val="00B34C70"/>
    <w:rsid w:val="00B35860"/>
    <w:rsid w:val="00B412D4"/>
    <w:rsid w:val="00B64FFF"/>
    <w:rsid w:val="00B94A75"/>
    <w:rsid w:val="00BE3C22"/>
    <w:rsid w:val="00C0345E"/>
    <w:rsid w:val="00C21ABE"/>
    <w:rsid w:val="00C31C95"/>
    <w:rsid w:val="00C3483A"/>
    <w:rsid w:val="00C74E9D"/>
    <w:rsid w:val="00C826DD"/>
    <w:rsid w:val="00C82FD3"/>
    <w:rsid w:val="00C876CB"/>
    <w:rsid w:val="00C92819"/>
    <w:rsid w:val="00CC0CAC"/>
    <w:rsid w:val="00CC6B7B"/>
    <w:rsid w:val="00CD2089"/>
    <w:rsid w:val="00D73A67"/>
    <w:rsid w:val="00D970A9"/>
    <w:rsid w:val="00DF3845"/>
    <w:rsid w:val="00E27861"/>
    <w:rsid w:val="00E41911"/>
    <w:rsid w:val="00E44B57"/>
    <w:rsid w:val="00E92EEF"/>
    <w:rsid w:val="00EF2368"/>
    <w:rsid w:val="00F24442"/>
    <w:rsid w:val="00F50AE3"/>
    <w:rsid w:val="00F655B7"/>
    <w:rsid w:val="00F656BA"/>
    <w:rsid w:val="00F67CF1"/>
    <w:rsid w:val="00F728AA"/>
    <w:rsid w:val="00F840F0"/>
    <w:rsid w:val="00FB0412"/>
    <w:rsid w:val="00FB0D0D"/>
    <w:rsid w:val="00FB43B4"/>
    <w:rsid w:val="00FB6B0B"/>
    <w:rsid w:val="00FD118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C535B2-D01A-498C-A1F5-C09BEDF97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13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338"/>
    <w:rPr>
      <w:rFonts w:ascii="Segoe UI" w:eastAsia="Times New Roman" w:hAnsi="Segoe UI" w:cs="Segoe UI"/>
      <w:sz w:val="18"/>
      <w:szCs w:val="18"/>
    </w:rPr>
  </w:style>
  <w:style w:type="character" w:styleId="Hyperlink">
    <w:name w:val="Hyperlink"/>
    <w:basedOn w:val="DefaultParagraphFont"/>
    <w:uiPriority w:val="99"/>
    <w:unhideWhenUsed/>
    <w:rsid w:val="008513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0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30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039_202203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3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77A6F-CF93-4C25-8125-9090CE2BC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288</Words>
  <Characters>1643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5039: Subject not yet available - South Carolina Legislature Online</dc:title>
  <dc:creator>Niki Downey</dc:creator>
  <cp:lastModifiedBy>S Wilson</cp:lastModifiedBy>
  <cp:revision>2</cp:revision>
  <cp:lastPrinted>2022-02-23T16:52:00Z</cp:lastPrinted>
  <dcterms:created xsi:type="dcterms:W3CDTF">2022-03-02T14:00:00Z</dcterms:created>
  <dcterms:modified xsi:type="dcterms:W3CDTF">2022-03-02T14:00:00Z</dcterms:modified>
</cp:coreProperties>
</file>