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ADCD8" w14:textId="79F4F6E5" w:rsidR="00A70283" w:rsidRDefault="00A70283" w:rsidP="00A70283">
      <w:pPr>
        <w:widowControl w:val="0"/>
        <w:jc w:val="center"/>
      </w:pPr>
      <w:r w:rsidRPr="00A70283">
        <w:rPr>
          <w:b/>
        </w:rPr>
        <w:t>South Carolina General Assembly</w:t>
      </w:r>
    </w:p>
    <w:p w14:paraId="45B0AD98" w14:textId="7DCFC6AA" w:rsidR="00A70283" w:rsidRDefault="00A70283" w:rsidP="00A70283">
      <w:pPr>
        <w:widowControl w:val="0"/>
        <w:jc w:val="center"/>
      </w:pPr>
      <w:r>
        <w:t>124th Session, 2021-2022</w:t>
      </w:r>
    </w:p>
    <w:p w14:paraId="27057599" w14:textId="177D4294" w:rsidR="00A70283" w:rsidRDefault="00A70283" w:rsidP="00A70283">
      <w:pPr>
        <w:widowControl w:val="0"/>
        <w:jc w:val="left"/>
      </w:pPr>
    </w:p>
    <w:p w14:paraId="3B6FF2FF" w14:textId="143E4417" w:rsidR="00A70283" w:rsidRDefault="00A70283" w:rsidP="00A70283">
      <w:pPr>
        <w:widowControl w:val="0"/>
        <w:jc w:val="left"/>
        <w:rPr>
          <w:b/>
        </w:rPr>
      </w:pPr>
      <w:r w:rsidRPr="00A70283">
        <w:rPr>
          <w:b/>
        </w:rPr>
        <w:t>H. 5073</w:t>
      </w:r>
    </w:p>
    <w:p w14:paraId="33C6EE5D" w14:textId="71B32E9D" w:rsidR="00A70283" w:rsidRDefault="00A70283" w:rsidP="00A70283">
      <w:pPr>
        <w:widowControl w:val="0"/>
        <w:jc w:val="left"/>
        <w:rPr>
          <w:b/>
        </w:rPr>
      </w:pPr>
    </w:p>
    <w:p w14:paraId="02102C28" w14:textId="1C9A3B93" w:rsidR="00A70283" w:rsidRDefault="00A70283" w:rsidP="00A70283">
      <w:pPr>
        <w:widowControl w:val="0"/>
        <w:jc w:val="left"/>
      </w:pPr>
      <w:r w:rsidRPr="00A70283">
        <w:rPr>
          <w:b/>
        </w:rPr>
        <w:t>STATUS INFORMATION</w:t>
      </w:r>
    </w:p>
    <w:p w14:paraId="63EC2874" w14:textId="75D8D0DD" w:rsidR="00A70283" w:rsidRDefault="00A70283" w:rsidP="00A70283">
      <w:pPr>
        <w:widowControl w:val="0"/>
        <w:jc w:val="left"/>
      </w:pPr>
    </w:p>
    <w:p w14:paraId="19D1AF9D" w14:textId="7FB1CA1E" w:rsidR="00A70283" w:rsidRDefault="00A70283" w:rsidP="00A70283">
      <w:pPr>
        <w:widowControl w:val="0"/>
        <w:jc w:val="left"/>
      </w:pPr>
      <w:r>
        <w:t>House Resolution</w:t>
      </w:r>
    </w:p>
    <w:p w14:paraId="62A3D2DD" w14:textId="074DD47A" w:rsidR="00A70283" w:rsidRDefault="00A70283" w:rsidP="00A70283">
      <w:pPr>
        <w:widowControl w:val="0"/>
        <w:jc w:val="left"/>
      </w:pPr>
      <w:r>
        <w:t>Sponsors: Reps. Ligon and McDaniel</w:t>
      </w:r>
    </w:p>
    <w:p w14:paraId="4FDD0304" w14:textId="004B134F" w:rsidR="00A70283" w:rsidRDefault="00A70283" w:rsidP="00A70283">
      <w:pPr>
        <w:widowControl w:val="0"/>
        <w:jc w:val="left"/>
      </w:pPr>
      <w:r>
        <w:t>Document Path: l:\council\bills\gm\24677cm22.docx</w:t>
      </w:r>
    </w:p>
    <w:p w14:paraId="5B30651C" w14:textId="6AA3D1D7" w:rsidR="00A70283" w:rsidRDefault="00A70283" w:rsidP="00A70283">
      <w:pPr>
        <w:widowControl w:val="0"/>
        <w:jc w:val="left"/>
      </w:pPr>
    </w:p>
    <w:p w14:paraId="0E31C80A" w14:textId="77777777" w:rsidR="00A70283" w:rsidRDefault="00A70283" w:rsidP="00A70283">
      <w:pPr>
        <w:widowControl w:val="0"/>
        <w:jc w:val="left"/>
      </w:pPr>
      <w:r>
        <w:t>Introduced in the House on March 3, 2022</w:t>
      </w:r>
    </w:p>
    <w:p w14:paraId="29B61832" w14:textId="0A488858" w:rsidR="00A70283" w:rsidRDefault="00A70283" w:rsidP="00A70283">
      <w:pPr>
        <w:widowControl w:val="0"/>
        <w:jc w:val="left"/>
      </w:pPr>
      <w:r>
        <w:t>Adopted by the House on March 3, 2022</w:t>
      </w:r>
    </w:p>
    <w:p w14:paraId="3B08CC90" w14:textId="5B9C8CFF" w:rsidR="00A70283" w:rsidRDefault="00A70283" w:rsidP="00A70283">
      <w:pPr>
        <w:widowControl w:val="0"/>
        <w:jc w:val="left"/>
      </w:pPr>
    </w:p>
    <w:p w14:paraId="1FDA06ED" w14:textId="1DEFAE0B" w:rsidR="00A70283" w:rsidRDefault="002E488D" w:rsidP="00A70283">
      <w:pPr>
        <w:widowControl w:val="0"/>
        <w:jc w:val="left"/>
      </w:pPr>
      <w:r>
        <w:t>Summary: Boys State use of the chamber</w:t>
      </w:r>
    </w:p>
    <w:p w14:paraId="2F6C6D8E" w14:textId="6DB3BBEC" w:rsidR="00A70283" w:rsidRDefault="00A70283" w:rsidP="00A70283">
      <w:pPr>
        <w:widowControl w:val="0"/>
        <w:jc w:val="left"/>
      </w:pPr>
    </w:p>
    <w:p w14:paraId="233D36AF" w14:textId="7E67AB6A" w:rsidR="00A70283" w:rsidRDefault="00A70283" w:rsidP="00A70283">
      <w:pPr>
        <w:widowControl w:val="0"/>
        <w:jc w:val="left"/>
      </w:pPr>
    </w:p>
    <w:p w14:paraId="6A280B86" w14:textId="7054C41A" w:rsidR="00A70283" w:rsidRDefault="00A70283" w:rsidP="00A70283">
      <w:pPr>
        <w:widowControl w:val="0"/>
        <w:tabs>
          <w:tab w:val="center" w:pos="590"/>
          <w:tab w:val="center" w:pos="1440"/>
          <w:tab w:val="left" w:pos="1872"/>
          <w:tab w:val="left" w:pos="9187"/>
        </w:tabs>
        <w:jc w:val="left"/>
      </w:pPr>
      <w:r w:rsidRPr="00A70283">
        <w:rPr>
          <w:b/>
        </w:rPr>
        <w:t>HISTORY OF LEGISLATIVE ACTIONS</w:t>
      </w:r>
    </w:p>
    <w:p w14:paraId="7EF3FDD9" w14:textId="715E56F4" w:rsidR="00A70283" w:rsidRDefault="00A70283" w:rsidP="00A70283">
      <w:pPr>
        <w:widowControl w:val="0"/>
        <w:tabs>
          <w:tab w:val="center" w:pos="590"/>
          <w:tab w:val="center" w:pos="1440"/>
          <w:tab w:val="left" w:pos="1872"/>
          <w:tab w:val="left" w:pos="9187"/>
        </w:tabs>
        <w:jc w:val="left"/>
      </w:pPr>
    </w:p>
    <w:p w14:paraId="4B3AC8D9" w14:textId="29381090" w:rsidR="00A70283" w:rsidRPr="00A70283" w:rsidRDefault="00A70283" w:rsidP="00A70283">
      <w:pPr>
        <w:widowControl w:val="0"/>
        <w:tabs>
          <w:tab w:val="center" w:pos="590"/>
          <w:tab w:val="center" w:pos="1440"/>
          <w:tab w:val="left" w:pos="1872"/>
          <w:tab w:val="left" w:pos="9187"/>
        </w:tabs>
        <w:jc w:val="left"/>
      </w:pPr>
      <w:r w:rsidRPr="00A70283">
        <w:rPr>
          <w:u w:val="single"/>
        </w:rPr>
        <w:tab/>
        <w:t>Date</w:t>
      </w:r>
      <w:r w:rsidRPr="00A70283">
        <w:rPr>
          <w:u w:val="single"/>
        </w:rPr>
        <w:tab/>
        <w:t>Body</w:t>
      </w:r>
      <w:r w:rsidRPr="00A70283">
        <w:rPr>
          <w:u w:val="single"/>
        </w:rPr>
        <w:tab/>
        <w:t>Action Description with journal page number</w:t>
      </w:r>
      <w:r w:rsidRPr="00A70283">
        <w:rPr>
          <w:u w:val="single"/>
        </w:rPr>
        <w:tab/>
      </w:r>
    </w:p>
    <w:p w14:paraId="395C7A60" w14:textId="77777777" w:rsidR="00A739C7" w:rsidRDefault="00A739C7" w:rsidP="00A739C7">
      <w:pPr>
        <w:widowControl w:val="0"/>
        <w:tabs>
          <w:tab w:val="right" w:pos="1008"/>
          <w:tab w:val="left" w:pos="1152"/>
          <w:tab w:val="left" w:pos="1872"/>
          <w:tab w:val="left" w:pos="9187"/>
        </w:tabs>
        <w:ind w:left="2088" w:hanging="2088"/>
      </w:pPr>
      <w:r>
        <w:tab/>
        <w:t>3/3/2022</w:t>
      </w:r>
      <w:r>
        <w:tab/>
        <w:t>House</w:t>
      </w:r>
      <w:r>
        <w:tab/>
        <w:t>Introduced and adopted (</w:t>
      </w:r>
      <w:hyperlink r:id="rId7" w:history="1">
        <w:r w:rsidRPr="002D1409">
          <w:rPr>
            <w:rStyle w:val="Hyperlink"/>
          </w:rPr>
          <w:t>House Journal</w:t>
        </w:r>
        <w:r w:rsidRPr="002D1409">
          <w:rPr>
            <w:rStyle w:val="Hyperlink"/>
          </w:rPr>
          <w:noBreakHyphen/>
          <w:t>page 22</w:t>
        </w:r>
      </w:hyperlink>
      <w:r>
        <w:t>)</w:t>
      </w:r>
    </w:p>
    <w:p w14:paraId="2BCF80DB" w14:textId="77777777" w:rsidR="00A739C7" w:rsidRDefault="00A739C7" w:rsidP="00A739C7">
      <w:pPr>
        <w:widowControl w:val="0"/>
        <w:tabs>
          <w:tab w:val="right" w:pos="1008"/>
          <w:tab w:val="left" w:pos="1152"/>
          <w:tab w:val="left" w:pos="1872"/>
          <w:tab w:val="left" w:pos="9187"/>
        </w:tabs>
        <w:ind w:left="2088" w:hanging="2088"/>
      </w:pPr>
    </w:p>
    <w:p w14:paraId="7B593230" w14:textId="262DAB33" w:rsidR="00A70283" w:rsidRDefault="00A70283" w:rsidP="00A7028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A70283">
          <w:rPr>
            <w:rStyle w:val="Hyperlink"/>
          </w:rPr>
          <w:t>legislative information</w:t>
        </w:r>
      </w:hyperlink>
      <w:r>
        <w:t xml:space="preserve"> at the website</w:t>
      </w:r>
    </w:p>
    <w:p w14:paraId="410D9593" w14:textId="413009C6" w:rsidR="00A70283" w:rsidRDefault="00A70283" w:rsidP="00A70283">
      <w:pPr>
        <w:widowControl w:val="0"/>
        <w:tabs>
          <w:tab w:val="right" w:pos="1008"/>
          <w:tab w:val="left" w:pos="1152"/>
          <w:tab w:val="left" w:pos="1872"/>
          <w:tab w:val="left" w:pos="9187"/>
        </w:tabs>
        <w:ind w:left="2088" w:hanging="2088"/>
        <w:jc w:val="left"/>
      </w:pPr>
    </w:p>
    <w:p w14:paraId="6AF3B929" w14:textId="77777777" w:rsidR="00A70283" w:rsidRPr="00A70283" w:rsidRDefault="00A70283" w:rsidP="00A70283">
      <w:pPr>
        <w:widowControl w:val="0"/>
        <w:tabs>
          <w:tab w:val="right" w:pos="1008"/>
          <w:tab w:val="left" w:pos="1152"/>
          <w:tab w:val="left" w:pos="1872"/>
          <w:tab w:val="left" w:pos="9187"/>
        </w:tabs>
        <w:ind w:left="2088" w:hanging="2088"/>
        <w:jc w:val="left"/>
      </w:pPr>
    </w:p>
    <w:p w14:paraId="4F0B4711" w14:textId="3349FE52" w:rsidR="00A70283" w:rsidRDefault="00A70283" w:rsidP="00A70283">
      <w:r w:rsidRPr="00A70283">
        <w:rPr>
          <w:b/>
        </w:rPr>
        <w:t>VERSIONS OF THIS BILL</w:t>
      </w:r>
    </w:p>
    <w:p w14:paraId="38AE59AB" w14:textId="13B2D2B6" w:rsidR="00A70283" w:rsidRDefault="00A70283" w:rsidP="00A70283"/>
    <w:p w14:paraId="4E4A3E92" w14:textId="37F7DA1D" w:rsidR="00A70283" w:rsidRDefault="00CC1E20" w:rsidP="00A70283">
      <w:hyperlink r:id="rId9" w:history="1">
        <w:r w:rsidR="00A70283">
          <w:rPr>
            <w:rStyle w:val="Hyperlink"/>
          </w:rPr>
          <w:t>3/3/2022</w:t>
        </w:r>
      </w:hyperlink>
    </w:p>
    <w:p w14:paraId="74548541" w14:textId="0F30479D" w:rsidR="00A70283" w:rsidRDefault="00A70283" w:rsidP="00A70283"/>
    <w:p w14:paraId="4A381AA4" w14:textId="77777777" w:rsidR="00A70283" w:rsidRDefault="00A70283" w:rsidP="00A70283">
      <w:pPr>
        <w:sectPr w:rsidR="00A70283" w:rsidSect="00A70283">
          <w:pgSz w:w="12240" w:h="15840" w:code="1"/>
          <w:pgMar w:top="1080" w:right="1440" w:bottom="1080" w:left="1440" w:header="720" w:footer="720" w:gutter="0"/>
          <w:cols w:space="720"/>
          <w:noEndnote/>
          <w:docGrid w:linePitch="360"/>
        </w:sectPr>
      </w:pPr>
    </w:p>
    <w:p w14:paraId="518368E4" w14:textId="26996FCC" w:rsidR="00643FE5" w:rsidRDefault="00643FE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AE4DD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EC230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0927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4A9B4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33DEC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F5D53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01EB9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B89BD5" w14:textId="77777777" w:rsidR="0010776B" w:rsidRPr="00325348" w:rsidRDefault="0010776B" w:rsidP="00643F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51016">
        <w:rPr>
          <w:b/>
          <w:sz w:val="30"/>
          <w:szCs w:val="30"/>
        </w:rPr>
        <w:t>HOUSE RESOLUTION</w:t>
      </w:r>
    </w:p>
    <w:p w14:paraId="533F2440"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5E9E57" w14:textId="77777777" w:rsidR="0010776B" w:rsidRDefault="000A1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80062">
        <w:rPr>
          <w:color w:val="000000" w:themeColor="text1"/>
          <w:u w:color="000000" w:themeColor="text1"/>
        </w:rPr>
        <w:t>TO AUTHORIZE PALMETTO BOYS STATE TO USE THE CHAMBERS OF THE SOUTH CAROLINA HOUSE OF REPRESENTATIVES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 xml:space="preserve">22, FROM 11:30 A.M. TO 1:00 P.M.  </w:t>
      </w:r>
      <w:r w:rsidRPr="00780062">
        <w:rPr>
          <w:color w:val="000000" w:themeColor="text1"/>
          <w:u w:color="000000" w:themeColor="text1"/>
        </w:rPr>
        <w:t xml:space="preserve">HOWEVER, THE CHAMBERS MAY NOT BE USED IF THE </w:t>
      </w:r>
      <w:r>
        <w:rPr>
          <w:color w:val="000000" w:themeColor="text1"/>
          <w:u w:color="000000" w:themeColor="text1"/>
        </w:rPr>
        <w:t>HOUSE</w:t>
      </w:r>
      <w:r w:rsidRPr="00780062">
        <w:rPr>
          <w:color w:val="000000" w:themeColor="text1"/>
          <w:u w:color="000000" w:themeColor="text1"/>
        </w:rPr>
        <w:t xml:space="preserve"> OF REPRESENTATIVES</w:t>
      </w:r>
      <w:r>
        <w:rPr>
          <w:color w:val="000000" w:themeColor="text1"/>
          <w:u w:color="000000" w:themeColor="text1"/>
        </w:rPr>
        <w:t xml:space="preserve"> </w:t>
      </w:r>
      <w:r w:rsidRPr="00780062">
        <w:rPr>
          <w:color w:val="000000" w:themeColor="text1"/>
          <w:u w:color="000000" w:themeColor="text1"/>
        </w:rPr>
        <w:t>IS IN SESSION OR THE CHAMBERS ARE OTHERWISE UNAVAILABLE.</w:t>
      </w:r>
    </w:p>
    <w:p w14:paraId="20ED4972"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4A276C16" w14:textId="77777777" w:rsidR="000A1F06"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Be it resolved by the House of Representatives:</w:t>
      </w:r>
    </w:p>
    <w:p w14:paraId="656A6161" w14:textId="77777777" w:rsidR="000A1F06" w:rsidRPr="00780062"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D26BAD4" w14:textId="77777777" w:rsidR="000A1F06"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That the members of the South Carolina House of Representatives, by this resolution, authorize Palmetto Boys State to use the chamber of the South Carolina House of Representatives for its annual State House meeting on Friday, June 1</w:t>
      </w:r>
      <w:r>
        <w:rPr>
          <w:color w:val="000000" w:themeColor="text1"/>
          <w:u w:color="000000" w:themeColor="text1"/>
        </w:rPr>
        <w:t>7</w:t>
      </w:r>
      <w:r w:rsidRPr="00780062">
        <w:rPr>
          <w:color w:val="000000" w:themeColor="text1"/>
          <w:u w:color="000000" w:themeColor="text1"/>
        </w:rPr>
        <w:t>, 20</w:t>
      </w:r>
      <w:r>
        <w:rPr>
          <w:color w:val="000000" w:themeColor="text1"/>
          <w:u w:color="000000" w:themeColor="text1"/>
        </w:rPr>
        <w:t>22, from 11:30 a.m. to 1:00 p.m</w:t>
      </w:r>
      <w:r w:rsidRPr="00780062">
        <w:rPr>
          <w:color w:val="000000" w:themeColor="text1"/>
          <w:u w:color="000000" w:themeColor="text1"/>
        </w:rPr>
        <w:t>.</w:t>
      </w:r>
      <w:r>
        <w:rPr>
          <w:color w:val="000000" w:themeColor="text1"/>
          <w:u w:color="000000" w:themeColor="text1"/>
        </w:rPr>
        <w:t xml:space="preserve"> </w:t>
      </w:r>
      <w:r w:rsidRPr="00780062">
        <w:rPr>
          <w:color w:val="000000" w:themeColor="text1"/>
          <w:u w:color="000000" w:themeColor="text1"/>
        </w:rPr>
        <w:t xml:space="preserve"> However, the chambers may not be used if the </w:t>
      </w:r>
      <w:r>
        <w:rPr>
          <w:color w:val="000000" w:themeColor="text1"/>
          <w:u w:color="000000" w:themeColor="text1"/>
        </w:rPr>
        <w:t xml:space="preserve">House </w:t>
      </w:r>
      <w:r w:rsidRPr="00780062">
        <w:rPr>
          <w:color w:val="000000" w:themeColor="text1"/>
          <w:u w:color="000000" w:themeColor="text1"/>
        </w:rPr>
        <w:t>of Representatives</w:t>
      </w:r>
      <w:r>
        <w:rPr>
          <w:color w:val="000000" w:themeColor="text1"/>
          <w:u w:color="000000" w:themeColor="text1"/>
        </w:rPr>
        <w:t xml:space="preserve"> is in session or the chamber is</w:t>
      </w:r>
      <w:r w:rsidRPr="00780062">
        <w:rPr>
          <w:color w:val="000000" w:themeColor="text1"/>
          <w:u w:color="000000" w:themeColor="text1"/>
        </w:rPr>
        <w:t xml:space="preserve"> otherwise unavailable.</w:t>
      </w:r>
    </w:p>
    <w:p w14:paraId="11DA22C5" w14:textId="77777777" w:rsidR="000A1F06" w:rsidRPr="00780062"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874AB8A" w14:textId="77777777" w:rsidR="000A1F06"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80062">
        <w:rPr>
          <w:color w:val="000000" w:themeColor="text1"/>
          <w:u w:color="000000" w:themeColor="text1"/>
        </w:rPr>
        <w:t>Be it further resolved that the State House security forces shall provide assistance and access as necessary for this meeting in accordance with previous procedures.</w:t>
      </w:r>
    </w:p>
    <w:p w14:paraId="2EE5D461" w14:textId="77777777" w:rsidR="000A1F06" w:rsidRPr="00780062" w:rsidRDefault="000A1F06" w:rsidP="000A1F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21161D5" w14:textId="77777777" w:rsidR="00D51016" w:rsidRDefault="000A1F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0062">
        <w:rPr>
          <w:color w:val="000000" w:themeColor="text1"/>
          <w:u w:color="000000" w:themeColor="text1"/>
        </w:rPr>
        <w:t>Be it further resolved that no charges may be made for the use of the House chamber by Palmetto Boys State on this date.</w:t>
      </w:r>
    </w:p>
    <w:p w14:paraId="75817A31" w14:textId="6036D2DE" w:rsidR="00DB2A5B" w:rsidRDefault="000A1F0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2B26D36" w14:textId="77777777" w:rsidR="00A70283" w:rsidRDefault="00A70283" w:rsidP="00A70283">
      <w:pPr>
        <w:suppressAutoHyphens/>
      </w:pPr>
    </w:p>
    <w:sectPr w:rsidR="00A70283" w:rsidSect="00A7028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FDCE64" w14:textId="77777777" w:rsidR="00D51016" w:rsidRDefault="00D51016" w:rsidP="009F0C77">
      <w:r>
        <w:separator/>
      </w:r>
    </w:p>
  </w:endnote>
  <w:endnote w:type="continuationSeparator" w:id="0">
    <w:p w14:paraId="4282A228" w14:textId="77777777" w:rsidR="00D51016" w:rsidRDefault="00D510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979C5D-B82A-40F4-BC4C-B77CBD95B28D}"/>
    <w:embedBold r:id="rId2" w:fontKey="{53F6964E-A0F2-4AA7-B205-7626442F04BF}"/>
  </w:font>
  <w:font w:name="Calibri">
    <w:panose1 w:val="020F0502020204030204"/>
    <w:charset w:val="00"/>
    <w:family w:val="swiss"/>
    <w:pitch w:val="variable"/>
    <w:sig w:usb0="E4002EFF" w:usb1="C000247B" w:usb2="00000009" w:usb3="00000000" w:csb0="000001FF" w:csb1="00000000"/>
    <w:embedRegular r:id="rId3" w:fontKey="{378D1D35-7FDE-406B-A4AB-BEF4378DD51D}"/>
  </w:font>
  <w:font w:name="Segoe UI">
    <w:panose1 w:val="020B0502040204020203"/>
    <w:charset w:val="00"/>
    <w:family w:val="swiss"/>
    <w:pitch w:val="variable"/>
    <w:sig w:usb0="E4002EFF" w:usb1="C000E47F" w:usb2="00000009" w:usb3="00000000" w:csb0="000001FF" w:csb1="00000000"/>
    <w:embedRegular r:id="rId4" w:fontKey="{5B8FD60A-FABB-45C0-95EF-29C9A2351973}"/>
  </w:font>
  <w:font w:name="Cambria">
    <w:panose1 w:val="02040503050406030204"/>
    <w:charset w:val="00"/>
    <w:family w:val="roman"/>
    <w:pitch w:val="variable"/>
    <w:sig w:usb0="E00006FF" w:usb1="420024FF" w:usb2="02000000" w:usb3="00000000" w:csb0="0000019F" w:csb1="00000000"/>
    <w:embedRegular r:id="rId5" w:fontKey="{17725033-9269-4513-9109-4BBC88DC592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34A05" w14:textId="547D979C" w:rsidR="00A70283" w:rsidRPr="00643FE5" w:rsidRDefault="00A70283" w:rsidP="00643FE5">
    <w:pPr>
      <w:pStyle w:val="Footer"/>
      <w:tabs>
        <w:tab w:val="clear" w:pos="4680"/>
        <w:tab w:val="clear" w:pos="9360"/>
        <w:tab w:val="center" w:pos="2995"/>
      </w:tabs>
      <w:spacing w:before="120"/>
    </w:pPr>
    <w:r>
      <w:t>[5073]</w:t>
    </w:r>
    <w:r>
      <w:tab/>
    </w:r>
    <w:r>
      <w:fldChar w:fldCharType="begin"/>
    </w:r>
    <w:r>
      <w:instrText xml:space="preserve"> PAGE  \* MERGEFORMAT </w:instrText>
    </w:r>
    <w:r>
      <w:fldChar w:fldCharType="separate"/>
    </w:r>
    <w:r w:rsidR="00A739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434B3B" w14:textId="77777777" w:rsidR="00D51016" w:rsidRDefault="00D51016" w:rsidP="009F0C77">
      <w:r>
        <w:separator/>
      </w:r>
    </w:p>
  </w:footnote>
  <w:footnote w:type="continuationSeparator" w:id="0">
    <w:p w14:paraId="0D879E33" w14:textId="77777777" w:rsidR="00D51016" w:rsidRDefault="00D510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77CM22"/>
    <w:docVar w:name="CoverBillType" w:val="r"/>
    <w:docVar w:name="DocPath" w:val="L:\Council\bills\GM\24677CM22.DOCX"/>
    <w:docVar w:name="dvBillNumber" w:val="5073"/>
    <w:docVar w:name="dvBillNumberPrefix" w:val="H. "/>
    <w:docVar w:name="dvOriginalBody" w:val="House"/>
    <w:docVar w:name="dvSteno" w:val="GM"/>
    <w:docVar w:name="NameofBody" w:val="h"/>
    <w:docVar w:name="vGroup2" w:val="Council"/>
  </w:docVars>
  <w:rsids>
    <w:rsidRoot w:val="00D51016"/>
    <w:rsid w:val="00011869"/>
    <w:rsid w:val="00015CD6"/>
    <w:rsid w:val="000A1F0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488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3FE5"/>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0283"/>
    <w:rsid w:val="00A72BCD"/>
    <w:rsid w:val="00A739C7"/>
    <w:rsid w:val="00A741D9"/>
    <w:rsid w:val="00A833AB"/>
    <w:rsid w:val="00A9741D"/>
    <w:rsid w:val="00AC34A2"/>
    <w:rsid w:val="00AD1C9A"/>
    <w:rsid w:val="00AD4B17"/>
    <w:rsid w:val="00B412D4"/>
    <w:rsid w:val="00B64FFF"/>
    <w:rsid w:val="00BE3C22"/>
    <w:rsid w:val="00C0345E"/>
    <w:rsid w:val="00C21ABE"/>
    <w:rsid w:val="00C31C95"/>
    <w:rsid w:val="00C3483A"/>
    <w:rsid w:val="00C64A79"/>
    <w:rsid w:val="00C74E9D"/>
    <w:rsid w:val="00C826DD"/>
    <w:rsid w:val="00C82FD3"/>
    <w:rsid w:val="00C92819"/>
    <w:rsid w:val="00CC6B7B"/>
    <w:rsid w:val="00CD2089"/>
    <w:rsid w:val="00D51016"/>
    <w:rsid w:val="00D73A67"/>
    <w:rsid w:val="00D970A9"/>
    <w:rsid w:val="00DB2A5B"/>
    <w:rsid w:val="00DF3845"/>
    <w:rsid w:val="00E41911"/>
    <w:rsid w:val="00E44B57"/>
    <w:rsid w:val="00E92EEF"/>
    <w:rsid w:val="00EE76B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93890"/>
  <w15:docId w15:val="{0C7B481C-B114-40D6-91D6-46A0B5D84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A1F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1F06"/>
    <w:rPr>
      <w:rFonts w:ascii="Segoe UI" w:eastAsia="Times New Roman" w:hAnsi="Segoe UI" w:cs="Segoe UI"/>
      <w:sz w:val="18"/>
      <w:szCs w:val="18"/>
    </w:rPr>
  </w:style>
  <w:style w:type="character" w:styleId="Hyperlink">
    <w:name w:val="Hyperlink"/>
    <w:basedOn w:val="DefaultParagraphFont"/>
    <w:uiPriority w:val="99"/>
    <w:unhideWhenUsed/>
    <w:rsid w:val="00A702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73&amp;session=124&amp;summary=B" TargetMode="External"/><Relationship Id="rId3" Type="http://schemas.openxmlformats.org/officeDocument/2006/relationships/settings" Target="settings.xml"/><Relationship Id="rId7" Type="http://schemas.openxmlformats.org/officeDocument/2006/relationships/hyperlink" Target="file:///h:\hj\2022030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073_2022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74D092-FCD6-4644-929D-AB03B58893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5073: Subject not yet available - South Carolina Legislature Online</dc:title>
  <dc:creator>Gail Moore</dc:creator>
  <cp:lastModifiedBy>S Wilson</cp:lastModifiedBy>
  <cp:revision>2</cp:revision>
  <cp:lastPrinted>2022-03-02T18:00:00Z</cp:lastPrinted>
  <dcterms:created xsi:type="dcterms:W3CDTF">2022-03-04T15:24:00Z</dcterms:created>
  <dcterms:modified xsi:type="dcterms:W3CDTF">2022-03-04T15:24:00Z</dcterms:modified>
</cp:coreProperties>
</file>