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8A2CE" w14:textId="639276DD" w:rsidR="00E07A83" w:rsidRDefault="00E07A83" w:rsidP="00E07A83">
      <w:pPr>
        <w:widowControl w:val="0"/>
        <w:jc w:val="center"/>
      </w:pPr>
      <w:r w:rsidRPr="00E07A83">
        <w:rPr>
          <w:b/>
        </w:rPr>
        <w:t>South Carolina General Assembly</w:t>
      </w:r>
    </w:p>
    <w:p w14:paraId="04E6D72D" w14:textId="04E21679" w:rsidR="00E07A83" w:rsidRDefault="00E07A83" w:rsidP="00E07A83">
      <w:pPr>
        <w:widowControl w:val="0"/>
        <w:jc w:val="center"/>
      </w:pPr>
      <w:r>
        <w:t>124th Session, 2021-2022</w:t>
      </w:r>
    </w:p>
    <w:p w14:paraId="7084CD10" w14:textId="31BBC5FD" w:rsidR="00E07A83" w:rsidRDefault="00E07A83" w:rsidP="00E07A83">
      <w:pPr>
        <w:widowControl w:val="0"/>
        <w:jc w:val="left"/>
      </w:pPr>
    </w:p>
    <w:p w14:paraId="0BA75966" w14:textId="71634FEB" w:rsidR="00E07A83" w:rsidRDefault="00E07A83" w:rsidP="00E07A83">
      <w:pPr>
        <w:widowControl w:val="0"/>
        <w:jc w:val="left"/>
        <w:rPr>
          <w:b/>
        </w:rPr>
      </w:pPr>
      <w:r w:rsidRPr="00E07A83">
        <w:rPr>
          <w:b/>
        </w:rPr>
        <w:t>H. 5431</w:t>
      </w:r>
    </w:p>
    <w:p w14:paraId="09FDE854" w14:textId="6CC69F07" w:rsidR="00E07A83" w:rsidRDefault="00E07A83" w:rsidP="00E07A83">
      <w:pPr>
        <w:widowControl w:val="0"/>
        <w:jc w:val="left"/>
        <w:rPr>
          <w:b/>
        </w:rPr>
      </w:pPr>
    </w:p>
    <w:p w14:paraId="1ACFB872" w14:textId="125508D8" w:rsidR="00E07A83" w:rsidRDefault="00E07A83" w:rsidP="00E07A83">
      <w:pPr>
        <w:widowControl w:val="0"/>
        <w:jc w:val="left"/>
      </w:pPr>
      <w:r w:rsidRPr="00E07A83">
        <w:rPr>
          <w:b/>
        </w:rPr>
        <w:t>STATUS INFORMATION</w:t>
      </w:r>
    </w:p>
    <w:p w14:paraId="63411345" w14:textId="528D1EDF" w:rsidR="00E07A83" w:rsidRDefault="00E07A83" w:rsidP="00E07A83">
      <w:pPr>
        <w:widowControl w:val="0"/>
        <w:jc w:val="left"/>
      </w:pPr>
    </w:p>
    <w:p w14:paraId="0AE644EE" w14:textId="748D15FC" w:rsidR="00E07A83" w:rsidRDefault="00E07A83" w:rsidP="00E07A83">
      <w:pPr>
        <w:widowControl w:val="0"/>
        <w:jc w:val="left"/>
      </w:pPr>
      <w:r>
        <w:t>House Resolution</w:t>
      </w:r>
    </w:p>
    <w:p w14:paraId="6391686B" w14:textId="0A958D4A" w:rsidR="00E07A83" w:rsidRDefault="00E07A83" w:rsidP="00E07A83">
      <w:pPr>
        <w:widowControl w:val="0"/>
        <w:jc w:val="left"/>
      </w:pPr>
      <w:r>
        <w:t>Sponsors: Rep. McDaniel</w:t>
      </w:r>
    </w:p>
    <w:p w14:paraId="265A0888" w14:textId="60F4CA63" w:rsidR="00E07A83" w:rsidRDefault="00E07A83" w:rsidP="00E07A83">
      <w:pPr>
        <w:widowControl w:val="0"/>
        <w:jc w:val="left"/>
      </w:pPr>
      <w:r>
        <w:t>Document Path: l:\council\bills\gt\6208cm22.docx</w:t>
      </w:r>
    </w:p>
    <w:p w14:paraId="2A051D58" w14:textId="21438998" w:rsidR="00E07A83" w:rsidRDefault="00E07A83" w:rsidP="00E07A83">
      <w:pPr>
        <w:widowControl w:val="0"/>
        <w:jc w:val="left"/>
      </w:pPr>
    </w:p>
    <w:p w14:paraId="662348B3" w14:textId="77777777" w:rsidR="00E07A83" w:rsidRDefault="00E07A83" w:rsidP="00E07A83">
      <w:pPr>
        <w:widowControl w:val="0"/>
        <w:jc w:val="left"/>
      </w:pPr>
      <w:r>
        <w:t>Introduced in the House on June 15, 2022</w:t>
      </w:r>
    </w:p>
    <w:p w14:paraId="370250C7" w14:textId="004FC07F" w:rsidR="00E07A83" w:rsidRDefault="00E07A83" w:rsidP="00E07A83">
      <w:pPr>
        <w:widowControl w:val="0"/>
        <w:jc w:val="left"/>
      </w:pPr>
      <w:r>
        <w:t>Adopted by the House on June 15, 2022</w:t>
      </w:r>
    </w:p>
    <w:p w14:paraId="1A37F042" w14:textId="6F08DB02" w:rsidR="00E07A83" w:rsidRDefault="00E07A83" w:rsidP="00E07A83">
      <w:pPr>
        <w:widowControl w:val="0"/>
        <w:jc w:val="left"/>
      </w:pPr>
    </w:p>
    <w:p w14:paraId="41C6BD0F" w14:textId="0780CD9B" w:rsidR="00E07A83" w:rsidRDefault="00E07A83" w:rsidP="00E07A83">
      <w:pPr>
        <w:widowControl w:val="0"/>
        <w:jc w:val="left"/>
      </w:pPr>
      <w:r>
        <w:t>Summary: Viola D. Kennedy - Sympathy</w:t>
      </w:r>
    </w:p>
    <w:p w14:paraId="735C608B" w14:textId="39F0B175" w:rsidR="00E07A83" w:rsidRDefault="00E07A83" w:rsidP="00E07A83">
      <w:pPr>
        <w:widowControl w:val="0"/>
        <w:jc w:val="left"/>
      </w:pPr>
    </w:p>
    <w:p w14:paraId="61D4B662" w14:textId="3865C87C" w:rsidR="00E07A83" w:rsidRDefault="00E07A83" w:rsidP="00E07A83">
      <w:pPr>
        <w:widowControl w:val="0"/>
        <w:jc w:val="left"/>
      </w:pPr>
    </w:p>
    <w:p w14:paraId="33C912B1" w14:textId="7266365B" w:rsidR="00E07A83" w:rsidRDefault="00E07A83" w:rsidP="00E07A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7A83">
        <w:rPr>
          <w:b/>
        </w:rPr>
        <w:t>HISTORY OF LEGISLATIVE ACTIONS</w:t>
      </w:r>
    </w:p>
    <w:p w14:paraId="56403665" w14:textId="7873ABE9" w:rsidR="00E07A83" w:rsidRDefault="00E07A83" w:rsidP="00E07A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8970714" w14:textId="24F74071" w:rsidR="00E07A83" w:rsidRPr="00E07A83" w:rsidRDefault="00E07A83" w:rsidP="00E07A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7A83">
        <w:rPr>
          <w:u w:val="single"/>
        </w:rPr>
        <w:tab/>
        <w:t>Date</w:t>
      </w:r>
      <w:r w:rsidRPr="00E07A83">
        <w:rPr>
          <w:u w:val="single"/>
        </w:rPr>
        <w:tab/>
        <w:t>Body</w:t>
      </w:r>
      <w:r w:rsidRPr="00E07A83">
        <w:rPr>
          <w:u w:val="single"/>
        </w:rPr>
        <w:tab/>
        <w:t>Action Description with journal page number</w:t>
      </w:r>
      <w:r w:rsidRPr="00E07A83">
        <w:rPr>
          <w:u w:val="single"/>
        </w:rPr>
        <w:tab/>
      </w:r>
    </w:p>
    <w:p w14:paraId="3436B955" w14:textId="77777777" w:rsidR="007A3958" w:rsidRDefault="007A3958" w:rsidP="007A3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6201F0">
          <w:rPr>
            <w:rStyle w:val="Hyperlink"/>
          </w:rPr>
          <w:t>House Journal</w:t>
        </w:r>
        <w:r w:rsidRPr="006201F0">
          <w:rPr>
            <w:rStyle w:val="Hyperlink"/>
          </w:rPr>
          <w:noBreakHyphen/>
          <w:t>page 204</w:t>
        </w:r>
      </w:hyperlink>
      <w:r>
        <w:t>)</w:t>
      </w:r>
    </w:p>
    <w:p w14:paraId="3270BC22" w14:textId="77777777" w:rsidR="007A3958" w:rsidRDefault="007A3958" w:rsidP="007A3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92F23A" w14:textId="39499559" w:rsidR="00E07A83" w:rsidRDefault="00E07A83" w:rsidP="00E0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07A83">
          <w:rPr>
            <w:rStyle w:val="Hyperlink"/>
          </w:rPr>
          <w:t>legislative information</w:t>
        </w:r>
      </w:hyperlink>
      <w:r>
        <w:t xml:space="preserve"> at the website</w:t>
      </w:r>
    </w:p>
    <w:p w14:paraId="56F3410F" w14:textId="4D13D276" w:rsidR="00E07A83" w:rsidRDefault="00E07A83" w:rsidP="00E0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7DD5EE" w14:textId="77777777" w:rsidR="00E07A83" w:rsidRPr="00E07A83" w:rsidRDefault="00E07A83" w:rsidP="00E0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072C08F" w14:textId="4D0D6749" w:rsidR="00E07A83" w:rsidRDefault="00E07A83" w:rsidP="00E07A83">
      <w:r w:rsidRPr="00E07A83">
        <w:rPr>
          <w:b/>
        </w:rPr>
        <w:t>VERSIONS OF THIS BILL</w:t>
      </w:r>
    </w:p>
    <w:p w14:paraId="164039DB" w14:textId="38F85456" w:rsidR="00E07A83" w:rsidRDefault="00E07A83" w:rsidP="00E07A83"/>
    <w:p w14:paraId="29C82F8D" w14:textId="3F9C3786" w:rsidR="00E07A83" w:rsidRDefault="005C3417" w:rsidP="00E07A83">
      <w:hyperlink r:id="rId9" w:history="1">
        <w:r w:rsidR="00E07A83">
          <w:rPr>
            <w:rStyle w:val="Hyperlink"/>
          </w:rPr>
          <w:t>6/15/2022</w:t>
        </w:r>
      </w:hyperlink>
    </w:p>
    <w:p w14:paraId="04620468" w14:textId="60AD3255" w:rsidR="00E07A83" w:rsidRDefault="00E07A83" w:rsidP="00E07A83"/>
    <w:p w14:paraId="6F70BE05" w14:textId="77777777" w:rsidR="00E07A83" w:rsidRDefault="00E07A83" w:rsidP="00E07A83">
      <w:pPr>
        <w:sectPr w:rsidR="00E07A83" w:rsidSect="00E07A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9609F0F" w14:textId="3723F284" w:rsidR="00376CA5" w:rsidRDefault="00376C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A540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A68D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9B3F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CFA5E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1D4F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8C9D4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7BAE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CF08B9" w14:textId="77777777" w:rsidR="0010776B" w:rsidRPr="00325348" w:rsidRDefault="0010776B" w:rsidP="00376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21B7">
        <w:rPr>
          <w:b/>
          <w:sz w:val="30"/>
          <w:szCs w:val="30"/>
        </w:rPr>
        <w:t>HOUSE RESOLUTION</w:t>
      </w:r>
    </w:p>
    <w:p w14:paraId="088E691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616C11" w14:textId="780836A0" w:rsidR="0010776B" w:rsidRDefault="00F82B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 UPON THE PASSING 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TO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TO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14:paraId="667BBF8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92541B8" w14:textId="4BD8D3D1" w:rsidR="00F82BBD" w:rsidRPr="004E7D86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E7D86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 on January 8, 2022</w:t>
      </w:r>
      <w:r w:rsidRPr="004E7D86">
        <w:rPr>
          <w:color w:val="000000" w:themeColor="text1"/>
          <w:u w:color="000000" w:themeColor="text1"/>
        </w:rPr>
        <w:t xml:space="preserve">, at the </w:t>
      </w:r>
      <w:r>
        <w:rPr>
          <w:color w:val="000000" w:themeColor="text1"/>
          <w:u w:color="000000" w:themeColor="text1"/>
        </w:rPr>
        <w:t xml:space="preserve">venerable </w:t>
      </w:r>
      <w:r w:rsidRPr="004E7D86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three</w:t>
      </w:r>
      <w:r w:rsidRPr="004E7D86">
        <w:rPr>
          <w:color w:val="000000" w:themeColor="text1"/>
          <w:u w:color="000000" w:themeColor="text1"/>
        </w:rPr>
        <w:t>; and</w:t>
      </w:r>
    </w:p>
    <w:p w14:paraId="0557100E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0FA540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B80F0F">
        <w:rPr>
          <w:color w:val="000000" w:themeColor="text1"/>
          <w:u w:color="000000" w:themeColor="text1"/>
        </w:rPr>
        <w:t>Cleve and Annie Byrd Davis</w:t>
      </w:r>
      <w:r>
        <w:rPr>
          <w:color w:val="000000" w:themeColor="text1"/>
          <w:u w:color="000000" w:themeColor="text1"/>
        </w:rPr>
        <w:t xml:space="preserve">, Viola Davis Kennedy came into this world </w:t>
      </w:r>
      <w:r w:rsidRPr="00B80F0F">
        <w:rPr>
          <w:color w:val="000000" w:themeColor="text1"/>
          <w:u w:color="000000" w:themeColor="text1"/>
        </w:rPr>
        <w:t>on December 2, 1928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in Blair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 xml:space="preserve">Her mother died when Viola was </w:t>
      </w:r>
      <w:r>
        <w:rPr>
          <w:color w:val="000000" w:themeColor="text1"/>
          <w:u w:color="000000" w:themeColor="text1"/>
        </w:rPr>
        <w:t xml:space="preserve">only 12 months old, and her father </w:t>
      </w:r>
      <w:r w:rsidRPr="00B80F0F">
        <w:rPr>
          <w:color w:val="000000" w:themeColor="text1"/>
          <w:u w:color="000000" w:themeColor="text1"/>
        </w:rPr>
        <w:t>married Ruby Williams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whom Viola knew as her mother</w:t>
      </w:r>
      <w:r>
        <w:rPr>
          <w:color w:val="000000" w:themeColor="text1"/>
          <w:u w:color="000000" w:themeColor="text1"/>
        </w:rPr>
        <w:t>; and</w:t>
      </w:r>
    </w:p>
    <w:p w14:paraId="0B4382FC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04C567" w14:textId="4C6D5B31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Viola was baptized at </w:t>
      </w:r>
      <w:r w:rsidRPr="00B80F0F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 xml:space="preserve">10 at </w:t>
      </w:r>
      <w:r w:rsidRPr="00B80F0F">
        <w:rPr>
          <w:color w:val="000000" w:themeColor="text1"/>
          <w:u w:color="000000" w:themeColor="text1"/>
        </w:rPr>
        <w:t>Purity Baptist Church</w:t>
      </w:r>
      <w:r>
        <w:rPr>
          <w:color w:val="000000" w:themeColor="text1"/>
          <w:u w:color="000000" w:themeColor="text1"/>
        </w:rPr>
        <w:t xml:space="preserve">. She </w:t>
      </w:r>
      <w:r w:rsidRPr="00B80F0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B80F0F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Camden’s </w:t>
      </w:r>
      <w:r w:rsidRPr="00B80F0F">
        <w:rPr>
          <w:color w:val="000000" w:themeColor="text1"/>
          <w:u w:color="000000" w:themeColor="text1"/>
        </w:rPr>
        <w:t>Boylen Haven Mather Academy High School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 private boarding schoo</w:t>
      </w:r>
      <w:r>
        <w:rPr>
          <w:color w:val="000000" w:themeColor="text1"/>
          <w:u w:color="000000" w:themeColor="text1"/>
        </w:rPr>
        <w:t xml:space="preserve">l for African American students. She next </w:t>
      </w:r>
      <w:r w:rsidRPr="00B80F0F">
        <w:rPr>
          <w:color w:val="000000" w:themeColor="text1"/>
          <w:u w:color="000000" w:themeColor="text1"/>
        </w:rPr>
        <w:t>attended Benedict College and accepted a position as secretary and part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 xml:space="preserve">time typing instructor at Camp Liberty High School. </w:t>
      </w:r>
      <w:r>
        <w:rPr>
          <w:color w:val="000000" w:themeColor="text1"/>
          <w:u w:color="000000" w:themeColor="text1"/>
        </w:rPr>
        <w:t>There</w:t>
      </w:r>
      <w:r w:rsidRPr="00B80F0F">
        <w:rPr>
          <w:color w:val="000000" w:themeColor="text1"/>
          <w:u w:color="000000" w:themeColor="text1"/>
        </w:rPr>
        <w:t>, she met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they were married in Winnsboro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made her home for over </w:t>
      </w:r>
      <w:r>
        <w:rPr>
          <w:color w:val="000000" w:themeColor="text1"/>
          <w:u w:color="000000" w:themeColor="text1"/>
        </w:rPr>
        <w:t>seventy</w:t>
      </w:r>
      <w:r w:rsidRPr="00B80F0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14:paraId="2A15E1AD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7F7AD9" w14:textId="12859F35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1955, she </w:t>
      </w:r>
      <w:r>
        <w:rPr>
          <w:color w:val="000000" w:themeColor="text1"/>
          <w:u w:color="000000" w:themeColor="text1"/>
        </w:rPr>
        <w:t>began</w:t>
      </w:r>
      <w:r w:rsidRPr="00B80F0F">
        <w:rPr>
          <w:color w:val="000000" w:themeColor="text1"/>
          <w:u w:color="000000" w:themeColor="text1"/>
        </w:rPr>
        <w:t xml:space="preserve"> working </w:t>
      </w:r>
      <w:r>
        <w:rPr>
          <w:color w:val="000000" w:themeColor="text1"/>
          <w:u w:color="000000" w:themeColor="text1"/>
        </w:rPr>
        <w:t xml:space="preserve">at Gordon Elementary School as </w:t>
      </w:r>
      <w:r w:rsidRPr="00B80F0F">
        <w:rPr>
          <w:color w:val="000000" w:themeColor="text1"/>
          <w:u w:color="000000" w:themeColor="text1"/>
        </w:rPr>
        <w:t>food service manager and part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time secretary</w:t>
      </w:r>
      <w:r>
        <w:rPr>
          <w:color w:val="000000" w:themeColor="text1"/>
          <w:u w:color="000000" w:themeColor="text1"/>
        </w:rPr>
        <w:t xml:space="preserve">, positions she held </w:t>
      </w:r>
      <w:r w:rsidRPr="00B80F0F">
        <w:rPr>
          <w:color w:val="000000" w:themeColor="text1"/>
          <w:u w:color="000000" w:themeColor="text1"/>
        </w:rPr>
        <w:t>for fifteen yea</w:t>
      </w:r>
      <w:r>
        <w:rPr>
          <w:color w:val="000000" w:themeColor="text1"/>
          <w:u w:color="000000" w:themeColor="text1"/>
        </w:rPr>
        <w:t>rs. W</w:t>
      </w:r>
      <w:r w:rsidRPr="00B80F0F">
        <w:rPr>
          <w:color w:val="000000" w:themeColor="text1"/>
          <w:u w:color="000000" w:themeColor="text1"/>
        </w:rPr>
        <w:t>hen Fairfield Junior High opened</w:t>
      </w:r>
      <w:r>
        <w:rPr>
          <w:color w:val="000000" w:themeColor="text1"/>
          <w:u w:color="000000" w:themeColor="text1"/>
        </w:rPr>
        <w:t xml:space="preserve"> in 1970</w:t>
      </w:r>
      <w:r w:rsidRPr="00B80F0F">
        <w:rPr>
          <w:color w:val="000000" w:themeColor="text1"/>
          <w:u w:color="000000" w:themeColor="text1"/>
        </w:rPr>
        <w:t>, she became its food service manager. After seventeen years there, she returned to Benedict College and received her teacher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certificate. She then moved to Fairfield Career and Technology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</w:t>
      </w:r>
      <w:r w:rsidRPr="00B80F0F">
        <w:rPr>
          <w:color w:val="000000" w:themeColor="text1"/>
          <w:u w:color="000000" w:themeColor="text1"/>
        </w:rPr>
        <w:lastRenderedPageBreak/>
        <w:t>she started the school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 xml:space="preserve">s first food service program as its first culinary arts instructor. She won the </w:t>
      </w:r>
      <w:r>
        <w:rPr>
          <w:color w:val="000000" w:themeColor="text1"/>
          <w:u w:color="000000" w:themeColor="text1"/>
        </w:rPr>
        <w:t xml:space="preserve">school district’s </w:t>
      </w:r>
      <w:r w:rsidRPr="00B80F0F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1988 outstanding first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year teacher award</w:t>
      </w:r>
      <w:r>
        <w:rPr>
          <w:color w:val="000000" w:themeColor="text1"/>
          <w:u w:color="000000" w:themeColor="text1"/>
        </w:rPr>
        <w:t>; and</w:t>
      </w:r>
    </w:p>
    <w:p w14:paraId="499897DF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0712F6" w14:textId="55B49270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1991, Viola retired after forty years of service. After retirement, she regularly served as a substitute teacher at </w:t>
      </w:r>
      <w:r>
        <w:rPr>
          <w:color w:val="000000" w:themeColor="text1"/>
          <w:u w:color="000000" w:themeColor="text1"/>
        </w:rPr>
        <w:t>Fairfield C</w:t>
      </w:r>
      <w:r w:rsidRPr="00B80F0F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middle and high schools and career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was in high demand by school administrators</w:t>
      </w:r>
      <w:r>
        <w:rPr>
          <w:color w:val="000000" w:themeColor="text1"/>
          <w:u w:color="000000" w:themeColor="text1"/>
        </w:rPr>
        <w:t>; and</w:t>
      </w:r>
    </w:p>
    <w:p w14:paraId="706F561C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A475BFE" w14:textId="66BA8399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B80F0F">
        <w:rPr>
          <w:color w:val="000000" w:themeColor="text1"/>
          <w:u w:color="000000" w:themeColor="text1"/>
        </w:rPr>
        <w:t>ood prepared in the Southern tradition was one of her fortes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and she was widely known throughout the county for this gift, which she used </w:t>
      </w:r>
      <w:r>
        <w:rPr>
          <w:color w:val="000000" w:themeColor="text1"/>
          <w:u w:color="000000" w:themeColor="text1"/>
        </w:rPr>
        <w:t>in</w:t>
      </w:r>
      <w:r w:rsidRPr="00B80F0F">
        <w:rPr>
          <w:color w:val="000000" w:themeColor="text1"/>
          <w:u w:color="000000" w:themeColor="text1"/>
        </w:rPr>
        <w:t xml:space="preserve"> service to others in her Christian work. She was a member of St. Paul Missionary Baptist Church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</w:t>
      </w:r>
      <w:r w:rsidRPr="00B80F0F">
        <w:rPr>
          <w:color w:val="000000" w:themeColor="text1"/>
          <w:u w:color="000000" w:themeColor="text1"/>
        </w:rPr>
        <w:t>she started attending when she moved to Winnsboro in 1950. During more than sixty years as a member of St. Paul, she served on key committees and ministries that worked to implement the Christian philosophy of helping one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fellow man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>St. Paul recognized her in 1983 as Mother of the</w:t>
      </w:r>
      <w:r>
        <w:rPr>
          <w:color w:val="000000" w:themeColor="text1"/>
          <w:u w:color="000000" w:themeColor="text1"/>
        </w:rPr>
        <w:t xml:space="preserve"> Y</w:t>
      </w:r>
      <w:r w:rsidRPr="00B80F0F">
        <w:rPr>
          <w:color w:val="000000" w:themeColor="text1"/>
          <w:u w:color="000000" w:themeColor="text1"/>
        </w:rPr>
        <w:t xml:space="preserve">ear and again in 2002 with a certificate of appreciation for </w:t>
      </w:r>
      <w:r>
        <w:rPr>
          <w:color w:val="000000" w:themeColor="text1"/>
          <w:u w:color="000000" w:themeColor="text1"/>
        </w:rPr>
        <w:t>service.</w:t>
      </w:r>
      <w:r w:rsidRPr="00B80F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 considered her one of its</w:t>
      </w:r>
      <w:r w:rsidRPr="00B80F0F">
        <w:rPr>
          <w:color w:val="000000" w:themeColor="text1"/>
          <w:u w:color="000000" w:themeColor="text1"/>
        </w:rPr>
        <w:t xml:space="preserve"> “mothers” </w:t>
      </w:r>
      <w:r>
        <w:rPr>
          <w:color w:val="000000" w:themeColor="text1"/>
          <w:u w:color="000000" w:themeColor="text1"/>
        </w:rPr>
        <w:t xml:space="preserve">for her </w:t>
      </w:r>
      <w:r w:rsidRPr="00B80F0F">
        <w:rPr>
          <w:color w:val="000000" w:themeColor="text1"/>
          <w:u w:color="000000" w:themeColor="text1"/>
        </w:rPr>
        <w:t>inspiration</w:t>
      </w:r>
      <w:r>
        <w:rPr>
          <w:color w:val="000000" w:themeColor="text1"/>
          <w:u w:color="000000" w:themeColor="text1"/>
        </w:rPr>
        <w:t>al example</w:t>
      </w:r>
      <w:r w:rsidRPr="00B80F0F">
        <w:rPr>
          <w:color w:val="000000" w:themeColor="text1"/>
          <w:u w:color="000000" w:themeColor="text1"/>
        </w:rPr>
        <w:t xml:space="preserve"> to many of the younger adults</w:t>
      </w:r>
      <w:r>
        <w:rPr>
          <w:color w:val="000000" w:themeColor="text1"/>
          <w:u w:color="000000" w:themeColor="text1"/>
        </w:rPr>
        <w:t>; and</w:t>
      </w:r>
    </w:p>
    <w:p w14:paraId="1EA107CD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B505F0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80F0F">
        <w:rPr>
          <w:color w:val="000000" w:themeColor="text1"/>
          <w:u w:color="000000" w:themeColor="text1"/>
        </w:rPr>
        <w:t>er services to the community extended beyond the church. She was a member of the local American Red Cross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worked with </w:t>
      </w:r>
      <w:r>
        <w:rPr>
          <w:color w:val="000000" w:themeColor="text1"/>
          <w:u w:color="000000" w:themeColor="text1"/>
        </w:rPr>
        <w:t>it</w:t>
      </w:r>
      <w:r w:rsidRPr="00B80F0F">
        <w:rPr>
          <w:color w:val="000000" w:themeColor="text1"/>
          <w:u w:color="000000" w:themeColor="text1"/>
        </w:rPr>
        <w:t xml:space="preserve"> and other agencies to provide relief and assistance to people impacted by natural disasters. She was also a member of the local chapter of the National Association of Negro Women and a Mother of the Year nominee for the State of South Carolina</w:t>
      </w:r>
      <w:r>
        <w:rPr>
          <w:color w:val="000000" w:themeColor="text1"/>
          <w:u w:color="000000" w:themeColor="text1"/>
        </w:rPr>
        <w:t>; and</w:t>
      </w:r>
    </w:p>
    <w:p w14:paraId="15B18016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8B92CC" w14:textId="0F118194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B80F0F">
        <w:rPr>
          <w:color w:val="000000" w:themeColor="text1"/>
          <w:u w:color="000000" w:themeColor="text1"/>
        </w:rPr>
        <w:t>preceded in death by her husband,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one son, Stanley Winslow Kennedy</w:t>
      </w:r>
      <w:r>
        <w:rPr>
          <w:color w:val="000000" w:themeColor="text1"/>
          <w:u w:color="000000" w:themeColor="text1"/>
        </w:rPr>
        <w:t xml:space="preserve">, Viola Kennedy leaves to cherish her memory </w:t>
      </w:r>
      <w:r w:rsidRPr="00B80F0F">
        <w:rPr>
          <w:color w:val="000000" w:themeColor="text1"/>
          <w:u w:color="000000" w:themeColor="text1"/>
        </w:rPr>
        <w:t>three sons, Donald Rober</w:t>
      </w:r>
      <w:r>
        <w:rPr>
          <w:color w:val="000000" w:themeColor="text1"/>
          <w:u w:color="000000" w:themeColor="text1"/>
        </w:rPr>
        <w:t xml:space="preserve">t (Pam) Kennedy, </w:t>
      </w:r>
      <w:r w:rsidRPr="00B80F0F">
        <w:rPr>
          <w:color w:val="000000" w:themeColor="text1"/>
          <w:u w:color="000000" w:themeColor="text1"/>
        </w:rPr>
        <w:t>Ronald James (Diane) Kennedy, and Tony (Sybil) Kennedy; four daughters, Inga Dianne (Ricky) Blackwell</w:t>
      </w:r>
      <w:r>
        <w:rPr>
          <w:color w:val="000000" w:themeColor="text1"/>
          <w:u w:color="000000" w:themeColor="text1"/>
        </w:rPr>
        <w:t>, A</w:t>
      </w:r>
      <w:r w:rsidRPr="00B80F0F">
        <w:rPr>
          <w:color w:val="000000" w:themeColor="text1"/>
          <w:u w:color="000000" w:themeColor="text1"/>
        </w:rPr>
        <w:t>wilda Pearl (Robert) Kight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>Sonya Kennedy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 xml:space="preserve">and Leeshu Kennedy; </w:t>
      </w:r>
      <w:r>
        <w:rPr>
          <w:color w:val="000000" w:themeColor="text1"/>
          <w:u w:color="000000" w:themeColor="text1"/>
        </w:rPr>
        <w:t xml:space="preserve">twelve grandchildren; </w:t>
      </w:r>
      <w:r w:rsidRPr="00B80F0F">
        <w:rPr>
          <w:color w:val="000000" w:themeColor="text1"/>
          <w:u w:color="000000" w:themeColor="text1"/>
        </w:rPr>
        <w:t>twenty great</w:t>
      </w:r>
      <w:r>
        <w:rPr>
          <w:color w:val="000000" w:themeColor="text1"/>
          <w:u w:color="000000" w:themeColor="text1"/>
        </w:rPr>
        <w:noBreakHyphen/>
        <w:t>grandchildren; a</w:t>
      </w:r>
      <w:r w:rsidRPr="00873AAB">
        <w:rPr>
          <w:color w:val="000000" w:themeColor="text1"/>
          <w:u w:color="000000" w:themeColor="text1"/>
        </w:rPr>
        <w:t>nd a host of other relatives and friends.</w:t>
      </w:r>
      <w:r>
        <w:rPr>
          <w:color w:val="000000" w:themeColor="text1"/>
          <w:u w:color="000000" w:themeColor="text1"/>
        </w:rPr>
        <w:t xml:space="preserve"> She will be greatly missed</w:t>
      </w:r>
      <w:r>
        <w:t>.  Now, therefore,</w:t>
      </w:r>
    </w:p>
    <w:p w14:paraId="668B8EE6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F5F1E3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04D4D43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99B4DE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4E7D86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14:paraId="13BC84F7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33D771" w14:textId="4245B133" w:rsidR="007521B7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Donald R. Kennedy for the family</w:t>
      </w:r>
      <w:r w:rsidRPr="004E7D86">
        <w:rPr>
          <w:color w:val="000000" w:themeColor="text1"/>
          <w:u w:color="000000" w:themeColor="text1"/>
        </w:rPr>
        <w:t>.</w:t>
      </w:r>
    </w:p>
    <w:p w14:paraId="37540DB8" w14:textId="0120962F" w:rsidR="00204E2E" w:rsidRDefault="00F82B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B20F38B" w14:textId="77777777" w:rsidR="00E07A83" w:rsidRDefault="00E07A83" w:rsidP="00E07A83">
      <w:pPr>
        <w:suppressAutoHyphens/>
      </w:pPr>
    </w:p>
    <w:sectPr w:rsidR="00E07A83" w:rsidSect="00E07A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BF3D2" w14:textId="77777777" w:rsidR="007521B7" w:rsidRDefault="007521B7" w:rsidP="009F0C77">
      <w:r>
        <w:separator/>
      </w:r>
    </w:p>
  </w:endnote>
  <w:endnote w:type="continuationSeparator" w:id="0">
    <w:p w14:paraId="63C41C7B" w14:textId="77777777" w:rsidR="007521B7" w:rsidRDefault="007521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59C61D-A6FE-4FCB-820D-D395D87D9B95}"/>
    <w:embedBold r:id="rId2" w:fontKey="{26B73825-B76A-48DB-BE2F-BE5BB056E4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0624BD-700C-45BE-9A1A-AFA5FC2058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219439-1624-4EF8-8A4D-E12A919D4A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E6E81" w14:textId="5FA0C998" w:rsidR="00E07A83" w:rsidRPr="00376CA5" w:rsidRDefault="00E07A83" w:rsidP="00376C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39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3D159" w14:textId="77777777" w:rsidR="007521B7" w:rsidRDefault="007521B7" w:rsidP="009F0C77">
      <w:r>
        <w:separator/>
      </w:r>
    </w:p>
  </w:footnote>
  <w:footnote w:type="continuationSeparator" w:id="0">
    <w:p w14:paraId="5DF95609" w14:textId="77777777" w:rsidR="007521B7" w:rsidRDefault="007521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208CM22"/>
    <w:docVar w:name="CoverBillType" w:val="r"/>
    <w:docVar w:name="DocPath" w:val="L:\Council\bills\GT\6208CM22.DOCX"/>
    <w:docVar w:name="dvBillNumber" w:val="543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521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E2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CA5"/>
    <w:rsid w:val="003C4DAB"/>
    <w:rsid w:val="003D01E8"/>
    <w:rsid w:val="003E5288"/>
    <w:rsid w:val="003F6D79"/>
    <w:rsid w:val="0041760A"/>
    <w:rsid w:val="00417C01"/>
    <w:rsid w:val="004403BD"/>
    <w:rsid w:val="0045456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1B7"/>
    <w:rsid w:val="007A395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A8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BB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209E"/>
  <w15:docId w15:val="{B894D62B-2728-42FF-AD1E-77D85739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07A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31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5F5EC-89B8-4C65-9E67-5CDC7D641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5431: Subject not yet available - South Carolina Legislature Online</dc:title>
  <dc:creator>Gwen Thurmond</dc:creator>
  <cp:lastModifiedBy>S Wilson</cp:lastModifiedBy>
  <cp:revision>2</cp:revision>
  <cp:lastPrinted>2022-06-09T13:57:00Z</cp:lastPrinted>
  <dcterms:created xsi:type="dcterms:W3CDTF">2022-06-23T16:02:00Z</dcterms:created>
  <dcterms:modified xsi:type="dcterms:W3CDTF">2022-06-23T16:02:00Z</dcterms:modified>
</cp:coreProperties>
</file>