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2B4E">
        <w:rPr>
          <w:rFonts w:cs="Times New Roman"/>
          <w:b/>
        </w:rPr>
        <w:t>South Carolina General Assembly</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2B4E">
        <w:rPr>
          <w:rFonts w:cs="Times New Roman"/>
        </w:rPr>
        <w:t>124th Session, 2021-2022</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B4E" w:rsidRPr="006F2B4E" w:rsidRDefault="00721A92"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A210, R238, S628</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B4E">
        <w:rPr>
          <w:rFonts w:cs="Times New Roman"/>
          <w:b/>
        </w:rPr>
        <w:t>STATUS INFORMATION</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B4E">
        <w:rPr>
          <w:rFonts w:cs="Times New Roman"/>
        </w:rPr>
        <w:t>General Bill</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B4E">
        <w:rPr>
          <w:rFonts w:cs="Times New Roman"/>
        </w:rPr>
        <w:t>Sponsors: Senator Davis</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B4E">
        <w:rPr>
          <w:rFonts w:cs="Times New Roman"/>
        </w:rPr>
        <w:t>Document Path: l:\s-res\td\010phar.sp.td.docx</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B4E">
        <w:rPr>
          <w:rFonts w:cs="Times New Roman"/>
        </w:rPr>
        <w:t>Companion/Similar bill(s): 151, 3175</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4B8" w:rsidRDefault="002D64B8"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 2021</w:t>
      </w:r>
    </w:p>
    <w:p w:rsidR="002D64B8" w:rsidRDefault="002D64B8"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27, 2021</w:t>
      </w:r>
    </w:p>
    <w:p w:rsidR="002D64B8" w:rsidRDefault="002D64B8"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2022</w:t>
      </w:r>
    </w:p>
    <w:p w:rsidR="002D64B8" w:rsidRDefault="002D64B8"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2022</w:t>
      </w:r>
    </w:p>
    <w:p w:rsidR="002D64B8" w:rsidRDefault="002D64B8"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23, 2022, Signed</w:t>
      </w:r>
    </w:p>
    <w:p w:rsidR="002D64B8" w:rsidRDefault="002D64B8"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B4E">
        <w:rPr>
          <w:rFonts w:cs="Times New Roman"/>
        </w:rPr>
        <w:t>Summary: Pharmacy Access Act</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B4E" w:rsidRPr="006F2B4E" w:rsidRDefault="006F2B4E" w:rsidP="006F2B4E">
      <w:pPr>
        <w:widowControl w:val="0"/>
        <w:tabs>
          <w:tab w:val="center" w:pos="590"/>
          <w:tab w:val="center" w:pos="1440"/>
          <w:tab w:val="left" w:pos="1872"/>
          <w:tab w:val="left" w:pos="9187"/>
        </w:tabs>
        <w:rPr>
          <w:rFonts w:cs="Times New Roman"/>
        </w:rPr>
      </w:pPr>
      <w:r w:rsidRPr="006F2B4E">
        <w:rPr>
          <w:rFonts w:cs="Times New Roman"/>
          <w:b/>
        </w:rPr>
        <w:t>HISTORY OF LEGISLATIVE ACTIONS</w:t>
      </w:r>
    </w:p>
    <w:p w:rsidR="006F2B4E" w:rsidRPr="006F2B4E" w:rsidRDefault="006F2B4E" w:rsidP="006F2B4E">
      <w:pPr>
        <w:widowControl w:val="0"/>
        <w:tabs>
          <w:tab w:val="center" w:pos="590"/>
          <w:tab w:val="center" w:pos="1440"/>
          <w:tab w:val="left" w:pos="1872"/>
          <w:tab w:val="left" w:pos="9187"/>
        </w:tabs>
        <w:rPr>
          <w:rFonts w:cs="Times New Roman"/>
        </w:rPr>
      </w:pPr>
    </w:p>
    <w:p w:rsidR="006F2B4E" w:rsidRPr="006F2B4E" w:rsidRDefault="006F2B4E" w:rsidP="006F2B4E">
      <w:pPr>
        <w:widowControl w:val="0"/>
        <w:tabs>
          <w:tab w:val="center" w:pos="590"/>
          <w:tab w:val="center" w:pos="1440"/>
          <w:tab w:val="left" w:pos="1872"/>
          <w:tab w:val="left" w:pos="9187"/>
        </w:tabs>
        <w:rPr>
          <w:rFonts w:cs="Times New Roman"/>
        </w:rPr>
      </w:pPr>
      <w:r w:rsidRPr="006F2B4E">
        <w:rPr>
          <w:rFonts w:cs="Times New Roman"/>
          <w:u w:val="single"/>
        </w:rPr>
        <w:tab/>
        <w:t>Date</w:t>
      </w:r>
      <w:r w:rsidRPr="006F2B4E">
        <w:rPr>
          <w:rFonts w:cs="Times New Roman"/>
          <w:u w:val="single"/>
        </w:rPr>
        <w:tab/>
        <w:t>Body</w:t>
      </w:r>
      <w:r w:rsidRPr="006F2B4E">
        <w:rPr>
          <w:rFonts w:cs="Times New Roman"/>
          <w:u w:val="single"/>
        </w:rPr>
        <w:tab/>
        <w:t>Action Description with journal page number</w:t>
      </w:r>
      <w:r w:rsidRPr="006F2B4E">
        <w:rPr>
          <w:rFonts w:cs="Times New Roman"/>
          <w:u w:val="single"/>
        </w:rPr>
        <w:tab/>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Introduced and read first time (</w:t>
      </w:r>
      <w:hyperlink r:id="rId6" w:history="1">
        <w:r w:rsidRPr="00F857DE">
          <w:rPr>
            <w:rStyle w:val="Hyperlink"/>
            <w:rFonts w:cs="Times New Roman"/>
          </w:rPr>
          <w:t>Senate Journal</w:t>
        </w:r>
        <w:r w:rsidRPr="00F857DE">
          <w:rPr>
            <w:rStyle w:val="Hyperlink"/>
            <w:rFonts w:cs="Times New Roman"/>
          </w:rPr>
          <w:noBreakHyphen/>
          <w:t>page 7</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 xml:space="preserve">Referred to Committee on </w:t>
      </w:r>
      <w:r w:rsidRPr="00F857DE">
        <w:rPr>
          <w:rFonts w:cs="Times New Roman"/>
          <w:b/>
        </w:rPr>
        <w:t>Medical Affairs</w:t>
      </w:r>
      <w:r>
        <w:rPr>
          <w:rFonts w:cs="Times New Roman"/>
        </w:rPr>
        <w:t xml:space="preserve"> (</w:t>
      </w:r>
      <w:hyperlink r:id="rId7" w:history="1">
        <w:r w:rsidRPr="00F857DE">
          <w:rPr>
            <w:rStyle w:val="Hyperlink"/>
            <w:rFonts w:cs="Times New Roman"/>
          </w:rPr>
          <w:t>Senate Journal</w:t>
        </w:r>
        <w:r w:rsidRPr="00F857DE">
          <w:rPr>
            <w:rStyle w:val="Hyperlink"/>
            <w:rFonts w:cs="Times New Roman"/>
          </w:rPr>
          <w:noBreakHyphen/>
          <w:t>page 7</w:t>
        </w:r>
      </w:hyperlink>
      <w:bookmarkStart w:id="0" w:name="_GoBack"/>
      <w:bookmarkEnd w:id="0"/>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 xml:space="preserve">Committee report: Favorable with amendment </w:t>
      </w:r>
      <w:r w:rsidRPr="00F857DE">
        <w:rPr>
          <w:rFonts w:cs="Times New Roman"/>
          <w:b/>
        </w:rPr>
        <w:t>Medical Affairs</w:t>
      </w:r>
      <w:r>
        <w:rPr>
          <w:rFonts w:cs="Times New Roman"/>
        </w:rPr>
        <w:t xml:space="preserve"> (</w:t>
      </w:r>
      <w:hyperlink r:id="rId8" w:history="1">
        <w:r w:rsidRPr="00F857DE">
          <w:rPr>
            <w:rStyle w:val="Hyperlink"/>
            <w:rFonts w:cs="Times New Roman"/>
          </w:rPr>
          <w:t>Senate Journal</w:t>
        </w:r>
        <w:r w:rsidRPr="00F857DE">
          <w:rPr>
            <w:rStyle w:val="Hyperlink"/>
            <w:rFonts w:cs="Times New Roman"/>
          </w:rPr>
          <w:noBreakHyphen/>
          <w:t>page 10</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Scrivener's error corrected</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Committee Amendment Adopted (</w:t>
      </w:r>
      <w:hyperlink r:id="rId9" w:history="1">
        <w:r w:rsidRPr="00F857DE">
          <w:rPr>
            <w:rStyle w:val="Hyperlink"/>
            <w:rFonts w:cs="Times New Roman"/>
          </w:rPr>
          <w:t>Senate Journal</w:t>
        </w:r>
        <w:r w:rsidRPr="00F857DE">
          <w:rPr>
            <w:rStyle w:val="Hyperlink"/>
            <w:rFonts w:cs="Times New Roman"/>
          </w:rPr>
          <w:noBreakHyphen/>
          <w:t>page 50</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Amended (</w:t>
      </w:r>
      <w:hyperlink r:id="rId10" w:history="1">
        <w:r w:rsidRPr="00F857DE">
          <w:rPr>
            <w:rStyle w:val="Hyperlink"/>
            <w:rFonts w:cs="Times New Roman"/>
          </w:rPr>
          <w:t>Senate Journal</w:t>
        </w:r>
        <w:r w:rsidRPr="00F857DE">
          <w:rPr>
            <w:rStyle w:val="Hyperlink"/>
            <w:rFonts w:cs="Times New Roman"/>
          </w:rPr>
          <w:noBreakHyphen/>
          <w:t>page 50</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Amended (</w:t>
      </w:r>
      <w:hyperlink r:id="rId11" w:history="1">
        <w:r w:rsidRPr="00F857DE">
          <w:rPr>
            <w:rStyle w:val="Hyperlink"/>
            <w:rFonts w:cs="Times New Roman"/>
          </w:rPr>
          <w:t>Senate Journal</w:t>
        </w:r>
        <w:r w:rsidRPr="00F857DE">
          <w:rPr>
            <w:rStyle w:val="Hyperlink"/>
            <w:rFonts w:cs="Times New Roman"/>
          </w:rPr>
          <w:noBreakHyphen/>
          <w:t>page 55</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second time (</w:t>
      </w:r>
      <w:hyperlink r:id="rId12" w:history="1">
        <w:r w:rsidRPr="00F857DE">
          <w:rPr>
            <w:rStyle w:val="Hyperlink"/>
            <w:rFonts w:cs="Times New Roman"/>
          </w:rPr>
          <w:t>Senate Journal</w:t>
        </w:r>
        <w:r w:rsidRPr="00F857DE">
          <w:rPr>
            <w:rStyle w:val="Hyperlink"/>
            <w:rFonts w:cs="Times New Roman"/>
          </w:rPr>
          <w:noBreakHyphen/>
          <w:t>page 55</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3" w:history="1">
        <w:r w:rsidRPr="00F857DE">
          <w:rPr>
            <w:rStyle w:val="Hyperlink"/>
            <w:rFonts w:cs="Times New Roman"/>
          </w:rPr>
          <w:t>Senate Journal</w:t>
        </w:r>
        <w:r w:rsidRPr="00F857DE">
          <w:rPr>
            <w:rStyle w:val="Hyperlink"/>
            <w:rFonts w:cs="Times New Roman"/>
          </w:rPr>
          <w:noBreakHyphen/>
          <w:t>page 55</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4/9/2021</w:t>
      </w:r>
      <w:r>
        <w:rPr>
          <w:rFonts w:cs="Times New Roman"/>
        </w:rPr>
        <w:tab/>
      </w:r>
      <w:r>
        <w:rPr>
          <w:rFonts w:cs="Times New Roman"/>
        </w:rPr>
        <w:tab/>
        <w:t>Scrivener's error corrected</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Read third time and sent to House (</w:t>
      </w:r>
      <w:hyperlink r:id="rId14" w:history="1">
        <w:r w:rsidRPr="00F857DE">
          <w:rPr>
            <w:rStyle w:val="Hyperlink"/>
            <w:rFonts w:cs="Times New Roman"/>
          </w:rPr>
          <w:t>Senate Journal</w:t>
        </w:r>
        <w:r w:rsidRPr="00F857DE">
          <w:rPr>
            <w:rStyle w:val="Hyperlink"/>
            <w:rFonts w:cs="Times New Roman"/>
          </w:rPr>
          <w:noBreakHyphen/>
          <w:t>page 10</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Introduced and read first time (</w:t>
      </w:r>
      <w:hyperlink r:id="rId15" w:history="1">
        <w:r w:rsidRPr="00F857DE">
          <w:rPr>
            <w:rStyle w:val="Hyperlink"/>
            <w:rFonts w:cs="Times New Roman"/>
          </w:rPr>
          <w:t>House Journal</w:t>
        </w:r>
        <w:r w:rsidRPr="00F857DE">
          <w:rPr>
            <w:rStyle w:val="Hyperlink"/>
            <w:rFonts w:cs="Times New Roman"/>
          </w:rPr>
          <w:noBreakHyphen/>
          <w:t>page 85</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 xml:space="preserve">Referred to Committee on </w:t>
      </w:r>
      <w:r w:rsidRPr="00F857DE">
        <w:rPr>
          <w:rFonts w:cs="Times New Roman"/>
          <w:b/>
        </w:rPr>
        <w:t>Labor, Commerce and Industry</w:t>
      </w:r>
      <w:r>
        <w:rPr>
          <w:rFonts w:cs="Times New Roman"/>
        </w:rPr>
        <w:t xml:space="preserve"> (</w:t>
      </w:r>
      <w:hyperlink r:id="rId16" w:history="1">
        <w:r w:rsidRPr="00F857DE">
          <w:rPr>
            <w:rStyle w:val="Hyperlink"/>
            <w:rFonts w:cs="Times New Roman"/>
          </w:rPr>
          <w:t>House Journal</w:t>
        </w:r>
        <w:r w:rsidRPr="00F857DE">
          <w:rPr>
            <w:rStyle w:val="Hyperlink"/>
            <w:rFonts w:cs="Times New Roman"/>
          </w:rPr>
          <w:noBreakHyphen/>
          <w:t>page 85</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 xml:space="preserve">Recalled from Committee on </w:t>
      </w:r>
      <w:r w:rsidRPr="00F857DE">
        <w:rPr>
          <w:rFonts w:cs="Times New Roman"/>
          <w:b/>
        </w:rPr>
        <w:t>Labor, Commerce and Industry</w:t>
      </w:r>
      <w:r>
        <w:rPr>
          <w:rFonts w:cs="Times New Roman"/>
        </w:rPr>
        <w:t xml:space="preserve"> (</w:t>
      </w:r>
      <w:hyperlink r:id="rId17" w:history="1">
        <w:r w:rsidRPr="00F857DE">
          <w:rPr>
            <w:rStyle w:val="Hyperlink"/>
            <w:rFonts w:cs="Times New Roman"/>
          </w:rPr>
          <w:t>House Journal</w:t>
        </w:r>
        <w:r w:rsidRPr="00F857DE">
          <w:rPr>
            <w:rStyle w:val="Hyperlink"/>
            <w:rFonts w:cs="Times New Roman"/>
          </w:rPr>
          <w:noBreakHyphen/>
          <w:t>page 78</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 xml:space="preserve">Referred to Committee on </w:t>
      </w:r>
      <w:r w:rsidRPr="00F857DE">
        <w:rPr>
          <w:rFonts w:cs="Times New Roman"/>
          <w:b/>
        </w:rPr>
        <w:t>Medical, Military, Public and Municipal Affairs</w:t>
      </w:r>
      <w:r>
        <w:rPr>
          <w:rFonts w:cs="Times New Roman"/>
        </w:rPr>
        <w:t xml:space="preserve"> (</w:t>
      </w:r>
      <w:hyperlink r:id="rId18" w:history="1">
        <w:r w:rsidRPr="00F857DE">
          <w:rPr>
            <w:rStyle w:val="Hyperlink"/>
            <w:rFonts w:cs="Times New Roman"/>
          </w:rPr>
          <w:t>House Journal</w:t>
        </w:r>
        <w:r w:rsidRPr="00F857DE">
          <w:rPr>
            <w:rStyle w:val="Hyperlink"/>
            <w:rFonts w:cs="Times New Roman"/>
          </w:rPr>
          <w:noBreakHyphen/>
          <w:t>page 78</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Committee report: Favorable with amendment </w:t>
      </w:r>
      <w:r w:rsidRPr="00F857DE">
        <w:rPr>
          <w:rFonts w:cs="Times New Roman"/>
          <w:b/>
        </w:rPr>
        <w:t>Medical, Military, Public and Municipal Affairs</w:t>
      </w:r>
      <w:r>
        <w:rPr>
          <w:rFonts w:cs="Times New Roman"/>
        </w:rPr>
        <w:t xml:space="preserve"> (</w:t>
      </w:r>
      <w:hyperlink r:id="rId19" w:history="1">
        <w:r w:rsidRPr="00F857DE">
          <w:rPr>
            <w:rStyle w:val="Hyperlink"/>
            <w:rFonts w:cs="Times New Roman"/>
          </w:rPr>
          <w:t>House Journal</w:t>
        </w:r>
        <w:r w:rsidRPr="00F857DE">
          <w:rPr>
            <w:rStyle w:val="Hyperlink"/>
            <w:rFonts w:cs="Times New Roman"/>
          </w:rPr>
          <w:noBreakHyphen/>
          <w:t>page 6</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Requests for debate</w:t>
      </w:r>
      <w:r>
        <w:rPr>
          <w:rFonts w:cs="Times New Roman"/>
        </w:rPr>
        <w:noBreakHyphen/>
        <w:t>Rep(s).  Tedder, Rutherford, JA Moore, Long, Ott, Hart, Bernstein, S Williams, Rivers, Henegan, McDaniel, Gilliard, Clyburn, Hosey, JL Johnson, Kirby, KO Johnson, Wheeler, Jefferson, Hill (</w:t>
      </w:r>
      <w:hyperlink r:id="rId20" w:history="1">
        <w:r w:rsidRPr="00F857DE">
          <w:rPr>
            <w:rStyle w:val="Hyperlink"/>
            <w:rFonts w:cs="Times New Roman"/>
          </w:rPr>
          <w:t>House Journal</w:t>
        </w:r>
        <w:r w:rsidRPr="00F857DE">
          <w:rPr>
            <w:rStyle w:val="Hyperlink"/>
            <w:rFonts w:cs="Times New Roman"/>
          </w:rPr>
          <w:noBreakHyphen/>
          <w:t>page 62</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Requests for debate removed</w:t>
      </w:r>
      <w:r>
        <w:rPr>
          <w:rFonts w:cs="Times New Roman"/>
        </w:rPr>
        <w:noBreakHyphen/>
        <w:t>Rep(s).  Tedder, Bernstein, Gilliard, Rivers, K.O. Johnson, Hart, Jefferson, Henegan, Hosey, Wheeler, Rutherford and J.L. Johnson (</w:t>
      </w:r>
      <w:hyperlink r:id="rId21" w:history="1">
        <w:r w:rsidRPr="00F857DE">
          <w:rPr>
            <w:rStyle w:val="Hyperlink"/>
            <w:rFonts w:cs="Times New Roman"/>
          </w:rPr>
          <w:t>House Journal</w:t>
        </w:r>
        <w:r w:rsidRPr="00F857DE">
          <w:rPr>
            <w:rStyle w:val="Hyperlink"/>
            <w:rFonts w:cs="Times New Roman"/>
          </w:rPr>
          <w:noBreakHyphen/>
          <w:t>page 38</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Amended (</w:t>
      </w:r>
      <w:hyperlink r:id="rId22" w:history="1">
        <w:r w:rsidRPr="00F857DE">
          <w:rPr>
            <w:rStyle w:val="Hyperlink"/>
            <w:rFonts w:cs="Times New Roman"/>
          </w:rPr>
          <w:t>House Journal</w:t>
        </w:r>
        <w:r w:rsidRPr="00F857DE">
          <w:rPr>
            <w:rStyle w:val="Hyperlink"/>
            <w:rFonts w:cs="Times New Roman"/>
          </w:rPr>
          <w:noBreakHyphen/>
          <w:t>page 137</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23" w:history="1">
        <w:r w:rsidRPr="00F857DE">
          <w:rPr>
            <w:rStyle w:val="Hyperlink"/>
            <w:rFonts w:cs="Times New Roman"/>
          </w:rPr>
          <w:t>House Journal</w:t>
        </w:r>
        <w:r w:rsidRPr="00F857DE">
          <w:rPr>
            <w:rStyle w:val="Hyperlink"/>
            <w:rFonts w:cs="Times New Roman"/>
          </w:rPr>
          <w:noBreakHyphen/>
          <w:t>page 137</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74  Nays</w:t>
      </w:r>
      <w:r>
        <w:rPr>
          <w:rFonts w:cs="Times New Roman"/>
        </w:rPr>
        <w:noBreakHyphen/>
        <w:t>29 (</w:t>
      </w:r>
      <w:hyperlink r:id="rId24" w:history="1">
        <w:r w:rsidRPr="00F857DE">
          <w:rPr>
            <w:rStyle w:val="Hyperlink"/>
            <w:rFonts w:cs="Times New Roman"/>
          </w:rPr>
          <w:t>House Journal</w:t>
        </w:r>
        <w:r w:rsidRPr="00F857DE">
          <w:rPr>
            <w:rStyle w:val="Hyperlink"/>
            <w:rFonts w:cs="Times New Roman"/>
          </w:rPr>
          <w:noBreakHyphen/>
          <w:t>page 137</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lastRenderedPageBreak/>
        <w:tab/>
        <w:t>5/5/2022</w:t>
      </w:r>
      <w:r>
        <w:rPr>
          <w:rFonts w:cs="Times New Roman"/>
        </w:rPr>
        <w:tab/>
      </w:r>
      <w:r>
        <w:rPr>
          <w:rFonts w:cs="Times New Roman"/>
        </w:rPr>
        <w:tab/>
        <w:t>Scrivener's error corrected</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returned to Senate with amendments (</w:t>
      </w:r>
      <w:hyperlink r:id="rId25" w:history="1">
        <w:r w:rsidRPr="00F857DE">
          <w:rPr>
            <w:rStyle w:val="Hyperlink"/>
            <w:rFonts w:cs="Times New Roman"/>
          </w:rPr>
          <w:t>House Journal</w:t>
        </w:r>
        <w:r w:rsidRPr="00F857DE">
          <w:rPr>
            <w:rStyle w:val="Hyperlink"/>
            <w:rFonts w:cs="Times New Roman"/>
          </w:rPr>
          <w:noBreakHyphen/>
          <w:t>page 101</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House amendment amended (</w:t>
      </w:r>
      <w:hyperlink r:id="rId26" w:history="1">
        <w:r w:rsidRPr="00F857DE">
          <w:rPr>
            <w:rStyle w:val="Hyperlink"/>
            <w:rFonts w:cs="Times New Roman"/>
          </w:rPr>
          <w:t>Senate Journal</w:t>
        </w:r>
        <w:r w:rsidRPr="00F857DE">
          <w:rPr>
            <w:rStyle w:val="Hyperlink"/>
            <w:rFonts w:cs="Times New Roman"/>
          </w:rPr>
          <w:noBreakHyphen/>
          <w:t>page 91</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7" w:history="1">
        <w:r w:rsidRPr="00F857DE">
          <w:rPr>
            <w:rStyle w:val="Hyperlink"/>
            <w:rFonts w:cs="Times New Roman"/>
          </w:rPr>
          <w:t>Senate Journal</w:t>
        </w:r>
        <w:r w:rsidRPr="00F857DE">
          <w:rPr>
            <w:rStyle w:val="Hyperlink"/>
            <w:rFonts w:cs="Times New Roman"/>
          </w:rPr>
          <w:noBreakHyphen/>
          <w:t>page 91</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8" w:history="1">
        <w:r w:rsidRPr="00F857DE">
          <w:rPr>
            <w:rStyle w:val="Hyperlink"/>
            <w:rFonts w:cs="Times New Roman"/>
          </w:rPr>
          <w:t>Senate Journal</w:t>
        </w:r>
        <w:r w:rsidRPr="00F857DE">
          <w:rPr>
            <w:rStyle w:val="Hyperlink"/>
            <w:rFonts w:cs="Times New Roman"/>
          </w:rPr>
          <w:noBreakHyphen/>
          <w:t>page 91</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9" w:history="1">
        <w:r w:rsidRPr="00F857DE">
          <w:rPr>
            <w:rStyle w:val="Hyperlink"/>
            <w:rFonts w:cs="Times New Roman"/>
          </w:rPr>
          <w:t>Senate Journal</w:t>
        </w:r>
        <w:r w:rsidRPr="00F857DE">
          <w:rPr>
            <w:rStyle w:val="Hyperlink"/>
            <w:rFonts w:cs="Times New Roman"/>
          </w:rPr>
          <w:noBreakHyphen/>
          <w:t>page 91</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Returned to House with amendments (</w:t>
      </w:r>
      <w:hyperlink r:id="rId30" w:history="1">
        <w:r w:rsidRPr="00F857DE">
          <w:rPr>
            <w:rStyle w:val="Hyperlink"/>
            <w:rFonts w:cs="Times New Roman"/>
          </w:rPr>
          <w:t>Senate Journal</w:t>
        </w:r>
        <w:r w:rsidRPr="00F857DE">
          <w:rPr>
            <w:rStyle w:val="Hyperlink"/>
            <w:rFonts w:cs="Times New Roman"/>
          </w:rPr>
          <w:noBreakHyphen/>
          <w:t>page 91</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Non</w:t>
      </w:r>
      <w:r>
        <w:rPr>
          <w:rFonts w:cs="Times New Roman"/>
        </w:rPr>
        <w:noBreakHyphen/>
        <w:t>concurrence in Senate amendment (</w:t>
      </w:r>
      <w:hyperlink r:id="rId31" w:history="1">
        <w:r w:rsidRPr="00F857DE">
          <w:rPr>
            <w:rStyle w:val="Hyperlink"/>
            <w:rFonts w:cs="Times New Roman"/>
          </w:rPr>
          <w:t>House Journal</w:t>
        </w:r>
        <w:r w:rsidRPr="00F857DE">
          <w:rPr>
            <w:rStyle w:val="Hyperlink"/>
            <w:rFonts w:cs="Times New Roman"/>
          </w:rPr>
          <w:noBreakHyphen/>
          <w:t>page 147</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  Nays</w:t>
      </w:r>
      <w:r>
        <w:rPr>
          <w:rFonts w:cs="Times New Roman"/>
        </w:rPr>
        <w:noBreakHyphen/>
        <w:t>102 (</w:t>
      </w:r>
      <w:hyperlink r:id="rId32" w:history="1">
        <w:r w:rsidRPr="00F857DE">
          <w:rPr>
            <w:rStyle w:val="Hyperlink"/>
            <w:rFonts w:cs="Times New Roman"/>
          </w:rPr>
          <w:t>House Journal</w:t>
        </w:r>
        <w:r w:rsidRPr="00F857DE">
          <w:rPr>
            <w:rStyle w:val="Hyperlink"/>
            <w:rFonts w:cs="Times New Roman"/>
          </w:rPr>
          <w:noBreakHyphen/>
          <w:t>page 148</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Senate insists upon amendment and conference committee appointed  Davis, Cromer, Hutto (</w:t>
      </w:r>
      <w:hyperlink r:id="rId33" w:history="1">
        <w:r w:rsidRPr="00F857DE">
          <w:rPr>
            <w:rStyle w:val="Hyperlink"/>
            <w:rFonts w:cs="Times New Roman"/>
          </w:rPr>
          <w:t>Senate Journal</w:t>
        </w:r>
        <w:r w:rsidRPr="00F857DE">
          <w:rPr>
            <w:rStyle w:val="Hyperlink"/>
            <w:rFonts w:cs="Times New Roman"/>
          </w:rPr>
          <w:noBreakHyphen/>
          <w:t>page 116</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Conference committee appointed  Jordan, Ott, Lowe (</w:t>
      </w:r>
      <w:hyperlink r:id="rId34" w:history="1">
        <w:r w:rsidRPr="00F857DE">
          <w:rPr>
            <w:rStyle w:val="Hyperlink"/>
            <w:rFonts w:cs="Times New Roman"/>
          </w:rPr>
          <w:t>House Journal</w:t>
        </w:r>
        <w:r w:rsidRPr="00F857DE">
          <w:rPr>
            <w:rStyle w:val="Hyperlink"/>
            <w:rFonts w:cs="Times New Roman"/>
          </w:rPr>
          <w:noBreakHyphen/>
          <w:t>page 129</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Conference report received and adopted (</w:t>
      </w:r>
      <w:hyperlink r:id="rId35" w:history="1">
        <w:r w:rsidRPr="00F857DE">
          <w:rPr>
            <w:rStyle w:val="Hyperlink"/>
            <w:rFonts w:cs="Times New Roman"/>
          </w:rPr>
          <w:t>House Journal</w:t>
        </w:r>
        <w:r w:rsidRPr="00F857DE">
          <w:rPr>
            <w:rStyle w:val="Hyperlink"/>
            <w:rFonts w:cs="Times New Roman"/>
          </w:rPr>
          <w:noBreakHyphen/>
          <w:t>page 167</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91  Nays</w:t>
      </w:r>
      <w:r>
        <w:rPr>
          <w:rFonts w:cs="Times New Roman"/>
        </w:rPr>
        <w:noBreakHyphen/>
        <w:t>12 (</w:t>
      </w:r>
      <w:hyperlink r:id="rId36" w:history="1">
        <w:r w:rsidRPr="00F857DE">
          <w:rPr>
            <w:rStyle w:val="Hyperlink"/>
            <w:rFonts w:cs="Times New Roman"/>
          </w:rPr>
          <w:t>House Journal</w:t>
        </w:r>
        <w:r w:rsidRPr="00F857DE">
          <w:rPr>
            <w:rStyle w:val="Hyperlink"/>
            <w:rFonts w:cs="Times New Roman"/>
          </w:rPr>
          <w:noBreakHyphen/>
          <w:t>page 179</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report received and adopted (</w:t>
      </w:r>
      <w:hyperlink r:id="rId37" w:history="1">
        <w:r w:rsidRPr="00F857DE">
          <w:rPr>
            <w:rStyle w:val="Hyperlink"/>
            <w:rFonts w:cs="Times New Roman"/>
          </w:rPr>
          <w:t>Senate Journal</w:t>
        </w:r>
        <w:r w:rsidRPr="00F857DE">
          <w:rPr>
            <w:rStyle w:val="Hyperlink"/>
            <w:rFonts w:cs="Times New Roman"/>
          </w:rPr>
          <w:noBreakHyphen/>
          <w:t>page 119</w:t>
        </w:r>
      </w:hyperlink>
      <w:r>
        <w:rPr>
          <w:rFonts w:cs="Times New Roman"/>
        </w:rPr>
        <w:t>)</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Ordered enrolled for ratification</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238</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See Act for Effective Date</w:t>
      </w:r>
    </w:p>
    <w:p w:rsidR="00721A92" w:rsidRDefault="00721A92" w:rsidP="00721A92">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210</w:t>
      </w:r>
    </w:p>
    <w:p w:rsidR="00721A92" w:rsidRDefault="00721A92" w:rsidP="00721A92">
      <w:pPr>
        <w:widowControl w:val="0"/>
        <w:tabs>
          <w:tab w:val="right" w:pos="1008"/>
          <w:tab w:val="left" w:pos="1152"/>
          <w:tab w:val="left" w:pos="1872"/>
          <w:tab w:val="left" w:pos="9187"/>
        </w:tabs>
        <w:ind w:left="2088" w:hanging="2088"/>
        <w:rPr>
          <w:rFonts w:cs="Times New Roman"/>
        </w:rPr>
      </w:pPr>
    </w:p>
    <w:p w:rsidR="006F2B4E" w:rsidRPr="006F2B4E" w:rsidRDefault="006F2B4E" w:rsidP="006F2B4E">
      <w:pPr>
        <w:widowControl w:val="0"/>
        <w:tabs>
          <w:tab w:val="right" w:pos="1008"/>
          <w:tab w:val="left" w:pos="1152"/>
          <w:tab w:val="left" w:pos="1872"/>
          <w:tab w:val="left" w:pos="9187"/>
        </w:tabs>
        <w:ind w:left="2088" w:hanging="2088"/>
        <w:rPr>
          <w:rFonts w:cs="Times New Roman"/>
        </w:rPr>
      </w:pPr>
      <w:r w:rsidRPr="006F2B4E">
        <w:rPr>
          <w:rFonts w:cs="Times New Roman"/>
        </w:rPr>
        <w:t xml:space="preserve">View the latest </w:t>
      </w:r>
      <w:hyperlink r:id="rId38" w:history="1">
        <w:r w:rsidRPr="006F2B4E">
          <w:rPr>
            <w:rFonts w:cs="Times New Roman"/>
            <w:color w:val="0000FF" w:themeColor="hyperlink"/>
            <w:u w:val="single"/>
          </w:rPr>
          <w:t>legislative information</w:t>
        </w:r>
      </w:hyperlink>
      <w:r w:rsidRPr="006F2B4E">
        <w:rPr>
          <w:rFonts w:cs="Times New Roman"/>
        </w:rPr>
        <w:t xml:space="preserve"> at the website</w:t>
      </w:r>
    </w:p>
    <w:p w:rsidR="006F2B4E" w:rsidRPr="006F2B4E" w:rsidRDefault="006F2B4E" w:rsidP="006F2B4E">
      <w:pPr>
        <w:widowControl w:val="0"/>
        <w:tabs>
          <w:tab w:val="right" w:pos="1008"/>
          <w:tab w:val="left" w:pos="1152"/>
          <w:tab w:val="left" w:pos="1872"/>
          <w:tab w:val="left" w:pos="9187"/>
        </w:tabs>
        <w:ind w:left="2088" w:hanging="2088"/>
        <w:rPr>
          <w:rFonts w:cs="Times New Roman"/>
        </w:rPr>
      </w:pPr>
    </w:p>
    <w:p w:rsidR="006F2B4E" w:rsidRPr="006F2B4E" w:rsidRDefault="006F2B4E" w:rsidP="006F2B4E">
      <w:pPr>
        <w:widowControl w:val="0"/>
        <w:tabs>
          <w:tab w:val="right" w:pos="1008"/>
          <w:tab w:val="left" w:pos="1152"/>
          <w:tab w:val="left" w:pos="1872"/>
          <w:tab w:val="left" w:pos="9187"/>
        </w:tabs>
        <w:ind w:left="2088" w:hanging="2088"/>
        <w:rPr>
          <w:rFonts w:cs="Times New Roman"/>
        </w:rPr>
      </w:pP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2B4E">
        <w:rPr>
          <w:rFonts w:cs="Times New Roman"/>
          <w:b/>
        </w:rPr>
        <w:t>VERSIONS OF THIS BILL</w:t>
      </w:r>
    </w:p>
    <w:p w:rsidR="006F2B4E" w:rsidRPr="006F2B4E" w:rsidRDefault="006F2B4E"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B4E" w:rsidRPr="006F2B4E" w:rsidRDefault="00D525FB" w:rsidP="006F2B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6F2B4E" w:rsidRPr="006F2B4E">
          <w:rPr>
            <w:rFonts w:cs="Times New Roman"/>
            <w:color w:val="0000FF" w:themeColor="hyperlink"/>
            <w:u w:val="single"/>
          </w:rPr>
          <w:t>3/2/2021</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6F2B4E" w:rsidRPr="006F2B4E">
          <w:rPr>
            <w:rFonts w:cs="Times New Roman"/>
            <w:color w:val="0000FF" w:themeColor="hyperlink"/>
            <w:u w:val="single"/>
          </w:rPr>
          <w:t>3/10/2021</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6F2B4E" w:rsidRPr="006F2B4E">
          <w:rPr>
            <w:rFonts w:cs="Times New Roman"/>
            <w:color w:val="0000FF" w:themeColor="hyperlink"/>
            <w:u w:val="single"/>
          </w:rPr>
          <w:t>3/11/2021</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6F2B4E" w:rsidRPr="006F2B4E">
          <w:rPr>
            <w:rFonts w:cs="Times New Roman"/>
            <w:color w:val="0000FF" w:themeColor="hyperlink"/>
            <w:u w:val="single"/>
          </w:rPr>
          <w:t>3/31/2021</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6F2B4E" w:rsidRPr="006F2B4E">
          <w:rPr>
            <w:rFonts w:cs="Times New Roman"/>
            <w:color w:val="0000FF" w:themeColor="hyperlink"/>
            <w:u w:val="single"/>
          </w:rPr>
          <w:t>4/8/2021</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6F2B4E" w:rsidRPr="006F2B4E">
          <w:rPr>
            <w:rFonts w:cs="Times New Roman"/>
            <w:color w:val="0000FF" w:themeColor="hyperlink"/>
            <w:u w:val="single"/>
          </w:rPr>
          <w:t>4/9/2021</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6F2B4E" w:rsidRPr="006F2B4E">
          <w:rPr>
            <w:rFonts w:cs="Times New Roman"/>
            <w:color w:val="0000FF" w:themeColor="hyperlink"/>
            <w:u w:val="single"/>
          </w:rPr>
          <w:t>4/27/2022</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6F2B4E" w:rsidRPr="006F2B4E">
          <w:rPr>
            <w:rFonts w:cs="Times New Roman"/>
            <w:color w:val="0000FF" w:themeColor="hyperlink"/>
            <w:u w:val="single"/>
          </w:rPr>
          <w:t>5/4/2022</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6F2B4E" w:rsidRPr="006F2B4E">
          <w:rPr>
            <w:rFonts w:cs="Times New Roman"/>
            <w:color w:val="0000FF" w:themeColor="hyperlink"/>
            <w:u w:val="single"/>
          </w:rPr>
          <w:t>5/5/2022</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8" w:history="1">
        <w:r w:rsidR="006F2B4E" w:rsidRPr="006F2B4E">
          <w:rPr>
            <w:rFonts w:cs="Times New Roman"/>
            <w:color w:val="0000FF" w:themeColor="hyperlink"/>
            <w:u w:val="single"/>
          </w:rPr>
          <w:t>5/11/2022</w:t>
        </w:r>
      </w:hyperlink>
    </w:p>
    <w:p w:rsidR="006F2B4E" w:rsidRPr="006F2B4E" w:rsidRDefault="00D525FB"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9" w:history="1">
        <w:r w:rsidR="006F2B4E" w:rsidRPr="006F2B4E">
          <w:rPr>
            <w:rFonts w:cs="Times New Roman"/>
            <w:color w:val="0000FF" w:themeColor="hyperlink"/>
            <w:u w:val="single"/>
          </w:rPr>
          <w:t>5/12/2022</w:t>
        </w:r>
      </w:hyperlink>
    </w:p>
    <w:p w:rsidR="006F2B4E" w:rsidRPr="006F2B4E" w:rsidRDefault="006F2B4E"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B4E" w:rsidRPr="006F2B4E" w:rsidRDefault="006F2B4E"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B4E" w:rsidRDefault="006F2B4E" w:rsidP="006F2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F2B4E" w:rsidSect="006F2B4E">
          <w:pgSz w:w="12240" w:h="15840" w:code="1"/>
          <w:pgMar w:top="1080" w:right="1440" w:bottom="1080" w:left="1440" w:header="720" w:footer="720" w:gutter="0"/>
          <w:pgNumType w:start="1"/>
          <w:cols w:space="720"/>
          <w:noEndnote/>
          <w:docGrid w:linePitch="360"/>
        </w:sectPr>
      </w:pP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(A210, R238, S628)</w:t>
      </w:r>
    </w:p>
    <w:p w:rsidR="009D48B1" w:rsidRPr="008836A5"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D48B1" w:rsidRPr="006F2B4E"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F2B4E">
        <w:rPr>
          <w:rFonts w:cs="Times New Roman"/>
          <w:b/>
          <w:color w:val="000000" w:themeColor="text1"/>
          <w:szCs w:val="36"/>
        </w:rPr>
        <w:t xml:space="preserve">AN ACT </w:t>
      </w:r>
      <w:r w:rsidRPr="006F2B4E">
        <w:rPr>
          <w:rFonts w:eastAsia="Times New Roman" w:cs="Times New Roman"/>
          <w:b/>
        </w:rPr>
        <w:t>TO AMEND THE CODE OF LAWS OF SOUTH CAROLINA, 1976, TO ENACT THE “PHARMACY ACCESS ACT”, BY ADDING SECTIONS 40</w:t>
      </w:r>
      <w:r w:rsidRPr="006F2B4E">
        <w:rPr>
          <w:rFonts w:eastAsia="Times New Roman" w:cs="Times New Roman"/>
          <w:b/>
        </w:rPr>
        <w:noBreakHyphen/>
        <w:t>43</w:t>
      </w:r>
      <w:r w:rsidRPr="006F2B4E">
        <w:rPr>
          <w:rFonts w:eastAsia="Times New Roman" w:cs="Times New Roman"/>
          <w:b/>
        </w:rPr>
        <w:noBreakHyphen/>
        <w:t>210, 40</w:t>
      </w:r>
      <w:r w:rsidRPr="006F2B4E">
        <w:rPr>
          <w:rFonts w:eastAsia="Times New Roman" w:cs="Times New Roman"/>
          <w:b/>
        </w:rPr>
        <w:noBreakHyphen/>
        <w:t>43</w:t>
      </w:r>
      <w:r w:rsidRPr="006F2B4E">
        <w:rPr>
          <w:rFonts w:eastAsia="Times New Roman" w:cs="Times New Roman"/>
          <w:b/>
        </w:rPr>
        <w:noBreakHyphen/>
        <w:t>230, 40</w:t>
      </w:r>
      <w:r w:rsidRPr="006F2B4E">
        <w:rPr>
          <w:rFonts w:eastAsia="Times New Roman" w:cs="Times New Roman"/>
          <w:b/>
        </w:rPr>
        <w:noBreakHyphen/>
        <w:t>43</w:t>
      </w:r>
      <w:r w:rsidRPr="006F2B4E">
        <w:rPr>
          <w:rFonts w:eastAsia="Times New Roman" w:cs="Times New Roman"/>
          <w:b/>
        </w:rPr>
        <w:noBreakHyphen/>
        <w:t>240, 40</w:t>
      </w:r>
      <w:r w:rsidRPr="006F2B4E">
        <w:rPr>
          <w:rFonts w:eastAsia="Times New Roman" w:cs="Times New Roman"/>
          <w:b/>
        </w:rPr>
        <w:noBreakHyphen/>
        <w:t>43</w:t>
      </w:r>
      <w:r w:rsidRPr="006F2B4E">
        <w:rPr>
          <w:rFonts w:eastAsia="Times New Roman" w:cs="Times New Roman"/>
          <w:b/>
        </w:rPr>
        <w:noBreakHyphen/>
        <w:t>250, 40</w:t>
      </w:r>
      <w:r w:rsidRPr="006F2B4E">
        <w:rPr>
          <w:rFonts w:eastAsia="Times New Roman" w:cs="Times New Roman"/>
          <w:b/>
        </w:rPr>
        <w:noBreakHyphen/>
        <w:t>43</w:t>
      </w:r>
      <w:r w:rsidRPr="006F2B4E">
        <w:rPr>
          <w:rFonts w:eastAsia="Times New Roman" w:cs="Times New Roman"/>
          <w:b/>
        </w:rPr>
        <w:noBreakHyphen/>
        <w:t>260, AND 40</w:t>
      </w:r>
      <w:r w:rsidRPr="006F2B4E">
        <w:rPr>
          <w:rFonts w:eastAsia="Times New Roman" w:cs="Times New Roman"/>
          <w:b/>
        </w:rPr>
        <w:noBreakHyphen/>
        <w:t>43</w:t>
      </w:r>
      <w:r w:rsidRPr="006F2B4E">
        <w:rPr>
          <w:rFonts w:eastAsia="Times New Roman" w:cs="Times New Roman"/>
          <w:b/>
        </w:rPr>
        <w:noBreakHyphen/>
        <w:t>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w:t>
      </w:r>
      <w:r w:rsidRPr="006F2B4E">
        <w:rPr>
          <w:rFonts w:eastAsia="Times New Roman" w:cs="Times New Roman"/>
          <w:b/>
        </w:rPr>
        <w:noBreakHyphen/>
        <w:t>ASSESSMENT FROM A PATIENT BEFORE ADMINISTERING OR DISPENSING HORMONAL CONTRACEPTION; TO PROVIDE CERTAIN LIMITATIONS FROM LIABILITY AND PROFESSIONAL DISCIPLINE FOR PRESCRIBERS AND PHARMACISTS; TO DEFINE TERMS; AND FOR OTHER PURPOSES; BY ADDING SECTION 44</w:t>
      </w:r>
      <w:r w:rsidRPr="006F2B4E">
        <w:rPr>
          <w:rFonts w:eastAsia="Times New Roman" w:cs="Times New Roman"/>
          <w:b/>
        </w:rPr>
        <w:noBreakHyphen/>
        <w:t>6</w:t>
      </w:r>
      <w:r w:rsidRPr="006F2B4E">
        <w:rPr>
          <w:rFonts w:eastAsia="Times New Roman" w:cs="Times New Roman"/>
          <w:b/>
        </w:rPr>
        <w:noBreakHyphen/>
        <w:t>115 SO AS TO REQUIRE THE MEDICAID PROGRAM TO COVER PHARMACEUTICAL SERVICES THAT INCLUDE ACCESS TO HORMONAL CONTRACEPTION; AND BY ADDING SECTION 40</w:t>
      </w:r>
      <w:r w:rsidRPr="006F2B4E">
        <w:rPr>
          <w:rFonts w:eastAsia="Times New Roman" w:cs="Times New Roman"/>
          <w:b/>
        </w:rPr>
        <w:noBreakHyphen/>
        <w:t>43</w:t>
      </w:r>
      <w:r w:rsidRPr="006F2B4E">
        <w:rPr>
          <w:rFonts w:eastAsia="Times New Roman" w:cs="Times New Roman"/>
          <w:b/>
        </w:rPr>
        <w:noBreakHyphen/>
        <w:t>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447428">
        <w:rPr>
          <w:rFonts w:eastAsia="Times New Roman" w:cs="Times New Roman"/>
        </w:rPr>
        <w:tab/>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7428">
        <w:rPr>
          <w:rFonts w:eastAsia="Times New Roman" w:cs="Times New Roman"/>
        </w:rPr>
        <w:t>Be it enacted by the General Assembly of the State of South Carolina:</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D48B1" w:rsidRPr="007137B0"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Citation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r w:rsidRPr="00447428">
        <w:rPr>
          <w:rFonts w:eastAsia="Times New Roman" w:cs="Times New Roman"/>
        </w:rPr>
        <w:t>SECTION</w:t>
      </w:r>
      <w:r w:rsidRPr="00447428">
        <w:rPr>
          <w:rFonts w:eastAsia="Times New Roman" w:cs="Times New Roman"/>
        </w:rPr>
        <w:tab/>
        <w:t>1.</w:t>
      </w:r>
      <w:r w:rsidRPr="00447428">
        <w:rPr>
          <w:rFonts w:eastAsia="Times New Roman" w:cs="Times New Roman"/>
        </w:rPr>
        <w:tab/>
      </w:r>
      <w:r w:rsidRPr="00447428">
        <w:rPr>
          <w:rFonts w:eastAsia="Calibri" w:cs="Times New Roman"/>
          <w:bCs/>
          <w:u w:color="000000"/>
        </w:rPr>
        <w:t>This act shall be referred to as the “Pharmacy Access Act”.</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p>
    <w:p w:rsidR="009D48B1" w:rsidRPr="007137B0"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bCs/>
          <w:u w:color="000000"/>
        </w:rPr>
      </w:pPr>
      <w:r>
        <w:rPr>
          <w:rFonts w:eastAsia="Calibri" w:cs="Times New Roman"/>
          <w:b/>
          <w:bCs/>
          <w:u w:color="000000"/>
        </w:rPr>
        <w:t>Pharmacy Access Act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r w:rsidRPr="00447428">
        <w:rPr>
          <w:rFonts w:eastAsia="Calibri" w:cs="Times New Roman"/>
          <w:bCs/>
          <w:u w:color="000000"/>
        </w:rPr>
        <w:t>SECTION</w:t>
      </w:r>
      <w:r w:rsidRPr="00447428">
        <w:rPr>
          <w:rFonts w:eastAsia="Calibri" w:cs="Times New Roman"/>
          <w:bCs/>
          <w:u w:color="000000"/>
        </w:rPr>
        <w:tab/>
        <w:t>2.</w:t>
      </w:r>
      <w:r w:rsidRPr="00447428">
        <w:rPr>
          <w:rFonts w:eastAsia="Calibri" w:cs="Times New Roman"/>
          <w:bCs/>
          <w:u w:color="000000"/>
        </w:rPr>
        <w:tab/>
        <w:t>Chapter 43, Title 40 of the 1976 Code is amended by adding:</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bCs/>
          <w:u w:color="000000"/>
        </w:rPr>
        <w:tab/>
        <w:t>“Section 40</w:t>
      </w:r>
      <w:r>
        <w:rPr>
          <w:rFonts w:eastAsia="Calibri" w:cs="Times New Roman"/>
          <w:bCs/>
          <w:u w:color="000000"/>
        </w:rPr>
        <w:noBreakHyphen/>
      </w:r>
      <w:r w:rsidRPr="00447428">
        <w:rPr>
          <w:rFonts w:eastAsia="Calibri" w:cs="Times New Roman"/>
          <w:bCs/>
          <w:u w:color="000000"/>
        </w:rPr>
        <w:t>43</w:t>
      </w:r>
      <w:r>
        <w:rPr>
          <w:rFonts w:eastAsia="Calibri" w:cs="Times New Roman"/>
          <w:bCs/>
          <w:u w:color="000000"/>
        </w:rPr>
        <w:noBreakHyphen/>
      </w:r>
      <w:r w:rsidRPr="00447428">
        <w:rPr>
          <w:rFonts w:eastAsia="Calibri" w:cs="Times New Roman"/>
          <w:bCs/>
          <w:u w:color="000000"/>
        </w:rPr>
        <w:t>210.</w:t>
      </w:r>
      <w:r w:rsidRPr="00447428">
        <w:rPr>
          <w:rFonts w:eastAsia="Calibri" w:cs="Times New Roman"/>
          <w:bCs/>
          <w:u w:color="000000"/>
        </w:rPr>
        <w:tab/>
      </w:r>
      <w:r w:rsidRPr="00447428">
        <w:rPr>
          <w:rFonts w:eastAsia="Calibri" w:cs="Times New Roman"/>
          <w:u w:color="000000"/>
        </w:rPr>
        <w:t>As used in this chapter: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(1)</w:t>
      </w:r>
      <w:r w:rsidRPr="00447428">
        <w:rPr>
          <w:rFonts w:eastAsia="Calibri" w:cs="Times New Roman"/>
          <w:u w:color="000000"/>
        </w:rPr>
        <w:tab/>
      </w:r>
      <w:r>
        <w:rPr>
          <w:rFonts w:eastAsia="Calibri" w:cs="Times New Roman"/>
          <w:u w:color="000000"/>
        </w:rPr>
        <w:t>‘</w:t>
      </w:r>
      <w:r w:rsidRPr="00447428">
        <w:rPr>
          <w:rFonts w:eastAsia="Calibri" w:cs="Times New Roman"/>
          <w:u w:color="000000"/>
        </w:rPr>
        <w:t>Administer</w:t>
      </w:r>
      <w:r>
        <w:rPr>
          <w:rFonts w:eastAsia="Calibri" w:cs="Times New Roman"/>
          <w:u w:color="000000"/>
        </w:rPr>
        <w:t>’</w:t>
      </w:r>
      <w:r w:rsidRPr="00447428">
        <w:rPr>
          <w:rFonts w:eastAsia="Calibri" w:cs="Times New Roman"/>
          <w:u w:color="000000"/>
        </w:rPr>
        <w:t xml:space="preserve"> has the same meaning as in 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30.</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(2)</w:t>
      </w:r>
      <w:r w:rsidRPr="00447428">
        <w:rPr>
          <w:rFonts w:eastAsia="Calibri" w:cs="Times New Roman"/>
          <w:u w:color="000000"/>
        </w:rPr>
        <w:tab/>
      </w:r>
      <w:r>
        <w:rPr>
          <w:rFonts w:eastAsia="Calibri" w:cs="Times New Roman"/>
          <w:u w:color="000000"/>
        </w:rPr>
        <w:t>‘</w:t>
      </w:r>
      <w:r w:rsidRPr="00447428">
        <w:rPr>
          <w:rFonts w:eastAsia="Calibri" w:cs="Times New Roman"/>
          <w:u w:color="000000"/>
        </w:rPr>
        <w:t>Department</w:t>
      </w:r>
      <w:r>
        <w:rPr>
          <w:rFonts w:eastAsia="Calibri" w:cs="Times New Roman"/>
          <w:u w:color="000000"/>
        </w:rPr>
        <w:t>’</w:t>
      </w:r>
      <w:r w:rsidRPr="00447428">
        <w:rPr>
          <w:rFonts w:eastAsia="Calibri" w:cs="Times New Roman"/>
          <w:u w:color="000000"/>
        </w:rPr>
        <w:t xml:space="preserve"> means the Department of Labor, Licensing and Regulation.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(3)</w:t>
      </w:r>
      <w:r w:rsidRPr="00447428">
        <w:rPr>
          <w:rFonts w:eastAsia="Calibri" w:cs="Times New Roman"/>
          <w:u w:color="000000"/>
        </w:rPr>
        <w:tab/>
      </w:r>
      <w:r>
        <w:rPr>
          <w:rFonts w:eastAsia="Calibri" w:cs="Times New Roman"/>
          <w:u w:color="000000"/>
        </w:rPr>
        <w:t>‘</w:t>
      </w:r>
      <w:r w:rsidRPr="00447428">
        <w:rPr>
          <w:rFonts w:eastAsia="Calibri" w:cs="Times New Roman"/>
          <w:u w:color="000000"/>
        </w:rPr>
        <w:t>Dispense</w:t>
      </w:r>
      <w:r>
        <w:rPr>
          <w:rFonts w:eastAsia="Calibri" w:cs="Times New Roman"/>
          <w:u w:color="000000"/>
        </w:rPr>
        <w:t>’</w:t>
      </w:r>
      <w:r w:rsidRPr="00447428">
        <w:rPr>
          <w:rFonts w:eastAsia="Calibri" w:cs="Times New Roman"/>
          <w:u w:color="000000"/>
        </w:rPr>
        <w:t xml:space="preserve"> has the same meaning as in 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30.</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(4)</w:t>
      </w:r>
      <w:r w:rsidRPr="00447428">
        <w:rPr>
          <w:rFonts w:eastAsia="Calibri" w:cs="Times New Roman"/>
          <w:u w:color="000000"/>
        </w:rPr>
        <w:tab/>
      </w:r>
      <w:r>
        <w:rPr>
          <w:rFonts w:eastAsia="Calibri" w:cs="Times New Roman"/>
          <w:u w:color="000000"/>
        </w:rPr>
        <w:t>‘</w:t>
      </w:r>
      <w:r w:rsidRPr="00447428">
        <w:rPr>
          <w:rFonts w:eastAsia="Calibri" w:cs="Times New Roman"/>
          <w:u w:color="000000"/>
        </w:rPr>
        <w:t>Injectable hormonal contraceptive</w:t>
      </w:r>
      <w:r>
        <w:rPr>
          <w:rFonts w:eastAsia="Calibri" w:cs="Times New Roman"/>
          <w:u w:color="000000"/>
        </w:rPr>
        <w:t>’</w:t>
      </w:r>
      <w:r w:rsidRPr="00447428">
        <w:rPr>
          <w:rFonts w:eastAsia="Calibri" w:cs="Times New Roman"/>
          <w:u w:color="000000"/>
        </w:rPr>
        <w:t xml:space="preserve"> means a drug composed of a hormone or a combination of hormones that is approved by the United States Food and Drug Administration to prevent pregnancy and that a practitioner administers to a patient by injection. </w:t>
      </w:r>
      <w:r>
        <w:rPr>
          <w:rFonts w:eastAsia="Calibri" w:cs="Times New Roman"/>
          <w:u w:color="000000"/>
        </w:rPr>
        <w:t>‘</w:t>
      </w:r>
      <w:r w:rsidRPr="00447428">
        <w:rPr>
          <w:rFonts w:eastAsia="Calibri" w:cs="Times New Roman"/>
          <w:u w:color="000000"/>
        </w:rPr>
        <w:t>Injectable hormonal contraceptive</w:t>
      </w:r>
      <w:r>
        <w:rPr>
          <w:rFonts w:eastAsia="Calibri" w:cs="Times New Roman"/>
          <w:u w:color="000000"/>
        </w:rPr>
        <w:t>’</w:t>
      </w:r>
      <w:r w:rsidRPr="00447428">
        <w:rPr>
          <w:rFonts w:eastAsia="Calibri" w:cs="Times New Roman"/>
          <w:u w:color="000000"/>
        </w:rPr>
        <w:t xml:space="preserve"> does not include any drug intended to terminate a pregnancy.</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(5)</w:t>
      </w:r>
      <w:r w:rsidRPr="00447428">
        <w:rPr>
          <w:rFonts w:eastAsia="Calibri" w:cs="Times New Roman"/>
          <w:u w:color="000000"/>
        </w:rPr>
        <w:tab/>
      </w:r>
      <w:r>
        <w:rPr>
          <w:rFonts w:eastAsia="Calibri" w:cs="Times New Roman"/>
          <w:u w:color="000000"/>
        </w:rPr>
        <w:t>‘</w:t>
      </w:r>
      <w:r w:rsidRPr="00447428">
        <w:rPr>
          <w:rFonts w:eastAsia="Calibri" w:cs="Times New Roman"/>
          <w:u w:color="000000"/>
        </w:rPr>
        <w:t>Patient counseling</w:t>
      </w:r>
      <w:r>
        <w:rPr>
          <w:rFonts w:eastAsia="Calibri" w:cs="Times New Roman"/>
          <w:u w:color="000000"/>
        </w:rPr>
        <w:t>’</w:t>
      </w:r>
      <w:r w:rsidRPr="00447428">
        <w:rPr>
          <w:rFonts w:eastAsia="Calibri" w:cs="Times New Roman"/>
          <w:u w:color="000000"/>
        </w:rPr>
        <w:t xml:space="preserve"> has the same meaning as in 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30.</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(6)</w:t>
      </w:r>
      <w:r w:rsidRPr="00447428">
        <w:rPr>
          <w:rFonts w:eastAsia="Calibri" w:cs="Times New Roman"/>
          <w:u w:color="000000"/>
        </w:rPr>
        <w:tab/>
      </w:r>
      <w:r>
        <w:rPr>
          <w:rFonts w:eastAsia="Calibri" w:cs="Times New Roman"/>
          <w:u w:color="000000"/>
        </w:rPr>
        <w:t>‘</w:t>
      </w:r>
      <w:r w:rsidRPr="00447428">
        <w:rPr>
          <w:rFonts w:eastAsia="Calibri" w:cs="Times New Roman"/>
          <w:u w:color="000000"/>
        </w:rPr>
        <w:t>Pharmacist</w:t>
      </w:r>
      <w:r>
        <w:rPr>
          <w:rFonts w:eastAsia="Calibri" w:cs="Times New Roman"/>
          <w:u w:color="000000"/>
        </w:rPr>
        <w:t>’</w:t>
      </w:r>
      <w:r w:rsidRPr="00447428">
        <w:rPr>
          <w:rFonts w:eastAsia="Calibri" w:cs="Times New Roman"/>
          <w:u w:color="000000"/>
        </w:rPr>
        <w:t xml:space="preserve"> has the same meaning as in 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30.</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(7)</w:t>
      </w:r>
      <w:r w:rsidRPr="00447428">
        <w:rPr>
          <w:rFonts w:eastAsia="Calibri" w:cs="Times New Roman"/>
          <w:u w:color="000000"/>
        </w:rPr>
        <w:tab/>
      </w:r>
      <w:r>
        <w:rPr>
          <w:rFonts w:eastAsia="Calibri" w:cs="Times New Roman"/>
          <w:u w:color="000000"/>
        </w:rPr>
        <w:t>‘</w:t>
      </w:r>
      <w:r w:rsidRPr="00447428">
        <w:rPr>
          <w:rFonts w:eastAsia="Calibri" w:cs="Times New Roman"/>
          <w:u w:color="000000"/>
        </w:rPr>
        <w:t>Practitioner</w:t>
      </w:r>
      <w:r>
        <w:rPr>
          <w:rFonts w:eastAsia="Calibri" w:cs="Times New Roman"/>
          <w:u w:color="000000"/>
        </w:rPr>
        <w:t>’</w:t>
      </w:r>
      <w:r w:rsidRPr="00447428">
        <w:rPr>
          <w:rFonts w:eastAsia="Calibri" w:cs="Times New Roman"/>
          <w:u w:color="000000"/>
        </w:rPr>
        <w:t xml:space="preserve"> has the same meaning as in Section 40</w:t>
      </w:r>
      <w:r>
        <w:rPr>
          <w:rFonts w:eastAsia="Calibri" w:cs="Times New Roman"/>
          <w:u w:color="000000"/>
        </w:rPr>
        <w:noBreakHyphen/>
      </w:r>
      <w:r w:rsidRPr="00447428">
        <w:rPr>
          <w:rFonts w:eastAsia="Calibri" w:cs="Times New Roman"/>
          <w:u w:color="000000"/>
        </w:rPr>
        <w:t>47</w:t>
      </w:r>
      <w:r>
        <w:rPr>
          <w:rFonts w:eastAsia="Calibri" w:cs="Times New Roman"/>
          <w:u w:color="000000"/>
        </w:rPr>
        <w:noBreakHyphen/>
      </w:r>
      <w:r w:rsidRPr="00447428">
        <w:rPr>
          <w:rFonts w:eastAsia="Calibri" w:cs="Times New Roman"/>
          <w:u w:color="000000"/>
        </w:rPr>
        <w:t>20.</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(8)</w:t>
      </w:r>
      <w:r w:rsidRPr="00447428">
        <w:rPr>
          <w:rFonts w:eastAsia="Calibri" w:cs="Times New Roman"/>
          <w:u w:color="000000"/>
        </w:rPr>
        <w:tab/>
      </w:r>
      <w:r>
        <w:rPr>
          <w:rFonts w:eastAsia="Calibri" w:cs="Times New Roman"/>
          <w:u w:color="000000"/>
        </w:rPr>
        <w:t>‘</w:t>
      </w:r>
      <w:r w:rsidRPr="00447428">
        <w:rPr>
          <w:rFonts w:eastAsia="Calibri" w:cs="Times New Roman"/>
          <w:u w:color="000000"/>
        </w:rPr>
        <w:t>Prescriber</w:t>
      </w:r>
      <w:r>
        <w:rPr>
          <w:rFonts w:eastAsia="Calibri" w:cs="Times New Roman"/>
          <w:u w:color="000000"/>
        </w:rPr>
        <w:t>’</w:t>
      </w:r>
      <w:r w:rsidRPr="00447428">
        <w:rPr>
          <w:rFonts w:eastAsia="Calibri" w:cs="Times New Roman"/>
          <w:u w:color="000000"/>
        </w:rPr>
        <w:t xml:space="preserve">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(9)</w:t>
      </w:r>
      <w:r w:rsidRPr="00447428">
        <w:rPr>
          <w:rFonts w:eastAsia="Calibri" w:cs="Times New Roman"/>
          <w:u w:color="000000"/>
        </w:rPr>
        <w:tab/>
      </w:r>
      <w:r>
        <w:rPr>
          <w:rFonts w:eastAsia="Calibri" w:cs="Times New Roman"/>
          <w:u w:color="000000"/>
        </w:rPr>
        <w:t>‘</w:t>
      </w:r>
      <w:r w:rsidRPr="00447428">
        <w:rPr>
          <w:rFonts w:eastAsia="Calibri" w:cs="Times New Roman"/>
          <w:u w:color="000000"/>
        </w:rPr>
        <w:t>Self</w:t>
      </w:r>
      <w:r>
        <w:rPr>
          <w:rFonts w:eastAsia="Calibri" w:cs="Times New Roman"/>
          <w:u w:color="000000"/>
        </w:rPr>
        <w:noBreakHyphen/>
      </w:r>
      <w:r w:rsidRPr="00447428">
        <w:rPr>
          <w:rFonts w:eastAsia="Calibri" w:cs="Times New Roman"/>
          <w:u w:color="000000"/>
        </w:rPr>
        <w:t>administered hormonal contraceptive</w:t>
      </w:r>
      <w:r>
        <w:rPr>
          <w:rFonts w:eastAsia="Calibri" w:cs="Times New Roman"/>
          <w:u w:color="000000"/>
        </w:rPr>
        <w:t>’</w:t>
      </w:r>
      <w:r w:rsidRPr="00447428">
        <w:rPr>
          <w:rFonts w:eastAsia="Calibri" w:cs="Times New Roman"/>
          <w:u w:color="000000"/>
        </w:rPr>
        <w:t xml:space="preserve"> means a drug composed of a hormone or a combination of hormones that is approved by the United States Food and Drug Administration to prevent pregnancy and that the patient to whom the drug is prescribed may administer to himself. </w:t>
      </w:r>
      <w:r>
        <w:rPr>
          <w:rFonts w:eastAsia="Calibri" w:cs="Times New Roman"/>
          <w:u w:color="000000"/>
        </w:rPr>
        <w:t>‘</w:t>
      </w:r>
      <w:r w:rsidRPr="00447428">
        <w:rPr>
          <w:rFonts w:eastAsia="Calibri" w:cs="Times New Roman"/>
          <w:u w:color="000000"/>
        </w:rPr>
        <w:t>Self</w:t>
      </w:r>
      <w:r>
        <w:rPr>
          <w:rFonts w:eastAsia="Calibri" w:cs="Times New Roman"/>
          <w:u w:color="000000"/>
        </w:rPr>
        <w:noBreakHyphen/>
      </w:r>
      <w:r w:rsidRPr="00447428">
        <w:rPr>
          <w:rFonts w:eastAsia="Calibri" w:cs="Times New Roman"/>
          <w:u w:color="000000"/>
        </w:rPr>
        <w:t>administered hormonal contraceptive</w:t>
      </w:r>
      <w:r>
        <w:rPr>
          <w:rFonts w:eastAsia="Calibri" w:cs="Times New Roman"/>
          <w:u w:color="000000"/>
        </w:rPr>
        <w:t>’</w:t>
      </w:r>
      <w:r w:rsidRPr="00447428">
        <w:rPr>
          <w:rFonts w:eastAsia="Calibri" w:cs="Times New Roman"/>
          <w:u w:color="000000"/>
        </w:rPr>
        <w:t xml:space="preserve"> includes an oral hormonal contraceptive, a hormonal vaginal ring, and a hormonal contraceptive patch. </w:t>
      </w:r>
      <w:r>
        <w:rPr>
          <w:rFonts w:eastAsia="Calibri" w:cs="Times New Roman"/>
          <w:u w:color="000000"/>
        </w:rPr>
        <w:t>‘</w:t>
      </w:r>
      <w:r w:rsidRPr="00447428">
        <w:rPr>
          <w:rFonts w:eastAsia="Calibri" w:cs="Times New Roman"/>
          <w:u w:color="000000"/>
        </w:rPr>
        <w:t>Self</w:t>
      </w:r>
      <w:r>
        <w:rPr>
          <w:rFonts w:eastAsia="Calibri" w:cs="Times New Roman"/>
          <w:u w:color="000000"/>
        </w:rPr>
        <w:noBreakHyphen/>
      </w:r>
      <w:r w:rsidRPr="00447428">
        <w:rPr>
          <w:rFonts w:eastAsia="Calibri" w:cs="Times New Roman"/>
          <w:u w:color="000000"/>
        </w:rPr>
        <w:t>administered hormonal contraceptive</w:t>
      </w:r>
      <w:r>
        <w:rPr>
          <w:rFonts w:eastAsia="Calibri" w:cs="Times New Roman"/>
          <w:u w:color="000000"/>
        </w:rPr>
        <w:t>’</w:t>
      </w:r>
      <w:r w:rsidRPr="00447428">
        <w:rPr>
          <w:rFonts w:eastAsia="Calibri" w:cs="Times New Roman"/>
          <w:u w:color="000000"/>
        </w:rPr>
        <w:t xml:space="preserve"> does not include any drug intended to terminate a pregnancy.</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r w:rsidRPr="00447428">
        <w:rPr>
          <w:rFonts w:eastAsia="Calibri" w:cs="Times New Roman"/>
          <w:u w:color="000000"/>
        </w:rPr>
        <w:tab/>
        <w:t xml:space="preserve">Section </w:t>
      </w:r>
      <w:r w:rsidRPr="00447428">
        <w:rPr>
          <w:rFonts w:eastAsia="Calibri" w:cs="Times New Roman"/>
          <w:bCs/>
          <w:u w:color="000000"/>
        </w:rPr>
        <w:t>40</w:t>
      </w:r>
      <w:r>
        <w:rPr>
          <w:rFonts w:eastAsia="Calibri" w:cs="Times New Roman"/>
          <w:bCs/>
          <w:u w:color="000000"/>
        </w:rPr>
        <w:noBreakHyphen/>
      </w:r>
      <w:r w:rsidRPr="00447428">
        <w:rPr>
          <w:rFonts w:eastAsia="Calibri" w:cs="Times New Roman"/>
          <w:bCs/>
          <w:u w:color="000000"/>
        </w:rPr>
        <w:t>43</w:t>
      </w:r>
      <w:r>
        <w:rPr>
          <w:rFonts w:eastAsia="Calibri" w:cs="Times New Roman"/>
          <w:bCs/>
          <w:u w:color="000000"/>
        </w:rPr>
        <w:noBreakHyphen/>
      </w:r>
      <w:r w:rsidRPr="00447428">
        <w:rPr>
          <w:rFonts w:eastAsia="Calibri" w:cs="Times New Roman"/>
          <w:bCs/>
          <w:u w:color="000000"/>
        </w:rPr>
        <w:t>230</w:t>
      </w:r>
      <w:r w:rsidRPr="00447428">
        <w:rPr>
          <w:rFonts w:eastAsia="Calibri" w:cs="Times New Roman"/>
          <w:u w:color="000000"/>
        </w:rPr>
        <w:t>.</w:t>
      </w:r>
      <w:r w:rsidRPr="00447428">
        <w:rPr>
          <w:rFonts w:eastAsia="Calibri" w:cs="Times New Roman"/>
          <w:u w:color="000000"/>
        </w:rPr>
        <w:tab/>
        <w:t>(A)</w:t>
      </w:r>
      <w:r w:rsidRPr="00447428">
        <w:rPr>
          <w:rFonts w:eastAsia="Calibri" w:cs="Times New Roman"/>
          <w:u w:color="000000"/>
        </w:rPr>
        <w:tab/>
        <w:t xml:space="preserve">A person licensed under the South Carolina Pharmacy Practice Act who is </w:t>
      </w:r>
      <w:r w:rsidRPr="00447428">
        <w:rPr>
          <w:rFonts w:eastAsia="Calibri" w:cs="Times New Roman"/>
          <w:bCs/>
          <w:u w:color="000000"/>
        </w:rPr>
        <w:t xml:space="preserve">acting in good faith and exercising reasonable care as a pharmacist and who is employed by a hospital or a pharmacy that is permitted by this State may dispense </w:t>
      </w:r>
      <w:r w:rsidRPr="00447428">
        <w:rPr>
          <w:rFonts w:eastAsia="Calibri" w:cs="Times New Roman"/>
          <w:u w:color="000000"/>
        </w:rPr>
        <w:t>a self</w:t>
      </w:r>
      <w:r>
        <w:rPr>
          <w:rFonts w:eastAsia="Calibri" w:cs="Times New Roman"/>
          <w:u w:color="000000"/>
        </w:rPr>
        <w:noBreakHyphen/>
      </w:r>
      <w:r w:rsidRPr="00447428">
        <w:rPr>
          <w:rFonts w:eastAsia="Calibri" w:cs="Times New Roman"/>
          <w:u w:color="000000"/>
        </w:rPr>
        <w:t xml:space="preserve">administered hormonal contraceptive or </w:t>
      </w:r>
      <w:r w:rsidRPr="00447428">
        <w:rPr>
          <w:rFonts w:eastAsia="Calibri" w:cs="Times New Roman"/>
          <w:bCs/>
          <w:u w:color="000000"/>
        </w:rPr>
        <w:t>administer an injectable hormonal contraceptive</w:t>
      </w:r>
      <w:r w:rsidRPr="00447428">
        <w:rPr>
          <w:rFonts w:eastAsia="Calibri" w:cs="Times New Roman"/>
          <w:u w:color="000000"/>
        </w:rPr>
        <w:t xml:space="preserve"> </w:t>
      </w:r>
      <w:r w:rsidRPr="00447428">
        <w:rPr>
          <w:rFonts w:eastAsia="Calibri" w:cs="Times New Roman"/>
          <w:bCs/>
          <w:u w:color="000000"/>
        </w:rPr>
        <w:t>pursuant to a standing order by a prescriber to a patient who is: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r w:rsidRPr="00447428">
        <w:rPr>
          <w:rFonts w:eastAsia="Calibri" w:cs="Times New Roman"/>
          <w:bCs/>
          <w:u w:color="000000"/>
        </w:rPr>
        <w:tab/>
      </w:r>
      <w:r w:rsidRPr="00447428">
        <w:rPr>
          <w:rFonts w:eastAsia="Calibri" w:cs="Times New Roman"/>
          <w:bCs/>
          <w:u w:color="000000"/>
        </w:rPr>
        <w:tab/>
        <w:t>(1)</w:t>
      </w:r>
      <w:r w:rsidRPr="00447428">
        <w:rPr>
          <w:rFonts w:eastAsia="Calibri" w:cs="Times New Roman"/>
          <w:bCs/>
          <w:u w:color="000000"/>
        </w:rPr>
        <w:tab/>
        <w:t>eighteen</w:t>
      </w:r>
      <w:r w:rsidRPr="00447428">
        <w:rPr>
          <w:rFonts w:eastAsia="Calibri" w:cs="Times New Roman"/>
          <w:u w:color="000000"/>
        </w:rPr>
        <w:t xml:space="preserve"> years of age or older; or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(2)</w:t>
      </w:r>
      <w:r w:rsidRPr="00447428">
        <w:rPr>
          <w:rFonts w:eastAsia="Calibri" w:cs="Times New Roman"/>
          <w:u w:color="000000"/>
        </w:rPr>
        <w:tab/>
        <w:t>under eighteen years of age if the person has evidence of a previous prescription from a practitioner for a self</w:t>
      </w:r>
      <w:r>
        <w:rPr>
          <w:rFonts w:eastAsia="Calibri" w:cs="Times New Roman"/>
          <w:u w:color="000000"/>
        </w:rPr>
        <w:noBreakHyphen/>
      </w:r>
      <w:r w:rsidRPr="00447428">
        <w:rPr>
          <w:rFonts w:eastAsia="Calibri" w:cs="Times New Roman"/>
          <w:u w:color="000000"/>
        </w:rPr>
        <w:t>administered hormonal contraceptive or an injectable hormonal contraceptive.</w:t>
      </w:r>
      <w:r w:rsidRPr="00447428">
        <w:rPr>
          <w:rFonts w:eastAsia="Calibri" w:cs="Times New Roman"/>
          <w:u w:color="000000"/>
        </w:rPr>
        <w:tab/>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r w:rsidRPr="00447428">
        <w:rPr>
          <w:rFonts w:eastAsia="Calibri" w:cs="Times New Roman"/>
          <w:bCs/>
          <w:u w:color="000000"/>
        </w:rPr>
        <w:lastRenderedPageBreak/>
        <w:tab/>
        <w:t>(B)</w:t>
      </w:r>
      <w:r w:rsidRPr="00447428">
        <w:rPr>
          <w:rFonts w:eastAsia="Calibri" w:cs="Times New Roman"/>
          <w:bCs/>
          <w:u w:color="000000"/>
        </w:rPr>
        <w:tab/>
        <w:t>Nothing in this section requires a pharmacist to dispense a self</w:t>
      </w:r>
      <w:r>
        <w:rPr>
          <w:rFonts w:eastAsia="Calibri" w:cs="Times New Roman"/>
          <w:bCs/>
          <w:u w:color="000000"/>
        </w:rPr>
        <w:noBreakHyphen/>
      </w:r>
      <w:r w:rsidRPr="00447428">
        <w:rPr>
          <w:rFonts w:eastAsia="Calibri" w:cs="Times New Roman"/>
          <w:bCs/>
          <w:u w:color="000000"/>
        </w:rPr>
        <w:t>administered hormonal contraceptive or administer an injectable hormonal contraceptive. Nothing in this article shall be construed to amend a pharmacist</w:t>
      </w:r>
      <w:r>
        <w:rPr>
          <w:rFonts w:eastAsia="Calibri" w:cs="Times New Roman"/>
          <w:bCs/>
          <w:u w:color="000000"/>
        </w:rPr>
        <w:t>’</w:t>
      </w:r>
      <w:r w:rsidRPr="00447428">
        <w:rPr>
          <w:rFonts w:eastAsia="Calibri" w:cs="Times New Roman"/>
          <w:bCs/>
          <w:u w:color="000000"/>
        </w:rPr>
        <w:t>s duties to dispense or otherwise provide contraception prescribed by another provider.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18"/>
          <w:u w:color="000000"/>
          <w:shd w:val="clear" w:color="auto" w:fill="FFFFFF"/>
        </w:rPr>
      </w:pPr>
      <w:r w:rsidRPr="00447428">
        <w:rPr>
          <w:rFonts w:eastAsia="Calibri" w:cs="Times New Roman"/>
          <w:u w:color="000000"/>
        </w:rPr>
        <w:tab/>
        <w:t>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240.</w:t>
      </w:r>
      <w:r w:rsidRPr="00447428">
        <w:rPr>
          <w:rFonts w:eastAsia="Calibri" w:cs="Times New Roman"/>
          <w:u w:color="000000"/>
        </w:rPr>
        <w:tab/>
        <w:t>(A)</w:t>
      </w:r>
      <w:r w:rsidRPr="00447428">
        <w:rPr>
          <w:rFonts w:eastAsia="Calibri" w:cs="Times New Roman"/>
          <w:u w:color="000000"/>
        </w:rPr>
        <w:tab/>
      </w:r>
      <w:r w:rsidRPr="00447428">
        <w:rPr>
          <w:rFonts w:eastAsia="Calibri" w:cs="Times New Roman"/>
          <w:szCs w:val="18"/>
          <w:u w:color="000000"/>
          <w:shd w:val="clear" w:color="auto" w:fill="FFFFFF"/>
        </w:rPr>
        <w:t xml:space="preserve">The Board of Medical Examiners and the Board of </w:t>
      </w:r>
      <w:r w:rsidRPr="00447428">
        <w:rPr>
          <w:rFonts w:eastAsia="Calibri" w:cs="Times New Roman"/>
          <w:bCs/>
          <w:szCs w:val="18"/>
          <w:u w:color="000000"/>
          <w:shd w:val="clear" w:color="auto" w:fill="FFFFFF"/>
        </w:rPr>
        <w:t>Pharmacy</w:t>
      </w:r>
      <w:r w:rsidRPr="00447428">
        <w:rPr>
          <w:rFonts w:eastAsia="Calibri" w:cs="Times New Roman"/>
          <w:szCs w:val="18"/>
          <w:u w:color="000000"/>
          <w:shd w:val="clear" w:color="auto" w:fill="FFFFFF"/>
        </w:rPr>
        <w:t xml:space="preserve"> must issue a written joint protocol to authorize a pharmacist to dispense a </w:t>
      </w:r>
      <w:r w:rsidRPr="00447428">
        <w:rPr>
          <w:rFonts w:eastAsia="Calibri" w:cs="Times New Roman"/>
          <w:u w:color="000000"/>
        </w:rPr>
        <w:t>self</w:t>
      </w:r>
      <w:r>
        <w:rPr>
          <w:rFonts w:eastAsia="Calibri" w:cs="Times New Roman"/>
          <w:u w:color="000000"/>
        </w:rPr>
        <w:noBreakHyphen/>
      </w:r>
      <w:r w:rsidRPr="00447428">
        <w:rPr>
          <w:rFonts w:eastAsia="Calibri" w:cs="Times New Roman"/>
          <w:u w:color="000000"/>
        </w:rPr>
        <w:t xml:space="preserve">administered hormonal contraceptive or </w:t>
      </w:r>
      <w:r w:rsidRPr="00447428">
        <w:rPr>
          <w:rFonts w:eastAsia="Calibri" w:cs="Times New Roman"/>
          <w:bCs/>
          <w:u w:color="000000"/>
        </w:rPr>
        <w:t>administer an injectable hormonal contraceptive</w:t>
      </w:r>
      <w:r w:rsidRPr="00447428">
        <w:rPr>
          <w:rFonts w:eastAsia="Calibri" w:cs="Times New Roman"/>
          <w:szCs w:val="18"/>
          <w:u w:color="000000"/>
          <w:shd w:val="clear" w:color="auto" w:fill="FFFFFF"/>
        </w:rPr>
        <w:t xml:space="preserve"> without a patient</w:t>
      </w:r>
      <w:r>
        <w:rPr>
          <w:rFonts w:eastAsia="Calibri" w:cs="Times New Roman"/>
          <w:szCs w:val="18"/>
          <w:u w:color="000000"/>
          <w:shd w:val="clear" w:color="auto" w:fill="FFFFFF"/>
        </w:rPr>
        <w:noBreakHyphen/>
      </w:r>
      <w:r w:rsidRPr="00447428">
        <w:rPr>
          <w:rFonts w:eastAsia="Calibri" w:cs="Times New Roman"/>
          <w:szCs w:val="18"/>
          <w:u w:color="000000"/>
          <w:shd w:val="clear" w:color="auto" w:fill="FFFFFF"/>
        </w:rPr>
        <w:t>specific written order.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r w:rsidRPr="00447428">
        <w:rPr>
          <w:rFonts w:eastAsia="Calibri" w:cs="Times New Roman"/>
          <w:u w:color="000000"/>
        </w:rPr>
        <w:tab/>
        <w:t>(B)</w:t>
      </w:r>
      <w:r w:rsidRPr="00447428">
        <w:rPr>
          <w:rFonts w:eastAsia="Calibri" w:cs="Times New Roman"/>
          <w:u w:color="000000"/>
        </w:rPr>
        <w:tab/>
        <w:t>The written joint protocol must address, at a minimum, the following requirements: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(1)</w:t>
      </w:r>
      <w:r w:rsidRPr="00447428">
        <w:rPr>
          <w:rFonts w:eastAsia="Calibri" w:cs="Times New Roman"/>
          <w:u w:color="000000"/>
        </w:rPr>
        <w:tab/>
        <w:t>education or training requirements that the Board of Medical Examiners and the Board of Pharmacy determine to be necessary for a pharmacist to dispense a self</w:t>
      </w:r>
      <w:r>
        <w:rPr>
          <w:rFonts w:eastAsia="Calibri" w:cs="Times New Roman"/>
          <w:u w:color="000000"/>
        </w:rPr>
        <w:noBreakHyphen/>
      </w:r>
      <w:r w:rsidRPr="00447428">
        <w:rPr>
          <w:rFonts w:eastAsia="Calibri" w:cs="Times New Roman"/>
          <w:u w:color="000000"/>
        </w:rPr>
        <w:t>administered hormonal contraceptive or administer an injectable hormonal contraceptive;</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(2)</w:t>
      </w:r>
      <w:r w:rsidRPr="00447428">
        <w:rPr>
          <w:rFonts w:eastAsia="Calibri" w:cs="Times New Roman"/>
          <w:u w:color="000000"/>
        </w:rPr>
        <w:tab/>
        <w:t>information that a pharmacist must provide to a patient prior to dispensing a self</w:t>
      </w:r>
      <w:r>
        <w:rPr>
          <w:rFonts w:eastAsia="Calibri" w:cs="Times New Roman"/>
          <w:u w:color="000000"/>
        </w:rPr>
        <w:noBreakHyphen/>
      </w:r>
      <w:r w:rsidRPr="00447428">
        <w:rPr>
          <w:rFonts w:eastAsia="Calibri" w:cs="Times New Roman"/>
          <w:u w:color="000000"/>
        </w:rPr>
        <w:t>administered hormonal contraceptive or administering an injectable hormonal contraceptive and confirmation that the required information was provided to the patient;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(3)</w:t>
      </w:r>
      <w:r w:rsidRPr="00447428">
        <w:rPr>
          <w:rFonts w:eastAsia="Calibri" w:cs="Times New Roman"/>
          <w:u w:color="000000"/>
        </w:rPr>
        <w:tab/>
        <w:t>documentation regarding the dispensing of a self</w:t>
      </w:r>
      <w:r>
        <w:rPr>
          <w:rFonts w:eastAsia="Calibri" w:cs="Times New Roman"/>
          <w:u w:color="000000"/>
        </w:rPr>
        <w:noBreakHyphen/>
      </w:r>
      <w:r w:rsidRPr="00447428">
        <w:rPr>
          <w:rFonts w:eastAsia="Calibri" w:cs="Times New Roman"/>
          <w:u w:color="000000"/>
        </w:rPr>
        <w:t>administered hormonal contraceptive or the administering of an injectable hormonal contraceptive;</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(4)</w:t>
      </w:r>
      <w:r w:rsidRPr="00447428">
        <w:rPr>
          <w:rFonts w:eastAsia="Calibri" w:cs="Times New Roman"/>
          <w:u w:color="000000"/>
        </w:rPr>
        <w:tab/>
        <w:t>notification to a patient</w:t>
      </w:r>
      <w:r>
        <w:rPr>
          <w:rFonts w:eastAsia="Calibri" w:cs="Times New Roman"/>
          <w:u w:color="000000"/>
        </w:rPr>
        <w:t>’</w:t>
      </w:r>
      <w:r w:rsidRPr="00447428">
        <w:rPr>
          <w:rFonts w:eastAsia="Calibri" w:cs="Times New Roman"/>
          <w:u w:color="000000"/>
        </w:rPr>
        <w:t>s designated practitioner that a self</w:t>
      </w:r>
      <w:r>
        <w:rPr>
          <w:rFonts w:eastAsia="Calibri" w:cs="Times New Roman"/>
          <w:u w:color="000000"/>
        </w:rPr>
        <w:noBreakHyphen/>
      </w:r>
      <w:r w:rsidRPr="00447428">
        <w:rPr>
          <w:rFonts w:eastAsia="Calibri" w:cs="Times New Roman"/>
          <w:u w:color="000000"/>
        </w:rPr>
        <w:t>administered hormonal contraceptive was dispensed to the patient or that an injectable hormonal contraceptive was administered to the patient;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(5)</w:t>
      </w:r>
      <w:r w:rsidRPr="00447428">
        <w:rPr>
          <w:rFonts w:eastAsia="Calibri" w:cs="Times New Roman"/>
          <w:u w:color="000000"/>
        </w:rPr>
        <w:tab/>
        <w:t>evaluation and review of the dispensing and administration practices used by pharmacists authorized to dispense a self</w:t>
      </w:r>
      <w:r>
        <w:rPr>
          <w:rFonts w:eastAsia="Calibri" w:cs="Times New Roman"/>
          <w:u w:color="000000"/>
        </w:rPr>
        <w:noBreakHyphen/>
      </w:r>
      <w:r w:rsidRPr="00447428">
        <w:rPr>
          <w:rFonts w:eastAsia="Calibri" w:cs="Times New Roman"/>
          <w:u w:color="000000"/>
        </w:rPr>
        <w:t>administered hormonal contraceptive or administer an injectable hormonal contraceptive;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(6)</w:t>
      </w:r>
      <w:r w:rsidRPr="00447428">
        <w:rPr>
          <w:rFonts w:eastAsia="Calibri" w:cs="Times New Roman"/>
          <w:u w:color="000000"/>
        </w:rPr>
        <w:tab/>
        <w:t>any additional provisions that the Board of Medical Examiners and the Board of Pharmacy determine to be necessary or appropriate for inclusion in the protocol, including any reporting requirements.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(C)</w:t>
      </w:r>
      <w:r w:rsidRPr="00447428">
        <w:rPr>
          <w:rFonts w:eastAsia="Calibri" w:cs="Times New Roman"/>
          <w:u w:color="000000"/>
        </w:rPr>
        <w:tab/>
        <w:t>For each new patient requesting contraception and at least every twelve months for each returning patient, the written joint protocol must require a pharmacist dispensing or administering contraceptives pursuant to this chapter to:</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(1)</w:t>
      </w:r>
      <w:r w:rsidRPr="00447428">
        <w:rPr>
          <w:rFonts w:eastAsia="Calibri" w:cs="Times New Roman"/>
          <w:u w:color="000000"/>
        </w:rPr>
        <w:tab/>
        <w:t>obtain a completed self</w:t>
      </w:r>
      <w:r>
        <w:rPr>
          <w:rFonts w:eastAsia="Calibri" w:cs="Times New Roman"/>
          <w:u w:color="000000"/>
        </w:rPr>
        <w:noBreakHyphen/>
      </w:r>
      <w:r w:rsidRPr="00447428">
        <w:rPr>
          <w:rFonts w:eastAsia="Calibri" w:cs="Times New Roman"/>
          <w:u w:color="000000"/>
        </w:rPr>
        <w:t>screening risk assessment;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(2)</w:t>
      </w:r>
      <w:r w:rsidRPr="00447428">
        <w:rPr>
          <w:rFonts w:eastAsia="Calibri" w:cs="Times New Roman"/>
          <w:u w:color="000000"/>
        </w:rPr>
        <w:tab/>
        <w:t>utilize a standardized procedure as established by the Board of Medical Examiners and the Board of Pharmacy to perform a patient assessment;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lastRenderedPageBreak/>
        <w:tab/>
      </w:r>
      <w:r w:rsidRPr="00447428">
        <w:rPr>
          <w:rFonts w:eastAsia="Calibri" w:cs="Times New Roman"/>
          <w:u w:color="000000"/>
        </w:rPr>
        <w:tab/>
        <w:t>(3)</w:t>
      </w:r>
      <w:r w:rsidRPr="00447428">
        <w:rPr>
          <w:rFonts w:eastAsia="Calibri" w:cs="Times New Roman"/>
          <w:u w:color="000000"/>
        </w:rPr>
        <w:tab/>
        <w:t>dispense, if clinically appropriate, a self</w:t>
      </w:r>
      <w:r>
        <w:rPr>
          <w:rFonts w:eastAsia="Calibri" w:cs="Times New Roman"/>
          <w:u w:color="000000"/>
        </w:rPr>
        <w:noBreakHyphen/>
      </w:r>
      <w:r w:rsidRPr="00447428">
        <w:rPr>
          <w:rFonts w:eastAsia="Calibri" w:cs="Times New Roman"/>
          <w:u w:color="000000"/>
        </w:rPr>
        <w:t>administered hormonal contraceptive or administer an injectable hormonal contraceptive, or refer the patient to a practitioner;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(4)</w:t>
      </w:r>
      <w:r w:rsidRPr="00447428">
        <w:rPr>
          <w:rFonts w:eastAsia="Calibri" w:cs="Times New Roman"/>
          <w:u w:color="000000"/>
        </w:rPr>
        <w:tab/>
        <w:t>provide the patient with a visit summary;</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(5)</w:t>
      </w:r>
      <w:r w:rsidRPr="00447428">
        <w:rPr>
          <w:rFonts w:eastAsia="Calibri" w:cs="Times New Roman"/>
          <w:u w:color="000000"/>
        </w:rPr>
        <w:tab/>
        <w:t>advise the patient to consult with a practitioner;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(6)</w:t>
      </w:r>
      <w:r w:rsidRPr="00447428">
        <w:rPr>
          <w:rFonts w:eastAsia="Calibri" w:cs="Times New Roman"/>
          <w:u w:color="000000"/>
        </w:rPr>
        <w:tab/>
        <w:t>refer any patient who may be subject to abuse to the appropriate social services agency;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(7)</w:t>
      </w:r>
      <w:r w:rsidRPr="00447428">
        <w:rPr>
          <w:rFonts w:eastAsia="Calibri" w:cs="Times New Roman"/>
          <w:u w:color="000000"/>
        </w:rPr>
        <w:tab/>
        <w:t>ensure that the pharmacy provides appropriate space to prevent the spread of infection and ensure confidentiality.</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(D)</w:t>
      </w:r>
      <w:r w:rsidRPr="00447428">
        <w:rPr>
          <w:rFonts w:eastAsia="Calibri" w:cs="Times New Roman"/>
          <w:u w:color="000000"/>
        </w:rPr>
        <w:tab/>
        <w:t>The Board of Medical Examiners and the Board of Pharmacy may appoint an advisory committee of health</w:t>
      </w:r>
      <w:r>
        <w:rPr>
          <w:rFonts w:eastAsia="Calibri" w:cs="Times New Roman"/>
          <w:u w:color="000000"/>
        </w:rPr>
        <w:t xml:space="preserve"> </w:t>
      </w:r>
      <w:r w:rsidRPr="00447428">
        <w:rPr>
          <w:rFonts w:eastAsia="Calibri" w:cs="Times New Roman"/>
          <w:u w:color="000000"/>
        </w:rPr>
        <w:t>care professionals licensed in this State to advise and assist in the development of the joint protocol for their consideration.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250.</w:t>
      </w:r>
      <w:r w:rsidRPr="00447428">
        <w:rPr>
          <w:rFonts w:eastAsia="Calibri" w:cs="Times New Roman"/>
          <w:u w:color="000000"/>
        </w:rPr>
        <w:tab/>
        <w:t>(A)</w:t>
      </w:r>
      <w:r w:rsidRPr="00447428">
        <w:rPr>
          <w:rFonts w:eastAsia="Calibri" w:cs="Times New Roman"/>
          <w:u w:color="000000"/>
        </w:rPr>
        <w:tab/>
        <w:t>Prior to dispensing self</w:t>
      </w:r>
      <w:r>
        <w:rPr>
          <w:rFonts w:eastAsia="Calibri" w:cs="Times New Roman"/>
          <w:u w:color="000000"/>
        </w:rPr>
        <w:noBreakHyphen/>
      </w:r>
      <w:r w:rsidRPr="00447428">
        <w:rPr>
          <w:rFonts w:eastAsia="Calibri" w:cs="Times New Roman"/>
          <w:u w:color="000000"/>
        </w:rPr>
        <w:t>administered hormonal contraceptives or administering injectable hormonal contraceptives pursuant to 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Pr>
          <w:rFonts w:eastAsia="Calibri" w:cs="Times New Roman"/>
          <w:u w:color="000000"/>
        </w:rPr>
        <w:noBreakHyphen/>
      </w:r>
      <w:r w:rsidRPr="00447428">
        <w:rPr>
          <w:rFonts w:eastAsia="Calibri" w:cs="Times New Roman"/>
          <w:u w:color="000000"/>
        </w:rPr>
        <w:t>specific to self</w:t>
      </w:r>
      <w:r>
        <w:rPr>
          <w:rFonts w:eastAsia="Calibri" w:cs="Times New Roman"/>
          <w:u w:color="000000"/>
        </w:rPr>
        <w:noBreakHyphen/>
      </w:r>
      <w:r w:rsidRPr="00447428">
        <w:rPr>
          <w:rFonts w:eastAsia="Calibri" w:cs="Times New Roman"/>
          <w:u w:color="000000"/>
        </w:rPr>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(B)</w:t>
      </w:r>
      <w:r w:rsidRPr="00447428">
        <w:rPr>
          <w:rFonts w:eastAsia="Calibri" w:cs="Times New Roman"/>
          <w:u w:color="000000"/>
        </w:rPr>
        <w:tab/>
        <w:t>An equivalent, curriculum</w:t>
      </w:r>
      <w:r>
        <w:rPr>
          <w:rFonts w:eastAsia="Calibri" w:cs="Times New Roman"/>
          <w:u w:color="000000"/>
        </w:rPr>
        <w:noBreakHyphen/>
      </w:r>
      <w:r w:rsidRPr="00447428">
        <w:rPr>
          <w:rFonts w:eastAsia="Calibri" w:cs="Times New Roman"/>
          <w:u w:color="000000"/>
        </w:rPr>
        <w:t>based training program completed on or after January 2021 in an accredited South Carolina pharmacy school satisfies the initial education requirement.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bCs/>
          <w:u w:color="000000"/>
        </w:rPr>
        <w:tab/>
        <w:t>Section 40</w:t>
      </w:r>
      <w:r>
        <w:rPr>
          <w:rFonts w:eastAsia="Calibri" w:cs="Times New Roman"/>
          <w:bCs/>
          <w:u w:color="000000"/>
        </w:rPr>
        <w:noBreakHyphen/>
      </w:r>
      <w:r w:rsidRPr="00447428">
        <w:rPr>
          <w:rFonts w:eastAsia="Calibri" w:cs="Times New Roman"/>
          <w:bCs/>
          <w:u w:color="000000"/>
        </w:rPr>
        <w:t>43</w:t>
      </w:r>
      <w:r>
        <w:rPr>
          <w:rFonts w:eastAsia="Calibri" w:cs="Times New Roman"/>
          <w:bCs/>
          <w:u w:color="000000"/>
        </w:rPr>
        <w:noBreakHyphen/>
      </w:r>
      <w:r w:rsidRPr="00447428">
        <w:rPr>
          <w:rFonts w:eastAsia="Calibri" w:cs="Times New Roman"/>
          <w:bCs/>
          <w:u w:color="000000"/>
        </w:rPr>
        <w:t>260.</w:t>
      </w:r>
      <w:r w:rsidRPr="00447428">
        <w:rPr>
          <w:rFonts w:eastAsia="Calibri" w:cs="Times New Roman"/>
          <w:bCs/>
          <w:u w:color="000000"/>
        </w:rPr>
        <w:tab/>
      </w:r>
      <w:r w:rsidRPr="00447428">
        <w:rPr>
          <w:rFonts w:eastAsia="Calibri" w:cs="Times New Roman"/>
          <w:u w:color="000000"/>
        </w:rPr>
        <w:t>(A)</w:t>
      </w:r>
      <w:r w:rsidRPr="00447428">
        <w:rPr>
          <w:rFonts w:eastAsia="Calibri" w:cs="Times New Roman"/>
          <w:u w:color="000000"/>
        </w:rPr>
        <w:tab/>
        <w:t>A pharmacist who dispenses a self</w:t>
      </w:r>
      <w:r>
        <w:rPr>
          <w:rFonts w:eastAsia="Calibri" w:cs="Times New Roman"/>
          <w:u w:color="000000"/>
        </w:rPr>
        <w:noBreakHyphen/>
      </w:r>
      <w:r w:rsidRPr="00447428">
        <w:rPr>
          <w:rFonts w:eastAsia="Calibri" w:cs="Times New Roman"/>
          <w:u w:color="000000"/>
        </w:rPr>
        <w:t>administered hormonal contraceptive or administers an injectable hormonal contraceptive pursuant to this chapter shall:</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(1)</w:t>
      </w:r>
      <w:r w:rsidRPr="00447428">
        <w:rPr>
          <w:rFonts w:eastAsia="Calibri" w:cs="Times New Roman"/>
          <w:u w:color="000000"/>
        </w:rPr>
        <w:tab/>
        <w:t>obtain a completed self</w:t>
      </w:r>
      <w:r>
        <w:rPr>
          <w:rFonts w:eastAsia="Calibri" w:cs="Times New Roman"/>
          <w:u w:color="000000"/>
        </w:rPr>
        <w:noBreakHyphen/>
      </w:r>
      <w:r w:rsidRPr="00447428">
        <w:rPr>
          <w:rFonts w:eastAsia="Calibri" w:cs="Times New Roman"/>
          <w:u w:color="000000"/>
        </w:rPr>
        <w:t>screening risk assessment questionnaire that has been approved by the department, in collaboration with the Board of Pharmacy and the Board of Medical Examiners, from the patient before dispensing the self</w:t>
      </w:r>
      <w:r>
        <w:rPr>
          <w:rFonts w:eastAsia="Calibri" w:cs="Times New Roman"/>
          <w:u w:color="000000"/>
        </w:rPr>
        <w:noBreakHyphen/>
      </w:r>
      <w:r w:rsidRPr="00447428">
        <w:rPr>
          <w:rFonts w:eastAsia="Calibri" w:cs="Times New Roman"/>
          <w:u w:color="000000"/>
        </w:rPr>
        <w:t>administered hormonal contraceptive or administering the injectable hormonal contraceptive. If the results of the assessment indicate that it is unsafe to dispense a self</w:t>
      </w:r>
      <w:r>
        <w:rPr>
          <w:rFonts w:eastAsia="Calibri" w:cs="Times New Roman"/>
          <w:u w:color="000000"/>
        </w:rPr>
        <w:noBreakHyphen/>
      </w:r>
      <w:r w:rsidRPr="00447428">
        <w:rPr>
          <w:rFonts w:eastAsia="Calibri" w:cs="Times New Roman"/>
          <w:u w:color="000000"/>
        </w:rPr>
        <w:t xml:space="preserve">administered hormonal contraceptive or administer an injectable </w:t>
      </w:r>
      <w:r w:rsidRPr="00447428">
        <w:rPr>
          <w:rFonts w:eastAsia="Calibri" w:cs="Times New Roman"/>
          <w:u w:color="000000"/>
        </w:rPr>
        <w:lastRenderedPageBreak/>
        <w:t>hormonal contraceptive to a patient, then the pharmacist may not dispense a self</w:t>
      </w:r>
      <w:r>
        <w:rPr>
          <w:rFonts w:eastAsia="Calibri" w:cs="Times New Roman"/>
          <w:u w:color="000000"/>
        </w:rPr>
        <w:noBreakHyphen/>
      </w:r>
      <w:r w:rsidRPr="00447428">
        <w:rPr>
          <w:rFonts w:eastAsia="Calibri" w:cs="Times New Roman"/>
          <w:u w:color="000000"/>
        </w:rPr>
        <w:t>administered hormonal contraceptive or administer an injectable hormonal contraceptive to the patient, shall refer the patient to a practitioner, and may not continue to dispense a self</w:t>
      </w:r>
      <w:r>
        <w:rPr>
          <w:rFonts w:eastAsia="Calibri" w:cs="Times New Roman"/>
          <w:u w:color="000000"/>
        </w:rPr>
        <w:noBreakHyphen/>
      </w:r>
      <w:r w:rsidRPr="00447428">
        <w:rPr>
          <w:rFonts w:eastAsia="Calibri" w:cs="Times New Roman"/>
          <w:u w:color="000000"/>
        </w:rPr>
        <w:t>administered hormonal contraceptive or administer an injectable hormonal contraceptive to the patient for more than twenty</w:t>
      </w:r>
      <w:r>
        <w:rPr>
          <w:rFonts w:eastAsia="Calibri" w:cs="Times New Roman"/>
          <w:u w:color="000000"/>
        </w:rPr>
        <w:noBreakHyphen/>
      </w:r>
      <w:r w:rsidRPr="00447428">
        <w:rPr>
          <w:rFonts w:eastAsia="Calibri" w:cs="Times New Roman"/>
          <w:u w:color="000000"/>
        </w:rPr>
        <w:t>four months after the date of the initial prescription without evidence that the patient has consulted with a practitioner during the preceding twenty</w:t>
      </w:r>
      <w:r>
        <w:rPr>
          <w:rFonts w:eastAsia="Calibri" w:cs="Times New Roman"/>
          <w:u w:color="000000"/>
        </w:rPr>
        <w:noBreakHyphen/>
      </w:r>
      <w:r w:rsidRPr="00447428">
        <w:rPr>
          <w:rFonts w:eastAsia="Calibri" w:cs="Times New Roman"/>
          <w:u w:color="000000"/>
        </w:rPr>
        <w:t>four months;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(2)</w:t>
      </w:r>
      <w:r w:rsidRPr="00447428">
        <w:rPr>
          <w:rFonts w:eastAsia="Calibri" w:cs="Times New Roman"/>
          <w:u w:color="000000"/>
        </w:rPr>
        <w:tab/>
        <w:t>provide the patient with written information regarding:</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r>
      <w:r w:rsidRPr="00447428">
        <w:rPr>
          <w:rFonts w:eastAsia="Calibri" w:cs="Times New Roman"/>
          <w:u w:color="000000"/>
        </w:rPr>
        <w:tab/>
        <w:t>(a)</w:t>
      </w:r>
      <w:r w:rsidRPr="00447428">
        <w:rPr>
          <w:rFonts w:eastAsia="Calibri" w:cs="Times New Roman"/>
          <w:u w:color="000000"/>
        </w:rPr>
        <w:tab/>
        <w:t>the importance of seeing the patient</w:t>
      </w:r>
      <w:r>
        <w:rPr>
          <w:rFonts w:eastAsia="Calibri" w:cs="Times New Roman"/>
          <w:u w:color="000000"/>
        </w:rPr>
        <w:t>’</w:t>
      </w:r>
      <w:r w:rsidRPr="00447428">
        <w:rPr>
          <w:rFonts w:eastAsia="Calibri" w:cs="Times New Roman"/>
          <w:u w:color="000000"/>
        </w:rPr>
        <w:t>s practitioner annually to obtain recommended tests and screening;</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r>
      <w:r w:rsidRPr="00447428">
        <w:rPr>
          <w:rFonts w:eastAsia="Calibri" w:cs="Times New Roman"/>
          <w:u w:color="000000"/>
        </w:rPr>
        <w:tab/>
        <w:t>(b)</w:t>
      </w:r>
      <w:r w:rsidRPr="00447428">
        <w:rPr>
          <w:rFonts w:eastAsia="Calibri" w:cs="Times New Roman"/>
          <w:u w:color="000000"/>
        </w:rPr>
        <w:tab/>
        <w:t>the effectiveness and availability of long</w:t>
      </w:r>
      <w:r>
        <w:rPr>
          <w:rFonts w:eastAsia="Calibri" w:cs="Times New Roman"/>
          <w:u w:color="000000"/>
        </w:rPr>
        <w:noBreakHyphen/>
      </w:r>
      <w:r w:rsidRPr="00447428">
        <w:rPr>
          <w:rFonts w:eastAsia="Calibri" w:cs="Times New Roman"/>
          <w:u w:color="000000"/>
        </w:rPr>
        <w:t>acting reversible contraceptives as an alternative to self</w:t>
      </w:r>
      <w:r>
        <w:rPr>
          <w:rFonts w:eastAsia="Calibri" w:cs="Times New Roman"/>
          <w:u w:color="000000"/>
        </w:rPr>
        <w:noBreakHyphen/>
      </w:r>
      <w:r w:rsidRPr="00447428">
        <w:rPr>
          <w:rFonts w:eastAsia="Calibri" w:cs="Times New Roman"/>
          <w:u w:color="000000"/>
        </w:rPr>
        <w:t>administered hormonal contraceptives or injectable hormonal contraceptives;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r>
      <w:r w:rsidRPr="00447428">
        <w:rPr>
          <w:rFonts w:eastAsia="Calibri" w:cs="Times New Roman"/>
          <w:u w:color="000000"/>
        </w:rPr>
        <w:tab/>
        <w:t>(c)</w:t>
      </w:r>
      <w:r w:rsidRPr="00447428">
        <w:rPr>
          <w:rFonts w:eastAsia="Calibri" w:cs="Times New Roman"/>
          <w:u w:color="000000"/>
        </w:rPr>
        <w:tab/>
        <w:t>a copy of the record of the encounter with the patient that includes the patient</w:t>
      </w:r>
      <w:r>
        <w:rPr>
          <w:rFonts w:eastAsia="Calibri" w:cs="Times New Roman"/>
          <w:u w:color="000000"/>
        </w:rPr>
        <w:t>’</w:t>
      </w:r>
      <w:r w:rsidRPr="00447428">
        <w:rPr>
          <w:rFonts w:eastAsia="Calibri" w:cs="Times New Roman"/>
          <w:u w:color="000000"/>
        </w:rPr>
        <w:t xml:space="preserve">s completed assessment questionnaire pursuant to item (1); </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r>
      <w:r w:rsidRPr="00447428">
        <w:rPr>
          <w:rFonts w:eastAsia="Calibri" w:cs="Times New Roman"/>
          <w:u w:color="000000"/>
        </w:rPr>
        <w:tab/>
        <w:t>(d)</w:t>
      </w:r>
      <w:r w:rsidRPr="00447428">
        <w:rPr>
          <w:rFonts w:eastAsia="Calibri" w:cs="Times New Roman"/>
          <w:u w:color="000000"/>
        </w:rPr>
        <w:tab/>
        <w:t>a description of the contraceptive dispensed or administered, or the basis for not dispensing or administering a contraceptive;</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r>
      <w:r w:rsidRPr="00447428">
        <w:rPr>
          <w:rFonts w:eastAsia="Calibri" w:cs="Times New Roman"/>
          <w:u w:color="000000"/>
        </w:rPr>
        <w:tab/>
        <w:t>(e)</w:t>
      </w:r>
      <w:r w:rsidRPr="00447428">
        <w:rPr>
          <w:rFonts w:eastAsia="Calibri" w:cs="Times New Roman"/>
          <w:u w:color="000000"/>
        </w:rPr>
        <w:tab/>
        <w:t>the South Carolina Medicaid program and how to apply for Medicaid benefits;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r>
      <w:r w:rsidRPr="00447428">
        <w:rPr>
          <w:rFonts w:eastAsia="Calibri" w:cs="Times New Roman"/>
          <w:u w:color="000000"/>
        </w:rPr>
        <w:tab/>
        <w:t>(f)</w:t>
      </w:r>
      <w:r w:rsidRPr="00447428">
        <w:rPr>
          <w:rFonts w:eastAsia="Calibri" w:cs="Times New Roman"/>
          <w:u w:color="000000"/>
        </w:rPr>
        <w:tab/>
        <w:t>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(B)</w:t>
      </w:r>
      <w:r w:rsidRPr="00447428">
        <w:rPr>
          <w:rFonts w:eastAsia="Calibri" w:cs="Times New Roman"/>
          <w:u w:color="000000"/>
        </w:rPr>
        <w:tab/>
        <w:t>If a pharmacist dispenses a self</w:t>
      </w:r>
      <w:r>
        <w:rPr>
          <w:rFonts w:eastAsia="Calibri" w:cs="Times New Roman"/>
          <w:u w:color="000000"/>
        </w:rPr>
        <w:noBreakHyphen/>
      </w:r>
      <w:r w:rsidRPr="00447428">
        <w:rPr>
          <w:rFonts w:eastAsia="Calibri" w:cs="Times New Roman"/>
          <w:u w:color="000000"/>
        </w:rPr>
        <w:t>administered hormonal contraceptive or administers an injectable hormonal contraceptive to a patient, then the pharmacist shall, at a minimum, provide patient counseling to the patient regarding:</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(1)</w:t>
      </w:r>
      <w:r w:rsidRPr="00447428">
        <w:rPr>
          <w:rFonts w:eastAsia="Calibri" w:cs="Times New Roman"/>
          <w:u w:color="000000"/>
        </w:rPr>
        <w:tab/>
        <w:t>the appropriate administration and storage of a self</w:t>
      </w:r>
      <w:r>
        <w:rPr>
          <w:rFonts w:eastAsia="Calibri" w:cs="Times New Roman"/>
          <w:u w:color="000000"/>
        </w:rPr>
        <w:noBreakHyphen/>
      </w:r>
      <w:r w:rsidRPr="00447428">
        <w:rPr>
          <w:rFonts w:eastAsia="Calibri" w:cs="Times New Roman"/>
          <w:u w:color="000000"/>
        </w:rPr>
        <w:t>administered hormonal contraceptive, if appropriate;</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(2)</w:t>
      </w:r>
      <w:r w:rsidRPr="00447428">
        <w:rPr>
          <w:rFonts w:eastAsia="Calibri" w:cs="Times New Roman"/>
          <w:u w:color="000000"/>
        </w:rPr>
        <w:tab/>
        <w:t>any potential side effects and risks of a self</w:t>
      </w:r>
      <w:r>
        <w:rPr>
          <w:rFonts w:eastAsia="Calibri" w:cs="Times New Roman"/>
          <w:u w:color="000000"/>
        </w:rPr>
        <w:noBreakHyphen/>
      </w:r>
      <w:r w:rsidRPr="00447428">
        <w:rPr>
          <w:rFonts w:eastAsia="Calibri" w:cs="Times New Roman"/>
          <w:u w:color="000000"/>
        </w:rPr>
        <w:t>administered hormonal contraceptive or injectable hormonal contraceptive;</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(3)</w:t>
      </w:r>
      <w:r w:rsidRPr="00447428">
        <w:rPr>
          <w:rFonts w:eastAsia="Calibri" w:cs="Times New Roman"/>
          <w:u w:color="000000"/>
        </w:rPr>
        <w:tab/>
        <w:t>the need for backup contraception;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(4)</w:t>
      </w:r>
      <w:r w:rsidRPr="00447428">
        <w:rPr>
          <w:rFonts w:eastAsia="Calibri" w:cs="Times New Roman"/>
          <w:u w:color="000000"/>
        </w:rPr>
        <w:tab/>
        <w:t>when to seek emergency medical attention;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(5)</w:t>
      </w:r>
      <w:r w:rsidRPr="00447428">
        <w:rPr>
          <w:rFonts w:eastAsia="Calibri" w:cs="Times New Roman"/>
          <w:u w:color="000000"/>
        </w:rPr>
        <w:tab/>
        <w:t>the risk of contracting a sexually transmitted infection or disease, along with ways to reduce the risk of contraction.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u w:color="000000"/>
        </w:rPr>
      </w:pPr>
      <w:r w:rsidRPr="00447428">
        <w:rPr>
          <w:rFonts w:eastAsia="Calibri" w:cs="Times New Roman"/>
          <w:bCs/>
          <w:u w:color="000000"/>
        </w:rPr>
        <w:tab/>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bCs/>
          <w:u w:color="000000"/>
        </w:rPr>
        <w:tab/>
        <w:t>Section 40</w:t>
      </w:r>
      <w:r>
        <w:rPr>
          <w:rFonts w:eastAsia="Calibri" w:cs="Times New Roman"/>
          <w:bCs/>
          <w:u w:color="000000"/>
        </w:rPr>
        <w:noBreakHyphen/>
      </w:r>
      <w:r w:rsidRPr="00447428">
        <w:rPr>
          <w:rFonts w:eastAsia="Calibri" w:cs="Times New Roman"/>
          <w:bCs/>
          <w:u w:color="000000"/>
        </w:rPr>
        <w:t>43</w:t>
      </w:r>
      <w:r>
        <w:rPr>
          <w:rFonts w:eastAsia="Calibri" w:cs="Times New Roman"/>
          <w:bCs/>
          <w:u w:color="000000"/>
        </w:rPr>
        <w:noBreakHyphen/>
      </w:r>
      <w:r w:rsidRPr="00447428">
        <w:rPr>
          <w:rFonts w:eastAsia="Calibri" w:cs="Times New Roman"/>
          <w:bCs/>
          <w:u w:color="000000"/>
        </w:rPr>
        <w:t>270.</w:t>
      </w:r>
      <w:r w:rsidRPr="00447428">
        <w:rPr>
          <w:rFonts w:eastAsia="Calibri" w:cs="Times New Roman"/>
          <w:bCs/>
          <w:u w:color="000000"/>
        </w:rPr>
        <w:tab/>
        <w:t>(A)</w:t>
      </w:r>
      <w:r w:rsidRPr="00447428">
        <w:rPr>
          <w:rFonts w:eastAsia="Calibri" w:cs="Times New Roman"/>
          <w:bCs/>
          <w:u w:color="000000"/>
        </w:rPr>
        <w:tab/>
      </w:r>
      <w:r w:rsidRPr="00447428">
        <w:rPr>
          <w:rFonts w:eastAsia="Calibri" w:cs="Times New Roman"/>
          <w:u w:color="000000"/>
        </w:rPr>
        <w:t>A prescriber who issues a standing prescription drug order in accordance with 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 xml:space="preserve">260 is not </w:t>
      </w:r>
      <w:r w:rsidRPr="00447428">
        <w:rPr>
          <w:rFonts w:eastAsia="Calibri" w:cs="Times New Roman"/>
          <w:u w:color="000000"/>
        </w:rPr>
        <w:lastRenderedPageBreak/>
        <w:t>liable for any civil damages for acts or omissions resulting from the dispensing of a self</w:t>
      </w:r>
      <w:r>
        <w:rPr>
          <w:rFonts w:eastAsia="Calibri" w:cs="Times New Roman"/>
          <w:u w:color="000000"/>
        </w:rPr>
        <w:noBreakHyphen/>
      </w:r>
      <w:r w:rsidRPr="00447428">
        <w:rPr>
          <w:rFonts w:eastAsia="Calibri" w:cs="Times New Roman"/>
          <w:u w:color="000000"/>
        </w:rPr>
        <w:t>administered hormonal contraceptive or the administering of an injectable hormonal contraceptive under this chapter.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(B)</w:t>
      </w:r>
      <w:r w:rsidRPr="00447428">
        <w:rPr>
          <w:rFonts w:eastAsia="Calibri" w:cs="Times New Roman"/>
          <w:u w:color="000000"/>
        </w:rPr>
        <w:tab/>
        <w:t>A pharmacist who dispenses a self</w:t>
      </w:r>
      <w:r>
        <w:rPr>
          <w:rFonts w:eastAsia="Calibri" w:cs="Times New Roman"/>
          <w:u w:color="000000"/>
        </w:rPr>
        <w:noBreakHyphen/>
      </w:r>
      <w:r w:rsidRPr="00447428">
        <w:rPr>
          <w:rFonts w:eastAsia="Calibri" w:cs="Times New Roman"/>
          <w:u w:color="000000"/>
        </w:rPr>
        <w:t>administered hormonal contraceptive or administers an injectable hormonal contraceptive in accordance with the provisions of this article is not as a result of an act or omission subject to civil or criminal liability or to professional disciplinary action.”</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48B1" w:rsidRPr="007137B0"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Covered Medicaid pharmacy services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447428">
        <w:rPr>
          <w:rFonts w:eastAsia="Calibri" w:cs="Times New Roman"/>
          <w:u w:color="000000"/>
        </w:rPr>
        <w:t>SECTION</w:t>
      </w:r>
      <w:r w:rsidRPr="00447428">
        <w:rPr>
          <w:rFonts w:eastAsia="Calibri" w:cs="Times New Roman"/>
          <w:u w:color="000000"/>
        </w:rPr>
        <w:tab/>
      </w:r>
      <w:r w:rsidRPr="00447428">
        <w:rPr>
          <w:rFonts w:eastAsia="Times New Roman" w:cs="Times New Roman"/>
          <w:szCs w:val="20"/>
          <w:u w:color="000000"/>
        </w:rPr>
        <w:t>3.</w:t>
      </w:r>
      <w:r w:rsidRPr="00447428">
        <w:rPr>
          <w:rFonts w:eastAsia="Times New Roman" w:cs="Times New Roman"/>
          <w:szCs w:val="20"/>
          <w:u w:color="000000"/>
        </w:rPr>
        <w:tab/>
        <w:t>Article 1, Chapter 6, Title 44 of the 1976 Code is amended by adding:</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“Section 44</w:t>
      </w:r>
      <w:r>
        <w:rPr>
          <w:rFonts w:eastAsia="Calibri" w:cs="Times New Roman"/>
          <w:u w:color="000000"/>
        </w:rPr>
        <w:noBreakHyphen/>
      </w:r>
      <w:r w:rsidRPr="00447428">
        <w:rPr>
          <w:rFonts w:eastAsia="Calibri" w:cs="Times New Roman"/>
          <w:u w:color="000000"/>
        </w:rPr>
        <w:t>6</w:t>
      </w:r>
      <w:r>
        <w:rPr>
          <w:rFonts w:eastAsia="Calibri" w:cs="Times New Roman"/>
          <w:u w:color="000000"/>
        </w:rPr>
        <w:noBreakHyphen/>
      </w:r>
      <w:r w:rsidRPr="00447428">
        <w:rPr>
          <w:rFonts w:eastAsia="Calibri" w:cs="Times New Roman"/>
          <w:u w:color="000000"/>
        </w:rPr>
        <w:t>115.</w:t>
      </w:r>
      <w:r w:rsidRPr="00447428">
        <w:rPr>
          <w:rFonts w:eastAsia="Calibri" w:cs="Times New Roman"/>
          <w:u w:color="000000"/>
        </w:rPr>
        <w:tab/>
        <w:t>(A)</w:t>
      </w:r>
      <w:r w:rsidRPr="00447428">
        <w:rPr>
          <w:rFonts w:eastAsia="Calibri" w:cs="Times New Roman"/>
          <w:u w:color="000000"/>
        </w:rPr>
        <w:tab/>
        <w:t>Pharmacy services are a benefit under South Carolina Medicaid, subject to approval by the federal Centers for Medicare and Medicaid Services. The department shall establish a fee schedule for the list of pharmacy services.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(B)(1)</w:t>
      </w:r>
      <w:r w:rsidRPr="00447428">
        <w:rPr>
          <w:rFonts w:eastAsia="Calibri" w:cs="Times New Roman"/>
          <w:u w:color="000000"/>
        </w:rPr>
        <w:tab/>
        <w:t>The following services are covered pharmacy services that may be provided to a Medicaid beneficiary:</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r>
      <w:r w:rsidRPr="00447428">
        <w:rPr>
          <w:rFonts w:eastAsia="Calibri" w:cs="Times New Roman"/>
          <w:u w:color="000000"/>
        </w:rPr>
        <w:tab/>
        <w:t>(a)</w:t>
      </w:r>
      <w:r w:rsidRPr="00447428">
        <w:rPr>
          <w:rFonts w:eastAsia="Calibri" w:cs="Times New Roman"/>
          <w:u w:color="000000"/>
        </w:rPr>
        <w:tab/>
        <w:t>dispensing self</w:t>
      </w:r>
      <w:r>
        <w:rPr>
          <w:rFonts w:eastAsia="Calibri" w:cs="Times New Roman"/>
          <w:u w:color="000000"/>
        </w:rPr>
        <w:noBreakHyphen/>
      </w:r>
      <w:r w:rsidRPr="00447428">
        <w:rPr>
          <w:rFonts w:eastAsia="Calibri" w:cs="Times New Roman"/>
          <w:u w:color="000000"/>
        </w:rPr>
        <w:t>administered hormonal contraceptives, as outlined and authorized in 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230;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r>
      <w:r w:rsidRPr="00447428">
        <w:rPr>
          <w:rFonts w:eastAsia="Calibri" w:cs="Times New Roman"/>
          <w:u w:color="000000"/>
        </w:rPr>
        <w:tab/>
        <w:t>(b)</w:t>
      </w:r>
      <w:r w:rsidRPr="00447428">
        <w:rPr>
          <w:rFonts w:eastAsia="Calibri" w:cs="Times New Roman"/>
          <w:u w:color="000000"/>
        </w:rPr>
        <w:tab/>
        <w:t>administering injectable hormonal contraceptives, as outlined and authorized in Section 40</w:t>
      </w:r>
      <w:r>
        <w:rPr>
          <w:rFonts w:eastAsia="Calibri" w:cs="Times New Roman"/>
          <w:u w:color="000000"/>
        </w:rPr>
        <w:noBreakHyphen/>
      </w:r>
      <w:r w:rsidRPr="00447428">
        <w:rPr>
          <w:rFonts w:eastAsia="Calibri" w:cs="Times New Roman"/>
          <w:u w:color="000000"/>
        </w:rPr>
        <w:t>43</w:t>
      </w:r>
      <w:r>
        <w:rPr>
          <w:rFonts w:eastAsia="Calibri" w:cs="Times New Roman"/>
          <w:u w:color="000000"/>
        </w:rPr>
        <w:noBreakHyphen/>
      </w:r>
      <w:r w:rsidRPr="00447428">
        <w:rPr>
          <w:rFonts w:eastAsia="Calibri" w:cs="Times New Roman"/>
          <w:u w:color="000000"/>
        </w:rPr>
        <w:t>230.</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r>
      <w:r w:rsidRPr="00447428">
        <w:rPr>
          <w:rFonts w:eastAsia="Calibri" w:cs="Times New Roman"/>
          <w:u w:color="000000"/>
        </w:rPr>
        <w:tab/>
        <w:t>(2)</w:t>
      </w:r>
      <w:r w:rsidRPr="00447428">
        <w:rPr>
          <w:rFonts w:eastAsia="Calibri" w:cs="Times New Roman"/>
          <w:u w:color="000000"/>
        </w:rPr>
        <w:tab/>
        <w:t>Covered pharmacy services shall be subject to department protocols and utilization controls.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(C)</w:t>
      </w:r>
      <w:r w:rsidRPr="00447428">
        <w:rPr>
          <w:rFonts w:eastAsia="Calibri" w:cs="Times New Roman"/>
          <w:u w:color="000000"/>
        </w:rPr>
        <w:tab/>
        <w:t>A pharmacist shall be enrolled as an ordering, referring, and dispensing provider under the Medicaid program prior to rendering a pharmacist service that is submitted by a Medicaid pharmacy provider for reimbursement pursuant to this section.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447428">
        <w:rPr>
          <w:rFonts w:eastAsia="Calibri" w:cs="Times New Roman"/>
          <w:u w:color="000000"/>
        </w:rPr>
        <w:tab/>
        <w:t>(D)</w:t>
      </w:r>
      <w:r w:rsidRPr="00447428">
        <w:rPr>
          <w:rFonts w:eastAsia="Calibri" w:cs="Times New Roman"/>
          <w:u w:color="000000"/>
        </w:rPr>
        <w:tab/>
        <w:t>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447428">
        <w:rPr>
          <w:rFonts w:eastAsia="Times New Roman" w:cs="Times New Roman"/>
          <w:szCs w:val="20"/>
          <w:u w:color="000000"/>
        </w:rPr>
        <w:tab/>
        <w:t>(E)</w:t>
      </w:r>
      <w:r w:rsidRPr="00447428">
        <w:rPr>
          <w:rFonts w:eastAsia="Times New Roman" w:cs="Times New Roman"/>
          <w:szCs w:val="20"/>
          <w:u w:color="000000"/>
        </w:rPr>
        <w:tab/>
        <w:t>This section does not restrict or prohibit any services currently provided by pharmacists as authorized by law including, but not limited to, this chapter or the Medicaid state plan.”</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9D48B1" w:rsidRPr="007137B0"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u w:color="000000"/>
        </w:rPr>
      </w:pPr>
      <w:r>
        <w:rPr>
          <w:rFonts w:eastAsia="Times New Roman" w:cs="Times New Roman"/>
          <w:b/>
          <w:szCs w:val="20"/>
          <w:u w:color="000000"/>
        </w:rPr>
        <w:t>Written joint protocol</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18"/>
          <w:u w:color="000000"/>
          <w:shd w:val="clear" w:color="auto" w:fill="FFFFFF"/>
        </w:rPr>
      </w:pPr>
      <w:r w:rsidRPr="00447428">
        <w:rPr>
          <w:rFonts w:eastAsia="Times New Roman" w:cs="Times New Roman"/>
          <w:szCs w:val="20"/>
          <w:u w:color="000000"/>
        </w:rPr>
        <w:lastRenderedPageBreak/>
        <w:t>SECTION</w:t>
      </w:r>
      <w:r w:rsidRPr="00447428">
        <w:rPr>
          <w:rFonts w:eastAsia="Times New Roman" w:cs="Times New Roman"/>
          <w:szCs w:val="20"/>
          <w:u w:color="000000"/>
        </w:rPr>
        <w:tab/>
      </w:r>
      <w:r w:rsidRPr="00447428">
        <w:rPr>
          <w:rFonts w:eastAsia="Times New Roman" w:cs="Times New Roman"/>
        </w:rPr>
        <w:t>4.</w:t>
      </w:r>
      <w:r w:rsidRPr="00447428">
        <w:rPr>
          <w:rFonts w:eastAsia="Times New Roman" w:cs="Times New Roman"/>
        </w:rPr>
        <w:tab/>
      </w:r>
      <w:r w:rsidRPr="00447428">
        <w:rPr>
          <w:rFonts w:eastAsia="Calibri" w:cs="Times New Roman"/>
          <w:bCs/>
          <w:u w:color="000000"/>
        </w:rPr>
        <w:t>T</w:t>
      </w:r>
      <w:r w:rsidRPr="00447428">
        <w:rPr>
          <w:rFonts w:eastAsia="Calibri" w:cs="Times New Roman"/>
          <w:szCs w:val="18"/>
          <w:u w:color="000000"/>
          <w:shd w:val="clear" w:color="auto" w:fill="FFFFFF"/>
        </w:rPr>
        <w:t xml:space="preserve">he Board of Medical Examiners and the Board of </w:t>
      </w:r>
      <w:r w:rsidRPr="00447428">
        <w:rPr>
          <w:rFonts w:eastAsia="Calibri" w:cs="Times New Roman"/>
          <w:bCs/>
          <w:szCs w:val="18"/>
          <w:u w:color="000000"/>
          <w:shd w:val="clear" w:color="auto" w:fill="FFFFFF"/>
        </w:rPr>
        <w:t>Pharmacy</w:t>
      </w:r>
      <w:r w:rsidRPr="00447428">
        <w:rPr>
          <w:rFonts w:eastAsia="Calibri" w:cs="Times New Roman"/>
          <w:szCs w:val="18"/>
          <w:u w:color="000000"/>
          <w:shd w:val="clear" w:color="auto" w:fill="FFFFFF"/>
        </w:rPr>
        <w:t xml:space="preserve"> must issue a written joint protocol </w:t>
      </w:r>
      <w:r w:rsidRPr="00447428">
        <w:rPr>
          <w:rFonts w:eastAsia="Times New Roman" w:cs="Times New Roman"/>
        </w:rPr>
        <w:t xml:space="preserve">pursuant to </w:t>
      </w:r>
      <w:r w:rsidRPr="00447428">
        <w:rPr>
          <w:rFonts w:eastAsia="Calibri" w:cs="Times New Roman"/>
          <w:u w:color="000000"/>
        </w:rPr>
        <w:t xml:space="preserve">Section </w:t>
      </w:r>
      <w:r w:rsidRPr="00447428">
        <w:rPr>
          <w:rFonts w:eastAsia="Calibri" w:cs="Times New Roman"/>
          <w:bCs/>
          <w:u w:color="000000"/>
        </w:rPr>
        <w:t>40</w:t>
      </w:r>
      <w:r>
        <w:rPr>
          <w:rFonts w:eastAsia="Calibri" w:cs="Times New Roman"/>
          <w:bCs/>
          <w:u w:color="000000"/>
        </w:rPr>
        <w:noBreakHyphen/>
      </w:r>
      <w:r w:rsidRPr="00447428">
        <w:rPr>
          <w:rFonts w:eastAsia="Calibri" w:cs="Times New Roman"/>
          <w:bCs/>
          <w:u w:color="000000"/>
        </w:rPr>
        <w:t>43</w:t>
      </w:r>
      <w:r>
        <w:rPr>
          <w:rFonts w:eastAsia="Calibri" w:cs="Times New Roman"/>
          <w:bCs/>
          <w:u w:color="000000"/>
        </w:rPr>
        <w:noBreakHyphen/>
      </w:r>
      <w:r w:rsidRPr="00447428">
        <w:rPr>
          <w:rFonts w:eastAsia="Calibri" w:cs="Times New Roman"/>
          <w:bCs/>
          <w:u w:color="000000"/>
        </w:rPr>
        <w:t>240 n</w:t>
      </w:r>
      <w:r w:rsidRPr="00447428">
        <w:rPr>
          <w:rFonts w:eastAsia="Calibri" w:cs="Times New Roman"/>
          <w:szCs w:val="18"/>
          <w:u w:color="000000"/>
          <w:shd w:val="clear" w:color="auto" w:fill="FFFFFF"/>
        </w:rPr>
        <w:t>ot later than six months after the passage of this act.</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18"/>
          <w:u w:color="000000"/>
          <w:shd w:val="clear" w:color="auto" w:fill="FFFFFF"/>
        </w:rPr>
      </w:pPr>
    </w:p>
    <w:p w:rsidR="009D48B1" w:rsidRPr="007137B0"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18"/>
          <w:u w:color="000000"/>
          <w:shd w:val="clear" w:color="auto" w:fill="FFFFFF"/>
        </w:rPr>
      </w:pPr>
      <w:r>
        <w:rPr>
          <w:rFonts w:eastAsia="Calibri" w:cs="Times New Roman"/>
          <w:b/>
          <w:szCs w:val="18"/>
          <w:u w:color="000000"/>
          <w:shd w:val="clear" w:color="auto" w:fill="FFFFFF"/>
        </w:rPr>
        <w:t>Central fill pharmacies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18"/>
          <w:u w:color="000000"/>
          <w:shd w:val="clear" w:color="auto" w:fill="FFFFFF"/>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szCs w:val="18"/>
          <w:u w:color="000000"/>
          <w:shd w:val="clear" w:color="auto" w:fill="FFFFFF"/>
        </w:rPr>
        <w:t>SECTION</w:t>
      </w:r>
      <w:r w:rsidRPr="00447428">
        <w:rPr>
          <w:rFonts w:eastAsia="Calibri" w:cs="Times New Roman"/>
          <w:szCs w:val="18"/>
          <w:u w:color="000000"/>
          <w:shd w:val="clear" w:color="auto" w:fill="FFFFFF"/>
        </w:rPr>
        <w:tab/>
      </w:r>
      <w:r w:rsidRPr="00447428">
        <w:rPr>
          <w:rFonts w:eastAsia="Calibri" w:cs="Times New Roman"/>
          <w:color w:val="000000"/>
          <w:u w:color="000000"/>
        </w:rPr>
        <w:t>5.</w:t>
      </w:r>
      <w:r w:rsidRPr="00447428">
        <w:rPr>
          <w:rFonts w:eastAsia="Calibri" w:cs="Times New Roman"/>
          <w:color w:val="000000"/>
          <w:u w:color="000000"/>
        </w:rPr>
        <w:tab/>
        <w:t>A.</w:t>
      </w:r>
      <w:r w:rsidRPr="00447428">
        <w:rPr>
          <w:rFonts w:eastAsia="Calibri" w:cs="Times New Roman"/>
          <w:color w:val="000000"/>
          <w:u w:color="000000"/>
        </w:rPr>
        <w:tab/>
        <w:t>Chapter 43, Title 40 of the 1976 Code is amended by adding:</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“Section 40</w:t>
      </w:r>
      <w:r>
        <w:rPr>
          <w:rFonts w:eastAsia="Calibri" w:cs="Times New Roman"/>
          <w:color w:val="000000"/>
          <w:u w:color="000000"/>
        </w:rPr>
        <w:noBreakHyphen/>
      </w:r>
      <w:r w:rsidRPr="00447428">
        <w:rPr>
          <w:rFonts w:eastAsia="Calibri" w:cs="Times New Roman"/>
          <w:color w:val="000000"/>
          <w:u w:color="000000"/>
        </w:rPr>
        <w:t>43</w:t>
      </w:r>
      <w:r>
        <w:rPr>
          <w:rFonts w:eastAsia="Calibri" w:cs="Times New Roman"/>
          <w:color w:val="000000"/>
          <w:u w:color="000000"/>
        </w:rPr>
        <w:noBreakHyphen/>
      </w:r>
      <w:r w:rsidRPr="00447428">
        <w:rPr>
          <w:rFonts w:eastAsia="Calibri" w:cs="Times New Roman"/>
          <w:color w:val="000000"/>
          <w:u w:color="000000"/>
        </w:rPr>
        <w:t>195.</w:t>
      </w:r>
      <w:r w:rsidRPr="00447428">
        <w:rPr>
          <w:rFonts w:eastAsia="Calibri" w:cs="Times New Roman"/>
          <w:color w:val="000000"/>
          <w:u w:color="000000"/>
        </w:rPr>
        <w:tab/>
        <w:t>(A)</w:t>
      </w:r>
      <w:r w:rsidRPr="00447428">
        <w:rPr>
          <w:rFonts w:eastAsia="Calibri" w:cs="Times New Roman"/>
          <w:color w:val="000000"/>
          <w:u w:color="000000"/>
        </w:rPr>
        <w:tab/>
        <w:t>For purposes of this section: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(1)</w:t>
      </w:r>
      <w:r w:rsidRPr="00447428">
        <w:rPr>
          <w:rFonts w:eastAsia="Calibri" w:cs="Times New Roman"/>
          <w:color w:val="000000"/>
          <w:u w:color="000000"/>
        </w:rPr>
        <w:tab/>
      </w:r>
      <w:r>
        <w:rPr>
          <w:rFonts w:eastAsia="Calibri" w:cs="Times New Roman"/>
          <w:color w:val="000000"/>
          <w:u w:color="000000"/>
        </w:rPr>
        <w:t>‘</w:t>
      </w:r>
      <w:r w:rsidRPr="00447428">
        <w:rPr>
          <w:rFonts w:eastAsia="Calibri" w:cs="Times New Roman"/>
          <w:color w:val="000000"/>
          <w:u w:color="000000"/>
        </w:rPr>
        <w:t>Central fill</w:t>
      </w:r>
      <w:r>
        <w:rPr>
          <w:rFonts w:eastAsia="Calibri" w:cs="Times New Roman"/>
          <w:color w:val="000000"/>
          <w:u w:color="000000"/>
        </w:rPr>
        <w:t>’</w:t>
      </w:r>
      <w:r w:rsidRPr="00447428">
        <w:rPr>
          <w:rFonts w:eastAsia="Calibri" w:cs="Times New Roman"/>
          <w:color w:val="000000"/>
          <w:u w:color="000000"/>
        </w:rPr>
        <w:t xml:space="preserve"> means the filling of a prescription drug order by one central fill pharmacy permitted by this State at the request of an originating pharmacy permitted by this State.</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(2)</w:t>
      </w:r>
      <w:r w:rsidRPr="00447428">
        <w:rPr>
          <w:rFonts w:eastAsia="Calibri" w:cs="Times New Roman"/>
          <w:color w:val="000000"/>
          <w:u w:color="000000"/>
        </w:rPr>
        <w:tab/>
      </w:r>
      <w:r>
        <w:rPr>
          <w:rFonts w:eastAsia="Calibri" w:cs="Times New Roman"/>
          <w:color w:val="000000"/>
          <w:u w:color="000000"/>
        </w:rPr>
        <w:t>‘</w:t>
      </w:r>
      <w:r w:rsidRPr="00447428">
        <w:rPr>
          <w:rFonts w:eastAsia="Calibri" w:cs="Times New Roman"/>
          <w:color w:val="000000"/>
          <w:u w:color="000000"/>
        </w:rPr>
        <w:t>Central fill pharmacy</w:t>
      </w:r>
      <w:r>
        <w:rPr>
          <w:rFonts w:eastAsia="Calibri" w:cs="Times New Roman"/>
          <w:color w:val="000000"/>
          <w:u w:color="000000"/>
        </w:rPr>
        <w:t>’</w:t>
      </w:r>
      <w:r w:rsidRPr="00447428">
        <w:rPr>
          <w:rFonts w:eastAsia="Calibri" w:cs="Times New Roman"/>
          <w:color w:val="000000"/>
          <w:u w:color="000000"/>
        </w:rPr>
        <w:t xml:space="preserve"> means a permitted pharmacy facility that, upon the request of an originating pharmacy, fills a prescription drug order and returns the filled prescription to the originating pharmacy for delivery to the patient or patient</w:t>
      </w:r>
      <w:r>
        <w:rPr>
          <w:rFonts w:eastAsia="Calibri" w:cs="Times New Roman"/>
          <w:color w:val="000000"/>
          <w:u w:color="000000"/>
        </w:rPr>
        <w:t>’</w:t>
      </w:r>
      <w:r w:rsidRPr="00447428">
        <w:rPr>
          <w:rFonts w:eastAsia="Calibri" w:cs="Times New Roman"/>
          <w:color w:val="000000"/>
          <w:u w:color="000000"/>
        </w:rPr>
        <w:t xml:space="preserve">s agent. A central fill pharmacy that returns filled prescriptions to an originating pharmacy must not be required to obtain a wholesaler/distributor permit. </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(3)</w:t>
      </w:r>
      <w:r w:rsidRPr="00447428">
        <w:rPr>
          <w:rFonts w:eastAsia="Calibri" w:cs="Times New Roman"/>
          <w:color w:val="000000"/>
          <w:u w:color="000000"/>
        </w:rPr>
        <w:tab/>
      </w:r>
      <w:r>
        <w:rPr>
          <w:rFonts w:eastAsia="Calibri" w:cs="Times New Roman"/>
          <w:color w:val="000000"/>
          <w:u w:color="000000"/>
        </w:rPr>
        <w:t>‘</w:t>
      </w:r>
      <w:r w:rsidRPr="00447428">
        <w:rPr>
          <w:rFonts w:eastAsia="Calibri" w:cs="Times New Roman"/>
          <w:color w:val="000000"/>
          <w:u w:color="000000"/>
        </w:rPr>
        <w:t>Originating pharmacy</w:t>
      </w:r>
      <w:r>
        <w:rPr>
          <w:rFonts w:eastAsia="Calibri" w:cs="Times New Roman"/>
          <w:color w:val="000000"/>
          <w:u w:color="000000"/>
        </w:rPr>
        <w:t>’</w:t>
      </w:r>
      <w:r w:rsidRPr="00447428">
        <w:rPr>
          <w:rFonts w:eastAsia="Calibri" w:cs="Times New Roman"/>
          <w:color w:val="000000"/>
          <w:u w:color="000000"/>
        </w:rPr>
        <w:t xml:space="preserve"> means a pharmacy permitted by and located in this State that, upon receipt of a prescription drug order from a patient, requests a central fill pharmacy to fill the order and upon receipt of the filled prescription drug order, delivers the prescription to the patient or patient</w:t>
      </w:r>
      <w:r>
        <w:rPr>
          <w:rFonts w:eastAsia="Calibri" w:cs="Times New Roman"/>
          <w:color w:val="000000"/>
          <w:u w:color="000000"/>
        </w:rPr>
        <w:t>’</w:t>
      </w:r>
      <w:r w:rsidRPr="00447428">
        <w:rPr>
          <w:rFonts w:eastAsia="Calibri" w:cs="Times New Roman"/>
          <w:color w:val="000000"/>
          <w:u w:color="000000"/>
        </w:rPr>
        <w:t>s agent.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(B)(1)</w:t>
      </w:r>
      <w:r w:rsidRPr="00447428">
        <w:rPr>
          <w:rFonts w:eastAsia="Calibri" w:cs="Times New Roman"/>
          <w:color w:val="000000"/>
          <w:u w:color="000000"/>
        </w:rPr>
        <w:tab/>
        <w:t>An originating pharmacy permitted by this State may outsource a prescription drug order filling to a central fill pharmacy permitted by this State if the pharmacies: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(a)</w:t>
      </w:r>
      <w:r w:rsidRPr="00447428">
        <w:rPr>
          <w:rFonts w:eastAsia="Calibri" w:cs="Times New Roman"/>
          <w:color w:val="000000"/>
          <w:u w:color="000000"/>
        </w:rPr>
        <w:tab/>
        <w:t>have the same owner or have entered into a written contract or agreement that outlines the services to be provided and the responsibilities and accountabilities of each pharmacy in compliance with federal and state laws and regulations;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(b)</w:t>
      </w:r>
      <w:r w:rsidRPr="00447428">
        <w:rPr>
          <w:rFonts w:eastAsia="Calibri" w:cs="Times New Roman"/>
          <w:color w:val="000000"/>
          <w:u w:color="000000"/>
        </w:rPr>
        <w:tab/>
        <w:t>share a common electronic file or have appropriate technology to allow access to sufficient information necessary or required to dispense or process a prescription drug order;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(c)</w:t>
      </w:r>
      <w:r w:rsidRPr="00447428">
        <w:rPr>
          <w:rFonts w:eastAsia="Calibri" w:cs="Times New Roman"/>
          <w:color w:val="000000"/>
          <w:u w:color="000000"/>
        </w:rPr>
        <w:tab/>
        <w:t>ensure all state and federal laws regarding patient confidentiality, network security, and use of shared databases are followed;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(d)</w:t>
      </w:r>
      <w:r w:rsidRPr="00447428">
        <w:rPr>
          <w:rFonts w:eastAsia="Calibri" w:cs="Times New Roman"/>
          <w:color w:val="000000"/>
          <w:u w:color="000000"/>
        </w:rPr>
        <w:tab/>
        <w:t>maintain the prescription information in a readily retrievable manner.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(2)</w:t>
      </w:r>
      <w:r w:rsidRPr="00447428">
        <w:rPr>
          <w:rFonts w:eastAsia="Calibri" w:cs="Times New Roman"/>
          <w:color w:val="000000"/>
          <w:u w:color="000000"/>
        </w:rPr>
        <w:tab/>
        <w:t>The pharmacist</w:t>
      </w:r>
      <w:r>
        <w:rPr>
          <w:rFonts w:eastAsia="Calibri" w:cs="Times New Roman"/>
          <w:color w:val="000000"/>
          <w:u w:color="000000"/>
        </w:rPr>
        <w:noBreakHyphen/>
      </w:r>
      <w:r w:rsidRPr="00447428">
        <w:rPr>
          <w:rFonts w:eastAsia="Calibri" w:cs="Times New Roman"/>
          <w:color w:val="000000"/>
          <w:u w:color="000000"/>
        </w:rPr>
        <w:t>in</w:t>
      </w:r>
      <w:r>
        <w:rPr>
          <w:rFonts w:eastAsia="Calibri" w:cs="Times New Roman"/>
          <w:color w:val="000000"/>
          <w:u w:color="000000"/>
        </w:rPr>
        <w:noBreakHyphen/>
      </w:r>
      <w:r w:rsidRPr="00447428">
        <w:rPr>
          <w:rFonts w:eastAsia="Calibri" w:cs="Times New Roman"/>
          <w:color w:val="000000"/>
          <w:u w:color="000000"/>
        </w:rPr>
        <w:t>charge of a central fill pharmacy shall ensure that: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(a)</w:t>
      </w:r>
      <w:r w:rsidRPr="00447428">
        <w:rPr>
          <w:rFonts w:eastAsia="Calibri" w:cs="Times New Roman"/>
          <w:color w:val="000000"/>
          <w:u w:color="000000"/>
        </w:rPr>
        <w:tab/>
        <w:t xml:space="preserve">the pharmacy maintains and uses adequate storage or shipment containers and shipping processes to ensure drug stability and </w:t>
      </w:r>
      <w:r w:rsidRPr="00447428">
        <w:rPr>
          <w:rFonts w:eastAsia="Calibri" w:cs="Times New Roman"/>
          <w:color w:val="000000"/>
          <w:u w:color="000000"/>
        </w:rPr>
        <w:lastRenderedPageBreak/>
        <w:t>potency. These shipping processes must include the use of appropriate packaging material or devices, or both, to ensure that the drug is maintained at an appropriate temperature range to maintain the integrity of the medication throughout the delivery process;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(b)</w:t>
      </w:r>
      <w:r w:rsidRPr="00447428">
        <w:rPr>
          <w:rFonts w:eastAsia="Calibri" w:cs="Times New Roman"/>
          <w:color w:val="000000"/>
          <w:u w:color="000000"/>
        </w:rPr>
        <w:tab/>
        <w:t>the filled prescriptions are shipped in containers that are sealed in a manner that would show evidence of having been opened or tampered with.</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(3)</w:t>
      </w:r>
      <w:r w:rsidRPr="00447428">
        <w:rPr>
          <w:rFonts w:eastAsia="Calibri" w:cs="Times New Roman"/>
          <w:color w:val="000000"/>
          <w:u w:color="000000"/>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(4)</w:t>
      </w:r>
      <w:r w:rsidRPr="00447428">
        <w:rPr>
          <w:rFonts w:eastAsia="Calibri" w:cs="Times New Roman"/>
          <w:color w:val="000000"/>
          <w:u w:color="000000"/>
        </w:rPr>
        <w:tab/>
        <w:t>To the extent a pharmacy is acting as a central fill pharmacy, it may not: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(a)</w:t>
      </w:r>
      <w:r w:rsidRPr="00447428">
        <w:rPr>
          <w:rFonts w:eastAsia="Calibri" w:cs="Times New Roman"/>
          <w:color w:val="000000"/>
          <w:u w:color="000000"/>
        </w:rPr>
        <w:tab/>
        <w:t>fill prescriptions for controlled substances listed in Schedule II;</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(b)</w:t>
      </w:r>
      <w:r w:rsidRPr="00447428">
        <w:rPr>
          <w:rFonts w:eastAsia="Calibri" w:cs="Times New Roman"/>
          <w:color w:val="000000"/>
          <w:u w:color="000000"/>
        </w:rPr>
        <w:tab/>
        <w:t>fill prescriptions provided directly by a patient or an individual practitioner;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(c)</w:t>
      </w:r>
      <w:r w:rsidRPr="00447428">
        <w:rPr>
          <w:rFonts w:eastAsia="Calibri" w:cs="Times New Roman"/>
          <w:color w:val="000000"/>
          <w:u w:color="000000"/>
        </w:rPr>
        <w:tab/>
        <w:t>mail or otherwise deliver a prescription directly to a patient or an individual practitioner; or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(d)</w:t>
      </w:r>
      <w:r w:rsidRPr="00447428">
        <w:rPr>
          <w:rFonts w:eastAsia="Calibri" w:cs="Times New Roman"/>
          <w:color w:val="000000"/>
          <w:u w:color="000000"/>
        </w:rPr>
        <w:tab/>
        <w:t>provide or dispense cannabis products not approved by the Federal Drug Administration.</w:t>
      </w:r>
      <w:r w:rsidRPr="00447428">
        <w:rPr>
          <w:rFonts w:eastAsia="Calibri" w:cs="Times New Roman"/>
          <w:color w:val="000000"/>
          <w:u w:color="000000"/>
        </w:rPr>
        <w:tab/>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(C)(1)</w:t>
      </w:r>
      <w:r w:rsidRPr="00447428">
        <w:rPr>
          <w:rFonts w:eastAsia="Calibri" w:cs="Times New Roman"/>
          <w:color w:val="000000"/>
          <w:u w:color="000000"/>
        </w:rPr>
        <w:tab/>
        <w:t>An originating pharmacy that outsources prescription filling to a central fill pharmacy must, prior to outsourcing the prescription: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(a)</w:t>
      </w:r>
      <w:r w:rsidRPr="00447428">
        <w:rPr>
          <w:rFonts w:eastAsia="Calibri" w:cs="Times New Roman"/>
          <w:color w:val="000000"/>
          <w:u w:color="000000"/>
        </w:rPr>
        <w:tab/>
        <w:t>notify patients that their prescription may be filled by another pharmacy;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(b)</w:t>
      </w:r>
      <w:r w:rsidRPr="00447428">
        <w:rPr>
          <w:rFonts w:eastAsia="Calibri" w:cs="Times New Roman"/>
          <w:color w:val="000000"/>
          <w:u w:color="000000"/>
        </w:rPr>
        <w:tab/>
        <w:t>provide the name of that pharmacy or notify the patient if the pharmacy is part of a network of pharmacies under common ownership and that any of the network pharmacies may fill the prescription.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(2)</w:t>
      </w:r>
      <w:r w:rsidRPr="00447428">
        <w:rPr>
          <w:rFonts w:eastAsia="Calibri" w:cs="Times New Roman"/>
          <w:color w:val="000000"/>
          <w:u w:color="000000"/>
        </w:rPr>
        <w:tab/>
        <w:t>Patient notification may be provided through a one</w:t>
      </w:r>
      <w:r>
        <w:rPr>
          <w:rFonts w:eastAsia="Calibri" w:cs="Times New Roman"/>
          <w:color w:val="000000"/>
          <w:u w:color="000000"/>
        </w:rPr>
        <w:noBreakHyphen/>
      </w:r>
      <w:r w:rsidRPr="00447428">
        <w:rPr>
          <w:rFonts w:eastAsia="Calibri" w:cs="Times New Roman"/>
          <w:color w:val="000000"/>
          <w:u w:color="000000"/>
        </w:rPr>
        <w:t>time written notice to the patient or through use of a sign in the pharmacy.</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(D)(1)</w:t>
      </w:r>
      <w:r w:rsidRPr="00447428">
        <w:rPr>
          <w:rFonts w:eastAsia="Calibri" w:cs="Times New Roman"/>
          <w:color w:val="000000"/>
          <w:u w:color="000000"/>
        </w:rPr>
        <w:tab/>
        <w:t>A central fill pharmacy must provide written information regarding the prescription with the filled prescription and a toll</w:t>
      </w:r>
      <w:r>
        <w:rPr>
          <w:rFonts w:eastAsia="Calibri" w:cs="Times New Roman"/>
          <w:color w:val="000000"/>
          <w:u w:color="000000"/>
        </w:rPr>
        <w:noBreakHyphen/>
      </w:r>
      <w:r w:rsidRPr="00447428">
        <w:rPr>
          <w:rFonts w:eastAsia="Calibri" w:cs="Times New Roman"/>
          <w:color w:val="000000"/>
          <w:u w:color="000000"/>
        </w:rPr>
        <w:t>free phone number for patient questions. The following statement must be provided with the prescription before delivery to the patient: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Pr>
          <w:rFonts w:eastAsia="Calibri" w:cs="Times New Roman"/>
          <w:color w:val="000000"/>
          <w:u w:color="000000"/>
        </w:rPr>
        <w:t>‘</w:t>
      </w:r>
      <w:r w:rsidRPr="00447428">
        <w:rPr>
          <w:rFonts w:eastAsia="Calibri" w:cs="Times New Roman"/>
          <w:color w:val="000000"/>
          <w:u w:color="000000"/>
        </w:rPr>
        <w:t>Written information about this prescription has been provided for you. Please read this information before you take the medication. If you have questions concerning this prescription, a pharmacist is available during normal business hours to answer these questions</w:t>
      </w:r>
      <w:r>
        <w:rPr>
          <w:rFonts w:eastAsia="Calibri" w:cs="Times New Roman"/>
          <w:color w:val="000000"/>
          <w:u w:color="000000"/>
        </w:rPr>
        <w:t>’</w:t>
      </w:r>
      <w:r w:rsidRPr="00447428">
        <w:rPr>
          <w:rFonts w:eastAsia="Calibri" w:cs="Times New Roman"/>
          <w:color w:val="000000"/>
          <w:u w:color="000000"/>
        </w:rPr>
        <w:t xml:space="preserve">. </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lastRenderedPageBreak/>
        <w:tab/>
      </w:r>
      <w:r w:rsidRPr="00447428">
        <w:rPr>
          <w:rFonts w:eastAsia="Calibri" w:cs="Times New Roman"/>
          <w:color w:val="000000"/>
          <w:u w:color="000000"/>
        </w:rPr>
        <w:tab/>
        <w:t>(2)</w:t>
      </w:r>
      <w:r w:rsidRPr="00447428">
        <w:rPr>
          <w:rFonts w:eastAsia="Calibri" w:cs="Times New Roman"/>
          <w:color w:val="000000"/>
          <w:u w:color="000000"/>
        </w:rPr>
        <w:tab/>
        <w:t>A pharmacist at the originating pharmacy shall offer the patient or the patient</w:t>
      </w:r>
      <w:r>
        <w:rPr>
          <w:rFonts w:eastAsia="Calibri" w:cs="Times New Roman"/>
          <w:color w:val="000000"/>
          <w:u w:color="000000"/>
        </w:rPr>
        <w:t>’</w:t>
      </w:r>
      <w:r w:rsidRPr="00447428">
        <w:rPr>
          <w:rFonts w:eastAsia="Calibri" w:cs="Times New Roman"/>
          <w:color w:val="000000"/>
          <w:u w:color="000000"/>
        </w:rPr>
        <w:t>s agent information about the prescription drug or device in accordance with Section 40</w:t>
      </w:r>
      <w:r>
        <w:rPr>
          <w:rFonts w:eastAsia="Calibri" w:cs="Times New Roman"/>
          <w:color w:val="000000"/>
          <w:u w:color="000000"/>
        </w:rPr>
        <w:noBreakHyphen/>
      </w:r>
      <w:r w:rsidRPr="00447428">
        <w:rPr>
          <w:rFonts w:eastAsia="Calibri" w:cs="Times New Roman"/>
          <w:color w:val="000000"/>
          <w:u w:color="000000"/>
        </w:rPr>
        <w:t>43</w:t>
      </w:r>
      <w:r>
        <w:rPr>
          <w:rFonts w:eastAsia="Calibri" w:cs="Times New Roman"/>
          <w:color w:val="000000"/>
          <w:u w:color="000000"/>
        </w:rPr>
        <w:noBreakHyphen/>
      </w:r>
      <w:r w:rsidRPr="00447428">
        <w:rPr>
          <w:rFonts w:eastAsia="Calibri" w:cs="Times New Roman"/>
          <w:color w:val="000000"/>
          <w:u w:color="000000"/>
        </w:rPr>
        <w:t>86(L).</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(3)</w:t>
      </w:r>
      <w:r w:rsidRPr="00447428">
        <w:rPr>
          <w:rFonts w:eastAsia="Calibri" w:cs="Times New Roman"/>
          <w:color w:val="000000"/>
          <w:u w:color="000000"/>
        </w:rPr>
        <w:tab/>
        <w:t>This subsection does not apply to patients in facilities including, but not limited to, hospitals or nursing homes, where drugs are administered to patients by a person authorized to do so by law.</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(E)</w:t>
      </w:r>
      <w:r w:rsidRPr="00447428">
        <w:rPr>
          <w:rFonts w:eastAsia="Calibri" w:cs="Times New Roman"/>
          <w:color w:val="000000"/>
          <w:u w:color="000000"/>
        </w:rPr>
        <w:tab/>
        <w:t>The central fill pharmacy must: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(1)</w:t>
      </w:r>
      <w:r w:rsidRPr="00447428">
        <w:rPr>
          <w:rFonts w:eastAsia="Calibri" w:cs="Times New Roman"/>
          <w:color w:val="000000"/>
          <w:u w:color="000000"/>
        </w:rPr>
        <w:tab/>
        <w:t>place on the prescription label:</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(a)</w:t>
      </w:r>
      <w:r w:rsidRPr="00447428">
        <w:rPr>
          <w:rFonts w:eastAsia="Calibri" w:cs="Times New Roman"/>
          <w:color w:val="000000"/>
          <w:u w:color="000000"/>
        </w:rPr>
        <w:tab/>
        <w:t>the name and address or name and pharmacy license number of the pharmacy filling the prescription;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(b)</w:t>
      </w:r>
      <w:r w:rsidRPr="00447428">
        <w:rPr>
          <w:rFonts w:eastAsia="Calibri" w:cs="Times New Roman"/>
          <w:color w:val="000000"/>
          <w:u w:color="000000"/>
        </w:rPr>
        <w:tab/>
        <w:t>the name and address of the originating pharmacy which receives the filled prescription for delivery to the patient or the patient</w:t>
      </w:r>
      <w:r>
        <w:rPr>
          <w:rFonts w:eastAsia="Calibri" w:cs="Times New Roman"/>
          <w:color w:val="000000"/>
          <w:u w:color="000000"/>
        </w:rPr>
        <w:t>’</w:t>
      </w:r>
      <w:r w:rsidRPr="00447428">
        <w:rPr>
          <w:rFonts w:eastAsia="Calibri" w:cs="Times New Roman"/>
          <w:color w:val="000000"/>
          <w:u w:color="000000"/>
        </w:rPr>
        <w:t>s agent;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(c)</w:t>
      </w:r>
      <w:r w:rsidRPr="00447428">
        <w:rPr>
          <w:rFonts w:eastAsia="Calibri" w:cs="Times New Roman"/>
          <w:color w:val="000000"/>
          <w:u w:color="000000"/>
        </w:rPr>
        <w:tab/>
        <w:t xml:space="preserve">in some manner indicate which pharmacy filled the prescription (e.g., </w:t>
      </w:r>
      <w:r>
        <w:rPr>
          <w:rFonts w:eastAsia="Calibri" w:cs="Times New Roman"/>
          <w:color w:val="000000"/>
          <w:u w:color="000000"/>
        </w:rPr>
        <w:t>‘</w:t>
      </w:r>
      <w:r w:rsidRPr="00447428">
        <w:rPr>
          <w:rFonts w:eastAsia="Calibri" w:cs="Times New Roman"/>
          <w:color w:val="000000"/>
          <w:u w:color="000000"/>
        </w:rPr>
        <w:t>Filled by ABC Pharmacy for XYZ Pharmacy</w:t>
      </w:r>
      <w:r>
        <w:rPr>
          <w:rFonts w:eastAsia="Calibri" w:cs="Times New Roman"/>
          <w:color w:val="000000"/>
          <w:u w:color="000000"/>
        </w:rPr>
        <w:t>’</w:t>
      </w:r>
      <w:r w:rsidRPr="00447428">
        <w:rPr>
          <w:rFonts w:eastAsia="Calibri" w:cs="Times New Roman"/>
          <w:color w:val="000000"/>
          <w:u w:color="000000"/>
        </w:rPr>
        <w:t>);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(2)</w:t>
      </w:r>
      <w:r w:rsidRPr="00447428">
        <w:rPr>
          <w:rFonts w:eastAsia="Calibri" w:cs="Times New Roman"/>
          <w:color w:val="000000"/>
          <w:u w:color="000000"/>
        </w:rPr>
        <w:tab/>
        <w:t>comply with all other labeling requirements of federal and state law including, but not limited to, Section 40</w:t>
      </w:r>
      <w:r>
        <w:rPr>
          <w:rFonts w:eastAsia="Calibri" w:cs="Times New Roman"/>
          <w:color w:val="000000"/>
          <w:u w:color="000000"/>
        </w:rPr>
        <w:noBreakHyphen/>
      </w:r>
      <w:r w:rsidRPr="00447428">
        <w:rPr>
          <w:rFonts w:eastAsia="Calibri" w:cs="Times New Roman"/>
          <w:color w:val="000000"/>
          <w:u w:color="000000"/>
        </w:rPr>
        <w:t>43</w:t>
      </w:r>
      <w:r>
        <w:rPr>
          <w:rFonts w:eastAsia="Calibri" w:cs="Times New Roman"/>
          <w:color w:val="000000"/>
          <w:u w:color="000000"/>
        </w:rPr>
        <w:noBreakHyphen/>
      </w:r>
      <w:r w:rsidRPr="00447428">
        <w:rPr>
          <w:rFonts w:eastAsia="Calibri" w:cs="Times New Roman"/>
          <w:color w:val="000000"/>
          <w:u w:color="000000"/>
        </w:rPr>
        <w:t>86.</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(F)</w:t>
      </w:r>
      <w:r w:rsidRPr="00447428">
        <w:rPr>
          <w:rFonts w:eastAsia="Calibri" w:cs="Times New Roman"/>
          <w:color w:val="000000"/>
          <w:u w:color="000000"/>
        </w:rPr>
        <w:tab/>
        <w:t>A central fill policy and procedure manual must be maintained at both pharmacies and must be available for inspection. The originating and central fill pharmacies are required to maintain only those portions of the policy and procedure manual that relate to that pharmacy</w:t>
      </w:r>
      <w:r>
        <w:rPr>
          <w:rFonts w:eastAsia="Calibri" w:cs="Times New Roman"/>
          <w:color w:val="000000"/>
          <w:u w:color="000000"/>
        </w:rPr>
        <w:t>’</w:t>
      </w:r>
      <w:r w:rsidRPr="00447428">
        <w:rPr>
          <w:rFonts w:eastAsia="Calibri" w:cs="Times New Roman"/>
          <w:color w:val="000000"/>
          <w:u w:color="000000"/>
        </w:rPr>
        <w:t>s operations. The manual must at minimum contain: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(1)</w:t>
      </w:r>
      <w:r w:rsidRPr="00447428">
        <w:rPr>
          <w:rFonts w:eastAsia="Calibri" w:cs="Times New Roman"/>
          <w:color w:val="000000"/>
          <w:u w:color="000000"/>
        </w:rPr>
        <w:tab/>
        <w:t>An outline of the responsibilities of the central fill pharmacy and the originating pharmacy including, but not limited to:</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(a)</w:t>
      </w:r>
      <w:r w:rsidRPr="00447428">
        <w:rPr>
          <w:rFonts w:eastAsia="Calibri" w:cs="Times New Roman"/>
          <w:color w:val="000000"/>
          <w:u w:color="000000"/>
        </w:rPr>
        <w:tab/>
        <w:t>patient notification of central fill processing;</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(b)</w:t>
      </w:r>
      <w:r w:rsidRPr="00447428">
        <w:rPr>
          <w:rFonts w:eastAsia="Calibri" w:cs="Times New Roman"/>
          <w:color w:val="000000"/>
          <w:u w:color="000000"/>
        </w:rPr>
        <w:tab/>
        <w:t>confidentiality and integrity of patient information procedures;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(c)</w:t>
      </w:r>
      <w:r w:rsidRPr="00447428">
        <w:rPr>
          <w:rFonts w:eastAsia="Calibri" w:cs="Times New Roman"/>
          <w:color w:val="000000"/>
          <w:u w:color="000000"/>
        </w:rPr>
        <w:tab/>
        <w:t>drug utilization review;</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(d)</w:t>
      </w:r>
      <w:r w:rsidRPr="00447428">
        <w:rPr>
          <w:rFonts w:eastAsia="Calibri" w:cs="Times New Roman"/>
          <w:color w:val="000000"/>
          <w:u w:color="000000"/>
        </w:rPr>
        <w:tab/>
        <w:t>record keeping and logs, including a list of the names, addresses, phone numbers, and license or registration numbers of the pharmacies, pharmacists, and pharmacy technicians at the central fill pharmacy and at the originating pharmacy;</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(e)</w:t>
      </w:r>
      <w:r w:rsidRPr="00447428">
        <w:rPr>
          <w:rFonts w:eastAsia="Calibri" w:cs="Times New Roman"/>
          <w:color w:val="000000"/>
          <w:u w:color="000000"/>
        </w:rPr>
        <w:tab/>
        <w:t>counseling responsibilities;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(f)</w:t>
      </w:r>
      <w:r w:rsidRPr="00447428">
        <w:rPr>
          <w:rFonts w:eastAsia="Calibri" w:cs="Times New Roman"/>
          <w:color w:val="000000"/>
          <w:u w:color="000000"/>
        </w:rPr>
        <w:tab/>
        <w:t>procedures for return of prescriptions not delivered to a patient and procedures for invoicing medication transfers;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(g)</w:t>
      </w:r>
      <w:r w:rsidRPr="00447428">
        <w:rPr>
          <w:rFonts w:eastAsia="Calibri" w:cs="Times New Roman"/>
          <w:color w:val="000000"/>
          <w:u w:color="000000"/>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(h)</w:t>
      </w:r>
      <w:r w:rsidRPr="00447428">
        <w:rPr>
          <w:rFonts w:eastAsia="Calibri" w:cs="Times New Roman"/>
          <w:color w:val="000000"/>
          <w:u w:color="000000"/>
        </w:rPr>
        <w:tab/>
        <w:t>safe delivery of prescriptions to patients;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 xml:space="preserve">(i) </w:t>
      </w:r>
      <w:r w:rsidRPr="00447428">
        <w:rPr>
          <w:rFonts w:eastAsia="Calibri" w:cs="Times New Roman"/>
          <w:color w:val="000000"/>
          <w:u w:color="000000"/>
        </w:rPr>
        <w:tab/>
        <w:t>processes to ensure stability and potency of medication;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lastRenderedPageBreak/>
        <w:tab/>
      </w:r>
      <w:r w:rsidRPr="00447428">
        <w:rPr>
          <w:rFonts w:eastAsia="Calibri" w:cs="Times New Roman"/>
          <w:color w:val="000000"/>
          <w:u w:color="000000"/>
        </w:rPr>
        <w:tab/>
      </w:r>
      <w:r w:rsidRPr="00447428">
        <w:rPr>
          <w:rFonts w:eastAsia="Calibri" w:cs="Times New Roman"/>
          <w:color w:val="000000"/>
          <w:u w:color="000000"/>
        </w:rPr>
        <w:tab/>
        <w:t xml:space="preserve">(j) </w:t>
      </w:r>
      <w:r w:rsidRPr="00447428">
        <w:rPr>
          <w:rFonts w:eastAsia="Calibri" w:cs="Times New Roman"/>
          <w:color w:val="000000"/>
          <w:u w:color="000000"/>
        </w:rPr>
        <w:tab/>
        <w:t>requirements for storage and shipment of prescription medication;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(k)</w:t>
      </w:r>
      <w:r w:rsidRPr="00447428">
        <w:rPr>
          <w:rFonts w:eastAsia="Calibri" w:cs="Times New Roman"/>
          <w:color w:val="000000"/>
          <w:u w:color="000000"/>
        </w:rPr>
        <w:tab/>
        <w:t>procedures for conducting an annual review of written policies and procedures and for documentation of this review.</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(2)</w:t>
      </w:r>
      <w:r w:rsidRPr="00447428">
        <w:rPr>
          <w:rFonts w:eastAsia="Calibri" w:cs="Times New Roman"/>
          <w:color w:val="000000"/>
          <w:u w:color="000000"/>
        </w:rPr>
        <w:tab/>
        <w:t>Other responsibilities regarding proper handling of a prescription and delivery to a patient or a patient</w:t>
      </w:r>
      <w:r>
        <w:rPr>
          <w:rFonts w:eastAsia="Calibri" w:cs="Times New Roman"/>
          <w:color w:val="000000"/>
          <w:u w:color="000000"/>
        </w:rPr>
        <w:t>’</w:t>
      </w:r>
      <w:r w:rsidRPr="00447428">
        <w:rPr>
          <w:rFonts w:eastAsia="Calibri" w:cs="Times New Roman"/>
          <w:color w:val="000000"/>
          <w:u w:color="000000"/>
        </w:rPr>
        <w:t>s agent pursuant to this chapter and the Department of Health and Environmental Control, controlled substances laws and regulations.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(G)(1)</w:t>
      </w:r>
      <w:r w:rsidRPr="00447428">
        <w:rPr>
          <w:rFonts w:eastAsia="Calibri" w:cs="Times New Roman"/>
          <w:color w:val="000000"/>
          <w:u w:color="000000"/>
        </w:rPr>
        <w:tab/>
        <w:t>Records may be maintained in an alternative data retention system including, but not limited to, a data processing system or direct imaging system, if:</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(a)</w:t>
      </w:r>
      <w:r w:rsidRPr="00447428">
        <w:rPr>
          <w:rFonts w:eastAsia="Calibri" w:cs="Times New Roman"/>
          <w:color w:val="000000"/>
          <w:u w:color="000000"/>
        </w:rPr>
        <w:tab/>
        <w:t>the records maintained in the alternative system contain all of the information required on the manual record;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(b)</w:t>
      </w:r>
      <w:r w:rsidRPr="00447428">
        <w:rPr>
          <w:rFonts w:eastAsia="Calibri" w:cs="Times New Roman"/>
          <w:color w:val="000000"/>
          <w:u w:color="000000"/>
        </w:rPr>
        <w:tab/>
        <w:t>the data processing system is capable of producing a hard copy of the record upon the request of the board, its representative, or other authorized local, state, or federal law enforcement or regulatory agency.</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(2)</w:t>
      </w:r>
      <w:r w:rsidRPr="00447428">
        <w:rPr>
          <w:rFonts w:eastAsia="Calibri" w:cs="Times New Roman"/>
          <w:color w:val="000000"/>
          <w:u w:color="000000"/>
        </w:rPr>
        <w:tab/>
        <w:t>Each pharmacy must maintain records in accordance with the provisions of Section 40</w:t>
      </w:r>
      <w:r>
        <w:rPr>
          <w:rFonts w:eastAsia="Calibri" w:cs="Times New Roman"/>
          <w:color w:val="000000"/>
          <w:u w:color="000000"/>
        </w:rPr>
        <w:noBreakHyphen/>
      </w:r>
      <w:r w:rsidRPr="00447428">
        <w:rPr>
          <w:rFonts w:eastAsia="Calibri" w:cs="Times New Roman"/>
          <w:color w:val="000000"/>
          <w:u w:color="000000"/>
        </w:rPr>
        <w:t>43</w:t>
      </w:r>
      <w:r>
        <w:rPr>
          <w:rFonts w:eastAsia="Calibri" w:cs="Times New Roman"/>
          <w:color w:val="000000"/>
          <w:u w:color="000000"/>
        </w:rPr>
        <w:noBreakHyphen/>
      </w:r>
      <w:r w:rsidRPr="00447428">
        <w:rPr>
          <w:rFonts w:eastAsia="Calibri" w:cs="Times New Roman"/>
          <w:color w:val="000000"/>
          <w:u w:color="000000"/>
        </w:rPr>
        <w:t>86 and must be able to produce records as requested by the board.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(3)</w:t>
      </w:r>
      <w:r w:rsidRPr="00447428">
        <w:rPr>
          <w:rFonts w:eastAsia="Calibri" w:cs="Times New Roman"/>
          <w:color w:val="000000"/>
          <w:u w:color="000000"/>
        </w:rPr>
        <w:tab/>
        <w:t>The originating pharmacy records must include the date the request for filling was transmitted to the central fill pharmacy.</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(4)</w:t>
      </w:r>
      <w:r w:rsidRPr="00447428">
        <w:rPr>
          <w:rFonts w:eastAsia="Calibri" w:cs="Times New Roman"/>
          <w:color w:val="000000"/>
          <w:u w:color="000000"/>
        </w:rPr>
        <w:tab/>
        <w:t>The central fill pharmacy records must include:</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(a)</w:t>
      </w:r>
      <w:r w:rsidRPr="00447428">
        <w:rPr>
          <w:rFonts w:eastAsia="Calibri" w:cs="Times New Roman"/>
          <w:color w:val="000000"/>
          <w:u w:color="000000"/>
        </w:rPr>
        <w:tab/>
        <w:t>the date the filled prescription was mailed by the central fill pharmacy;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(b)</w:t>
      </w:r>
      <w:r w:rsidRPr="00447428">
        <w:rPr>
          <w:rFonts w:eastAsia="Calibri" w:cs="Times New Roman"/>
          <w:color w:val="000000"/>
          <w:u w:color="000000"/>
        </w:rPr>
        <w:tab/>
        <w:t>the name and address to which the filled prescription was shipped.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(H)(1)</w:t>
      </w:r>
      <w:r w:rsidRPr="00447428">
        <w:rPr>
          <w:rFonts w:eastAsia="Calibri" w:cs="Times New Roman"/>
          <w:color w:val="000000"/>
          <w:u w:color="000000"/>
        </w:rPr>
        <w:tab/>
        <w:t>A central fill pharmacy must complete a central fill pharmacy permit application provided by the board, following the procedures as specified in Section 40</w:t>
      </w:r>
      <w:r>
        <w:rPr>
          <w:rFonts w:eastAsia="Calibri" w:cs="Times New Roman"/>
          <w:color w:val="000000"/>
          <w:u w:color="000000"/>
        </w:rPr>
        <w:noBreakHyphen/>
      </w:r>
      <w:r w:rsidRPr="00447428">
        <w:rPr>
          <w:rFonts w:eastAsia="Calibri" w:cs="Times New Roman"/>
          <w:color w:val="000000"/>
          <w:u w:color="000000"/>
        </w:rPr>
        <w:t>43</w:t>
      </w:r>
      <w:r>
        <w:rPr>
          <w:rFonts w:eastAsia="Calibri" w:cs="Times New Roman"/>
          <w:color w:val="000000"/>
          <w:u w:color="000000"/>
        </w:rPr>
        <w:noBreakHyphen/>
      </w:r>
      <w:r w:rsidRPr="00447428">
        <w:rPr>
          <w:rFonts w:eastAsia="Calibri" w:cs="Times New Roman"/>
          <w:color w:val="000000"/>
          <w:u w:color="000000"/>
        </w:rPr>
        <w:t>83, and also provide the following information: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(a)</w:t>
      </w:r>
      <w:r w:rsidRPr="00447428">
        <w:rPr>
          <w:rFonts w:eastAsia="Calibri" w:cs="Times New Roman"/>
          <w:color w:val="000000"/>
          <w:u w:color="000000"/>
        </w:rPr>
        <w:tab/>
        <w:t>evidence that the applicant holds a pharmacy license, registration, or permit issued by the state in which the pharmacy is located;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(b)</w:t>
      </w:r>
      <w:r w:rsidRPr="00447428">
        <w:rPr>
          <w:rFonts w:eastAsia="Calibri" w:cs="Times New Roman"/>
          <w:color w:val="000000"/>
          <w:u w:color="000000"/>
        </w:rPr>
        <w:tab/>
        <w:t>the name of the owner, permit holder, and pharmacist</w:t>
      </w:r>
      <w:r>
        <w:rPr>
          <w:rFonts w:eastAsia="Calibri" w:cs="Times New Roman"/>
          <w:color w:val="000000"/>
          <w:u w:color="000000"/>
        </w:rPr>
        <w:noBreakHyphen/>
      </w:r>
      <w:r w:rsidRPr="00447428">
        <w:rPr>
          <w:rFonts w:eastAsia="Calibri" w:cs="Times New Roman"/>
          <w:color w:val="000000"/>
          <w:u w:color="000000"/>
        </w:rPr>
        <w:t>in</w:t>
      </w:r>
      <w:r>
        <w:rPr>
          <w:rFonts w:eastAsia="Calibri" w:cs="Times New Roman"/>
          <w:color w:val="000000"/>
          <w:u w:color="000000"/>
        </w:rPr>
        <w:noBreakHyphen/>
      </w:r>
      <w:r w:rsidRPr="00447428">
        <w:rPr>
          <w:rFonts w:eastAsia="Calibri" w:cs="Times New Roman"/>
          <w:color w:val="000000"/>
          <w:u w:color="000000"/>
        </w:rPr>
        <w:t>charge of the pharmacy for service of process;</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(c)</w:t>
      </w:r>
      <w:r w:rsidRPr="00447428">
        <w:rPr>
          <w:rFonts w:eastAsia="Calibri" w:cs="Times New Roman"/>
          <w:color w:val="000000"/>
          <w:u w:color="000000"/>
        </w:rPr>
        <w:tab/>
        <w:t>evidence of the applicant</w:t>
      </w:r>
      <w:r>
        <w:rPr>
          <w:rFonts w:eastAsia="Calibri" w:cs="Times New Roman"/>
          <w:color w:val="000000"/>
          <w:u w:color="000000"/>
        </w:rPr>
        <w:t>’</w:t>
      </w:r>
      <w:r w:rsidRPr="00447428">
        <w:rPr>
          <w:rFonts w:eastAsia="Calibri" w:cs="Times New Roman"/>
          <w:color w:val="000000"/>
          <w:u w:color="000000"/>
        </w:rPr>
        <w:t>s ability to provide to the board a record of a prescription drug order dispensed by the applicant to a resident of this State not later than seventy</w:t>
      </w:r>
      <w:r>
        <w:rPr>
          <w:rFonts w:eastAsia="Calibri" w:cs="Times New Roman"/>
          <w:color w:val="000000"/>
          <w:u w:color="000000"/>
        </w:rPr>
        <w:noBreakHyphen/>
      </w:r>
      <w:r w:rsidRPr="00447428">
        <w:rPr>
          <w:rFonts w:eastAsia="Calibri" w:cs="Times New Roman"/>
          <w:color w:val="000000"/>
          <w:u w:color="000000"/>
        </w:rPr>
        <w:t>two hours after the time the board requests the record;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r>
      <w:r w:rsidRPr="00447428">
        <w:rPr>
          <w:rFonts w:eastAsia="Calibri" w:cs="Times New Roman"/>
          <w:color w:val="000000"/>
          <w:u w:color="000000"/>
        </w:rPr>
        <w:tab/>
        <w:t>(d)</w:t>
      </w:r>
      <w:r w:rsidRPr="00447428">
        <w:rPr>
          <w:rFonts w:eastAsia="Calibri" w:cs="Times New Roman"/>
          <w:color w:val="000000"/>
          <w:u w:color="000000"/>
        </w:rPr>
        <w:tab/>
        <w:t>an affidavit by the pharmacist</w:t>
      </w:r>
      <w:r>
        <w:rPr>
          <w:rFonts w:eastAsia="Calibri" w:cs="Times New Roman"/>
          <w:color w:val="000000"/>
          <w:u w:color="000000"/>
        </w:rPr>
        <w:noBreakHyphen/>
      </w:r>
      <w:r w:rsidRPr="00447428">
        <w:rPr>
          <w:rFonts w:eastAsia="Calibri" w:cs="Times New Roman"/>
          <w:color w:val="000000"/>
          <w:u w:color="000000"/>
        </w:rPr>
        <w:t>in</w:t>
      </w:r>
      <w:r>
        <w:rPr>
          <w:rFonts w:eastAsia="Calibri" w:cs="Times New Roman"/>
          <w:color w:val="000000"/>
          <w:u w:color="000000"/>
        </w:rPr>
        <w:noBreakHyphen/>
      </w:r>
      <w:r w:rsidRPr="00447428">
        <w:rPr>
          <w:rFonts w:eastAsia="Calibri" w:cs="Times New Roman"/>
          <w:color w:val="000000"/>
          <w:u w:color="000000"/>
        </w:rPr>
        <w:t>charge which states that the pharmacist has read and understands the laws and regulations relating to a central fill pharmacy in this State; and</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lastRenderedPageBreak/>
        <w:tab/>
      </w:r>
      <w:r w:rsidRPr="00447428">
        <w:rPr>
          <w:rFonts w:eastAsia="Calibri" w:cs="Times New Roman"/>
          <w:color w:val="000000"/>
          <w:u w:color="000000"/>
        </w:rPr>
        <w:tab/>
      </w:r>
      <w:r w:rsidRPr="00447428">
        <w:rPr>
          <w:rFonts w:eastAsia="Calibri" w:cs="Times New Roman"/>
          <w:color w:val="000000"/>
          <w:u w:color="000000"/>
        </w:rPr>
        <w:tab/>
        <w:t>(e)</w:t>
      </w:r>
      <w:r w:rsidRPr="00447428">
        <w:rPr>
          <w:rFonts w:eastAsia="Calibri" w:cs="Times New Roman"/>
          <w:color w:val="000000"/>
          <w:u w:color="000000"/>
        </w:rPr>
        <w:tab/>
        <w:t>pay the required fee as set by the board through regulation.</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r>
      <w:r w:rsidRPr="00447428">
        <w:rPr>
          <w:rFonts w:eastAsia="Calibri" w:cs="Times New Roman"/>
          <w:color w:val="000000"/>
          <w:u w:color="000000"/>
        </w:rPr>
        <w:tab/>
        <w:t>(2)</w:t>
      </w:r>
      <w:r w:rsidRPr="00447428">
        <w:rPr>
          <w:rFonts w:eastAsia="Calibri" w:cs="Times New Roman"/>
          <w:color w:val="000000"/>
          <w:u w:color="000000"/>
        </w:rPr>
        <w:tab/>
        <w:t>A central fill pharmacy must comply with all provisions of this chapter.</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(I)</w:t>
      </w:r>
      <w:r w:rsidRPr="00447428">
        <w:rPr>
          <w:rFonts w:eastAsia="Calibri" w:cs="Times New Roman"/>
          <w:color w:val="000000"/>
          <w:u w:color="000000"/>
        </w:rPr>
        <w:tab/>
        <w:t>Nothing in this section may be construed to circumvent any requirement of Section 40</w:t>
      </w:r>
      <w:r>
        <w:rPr>
          <w:rFonts w:eastAsia="Calibri" w:cs="Times New Roman"/>
          <w:color w:val="000000"/>
          <w:u w:color="000000"/>
        </w:rPr>
        <w:noBreakHyphen/>
      </w:r>
      <w:r w:rsidRPr="00447428">
        <w:rPr>
          <w:rFonts w:eastAsia="Calibri" w:cs="Times New Roman"/>
          <w:color w:val="000000"/>
          <w:u w:color="000000"/>
        </w:rPr>
        <w:t>43</w:t>
      </w:r>
      <w:r>
        <w:rPr>
          <w:rFonts w:eastAsia="Calibri" w:cs="Times New Roman"/>
          <w:color w:val="000000"/>
          <w:u w:color="000000"/>
        </w:rPr>
        <w:noBreakHyphen/>
      </w:r>
      <w:r w:rsidRPr="00447428">
        <w:rPr>
          <w:rFonts w:eastAsia="Calibri" w:cs="Times New Roman"/>
          <w:color w:val="000000"/>
          <w:u w:color="000000"/>
        </w:rPr>
        <w:t>86 of the South Carolina Pharmacy Practice Act.</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ab/>
        <w:t>(J)</w:t>
      </w:r>
      <w:r w:rsidRPr="00447428">
        <w:rPr>
          <w:rFonts w:eastAsia="Calibri" w:cs="Times New Roman"/>
          <w:color w:val="000000"/>
          <w:u w:color="000000"/>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w:t>
      </w:r>
      <w:r>
        <w:rPr>
          <w:rFonts w:eastAsia="Calibri" w:cs="Times New Roman"/>
          <w:color w:val="000000"/>
          <w:u w:color="000000"/>
        </w:rPr>
        <w:t>ed</w:t>
      </w:r>
      <w:r w:rsidRPr="00447428">
        <w:rPr>
          <w:rFonts w:eastAsia="Calibri" w:cs="Times New Roman"/>
          <w:color w:val="000000"/>
          <w:u w:color="000000"/>
        </w:rPr>
        <w:t xml:space="preserve"> using the services of the central fill pharmacy.”</w:t>
      </w: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447428">
        <w:rPr>
          <w:rFonts w:eastAsia="Calibri" w:cs="Times New Roman"/>
          <w:color w:val="000000"/>
          <w:u w:color="000000"/>
        </w:rPr>
        <w:t>B</w:t>
      </w:r>
      <w:r>
        <w:rPr>
          <w:rFonts w:eastAsia="Calibri" w:cs="Times New Roman"/>
          <w:color w:val="000000"/>
          <w:u w:color="000000"/>
        </w:rPr>
        <w:t>.</w:t>
      </w:r>
      <w:r>
        <w:rPr>
          <w:rFonts w:eastAsia="Calibri" w:cs="Times New Roman"/>
          <w:color w:val="000000"/>
          <w:u w:color="000000"/>
        </w:rPr>
        <w:tab/>
      </w:r>
      <w:r w:rsidRPr="00447428">
        <w:rPr>
          <w:rFonts w:eastAsia="Calibri" w:cs="Times New Roman"/>
          <w:color w:val="000000"/>
          <w:u w:color="000000"/>
        </w:rPr>
        <w:t>This SECTION takes effect upon approval by the Governor.</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D48B1" w:rsidRPr="007137B0"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Time effective</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D48B1" w:rsidRPr="00447428"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7428">
        <w:rPr>
          <w:rFonts w:eastAsia="Calibri" w:cs="Times New Roman"/>
          <w:color w:val="000000"/>
          <w:u w:color="000000"/>
        </w:rPr>
        <w:t>SECTION</w:t>
      </w:r>
      <w:r w:rsidRPr="00447428">
        <w:rPr>
          <w:rFonts w:eastAsia="Calibri" w:cs="Times New Roman"/>
          <w:color w:val="000000"/>
          <w:u w:color="000000"/>
        </w:rPr>
        <w:tab/>
      </w:r>
      <w:r w:rsidRPr="00447428">
        <w:rPr>
          <w:rFonts w:eastAsia="Times New Roman" w:cs="Times New Roman"/>
        </w:rPr>
        <w:t>6.</w:t>
      </w:r>
      <w:r w:rsidRPr="00447428">
        <w:rPr>
          <w:rFonts w:eastAsia="Times New Roman" w:cs="Times New Roman"/>
        </w:rPr>
        <w:tab/>
        <w:t>Except as otherwise specifically provided, this act takes effect upon the</w:t>
      </w:r>
      <w:r w:rsidRPr="00447428">
        <w:rPr>
          <w:rFonts w:eastAsia="Calibri" w:cs="Times New Roman"/>
          <w:szCs w:val="18"/>
          <w:u w:color="000000"/>
          <w:shd w:val="clear" w:color="auto" w:fill="FFFFFF"/>
        </w:rPr>
        <w:t xml:space="preserve"> issuance of a written joint protocol </w:t>
      </w:r>
      <w:r w:rsidRPr="00447428">
        <w:rPr>
          <w:rFonts w:eastAsia="Times New Roman" w:cs="Times New Roman"/>
        </w:rPr>
        <w:t>pursuant to SECTION 4 of this act.</w:t>
      </w: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9D48B1" w:rsidRDefault="009D48B1"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rsidR="009D48B1" w:rsidRDefault="009D48B1" w:rsidP="009D48B1">
      <w:pPr>
        <w:jc w:val="both"/>
        <w:rPr>
          <w:color w:val="000000" w:themeColor="text1"/>
        </w:rPr>
      </w:pPr>
    </w:p>
    <w:p w:rsidR="009D48B1" w:rsidRDefault="009D48B1" w:rsidP="009D48B1">
      <w:pPr>
        <w:jc w:val="both"/>
        <w:rPr>
          <w:color w:val="000000" w:themeColor="text1"/>
        </w:rPr>
      </w:pPr>
      <w:r>
        <w:rPr>
          <w:color w:val="000000" w:themeColor="text1"/>
        </w:rPr>
        <w:t>Approved the 23</w:t>
      </w:r>
      <w:r w:rsidRPr="000C78AD">
        <w:rPr>
          <w:color w:val="000000" w:themeColor="text1"/>
          <w:vertAlign w:val="superscript"/>
        </w:rPr>
        <w:t>rd</w:t>
      </w:r>
      <w:r>
        <w:rPr>
          <w:color w:val="000000" w:themeColor="text1"/>
        </w:rPr>
        <w:t xml:space="preserve"> day of May, 2022. </w:t>
      </w:r>
    </w:p>
    <w:p w:rsidR="009D48B1" w:rsidRDefault="009D48B1" w:rsidP="009D48B1">
      <w:pPr>
        <w:jc w:val="center"/>
        <w:rPr>
          <w:color w:val="000000" w:themeColor="text1"/>
        </w:rPr>
      </w:pPr>
    </w:p>
    <w:p w:rsidR="009D48B1" w:rsidRDefault="009D48B1" w:rsidP="009D48B1">
      <w:pPr>
        <w:jc w:val="center"/>
        <w:rPr>
          <w:color w:val="000000" w:themeColor="text1"/>
        </w:rPr>
      </w:pPr>
      <w:r>
        <w:rPr>
          <w:color w:val="000000" w:themeColor="text1"/>
        </w:rPr>
        <w:t>__________</w:t>
      </w:r>
    </w:p>
    <w:p w:rsidR="006F2B4E" w:rsidRPr="00CD129A" w:rsidRDefault="006F2B4E" w:rsidP="009D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F2B4E" w:rsidRPr="00CD129A" w:rsidSect="006F2B4E">
      <w:footerReference w:type="default" r:id="rId50"/>
      <w:footerReference w:type="first" r:id="rId5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213" w:rsidRDefault="000F5213" w:rsidP="007D5FAC">
      <w:r>
        <w:separator/>
      </w:r>
    </w:p>
  </w:endnote>
  <w:endnote w:type="continuationSeparator" w:id="0">
    <w:p w:rsidR="000F5213" w:rsidRDefault="000F521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B4E" w:rsidRPr="006F2B4E" w:rsidRDefault="006F2B4E" w:rsidP="006F2B4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D48B1">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B4E" w:rsidRDefault="006F2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213" w:rsidRDefault="000F5213" w:rsidP="007D5FAC">
      <w:r>
        <w:separator/>
      </w:r>
    </w:p>
  </w:footnote>
  <w:footnote w:type="continuationSeparator" w:id="0">
    <w:p w:rsidR="000F5213" w:rsidRDefault="000F521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628"/>
    <w:docVar w:name="ActSecretary" w:val="Charlton"/>
    <w:docVar w:name="ActSIdno" w:val="(247)  628VR22"/>
    <w:docVar w:name="clipname" w:val="628VR22"/>
    <w:docVar w:name="dvBillNumber" w:val="628"/>
    <w:docVar w:name="dvBillNumberPrefix" w:val="S"/>
    <w:docVar w:name="dvOriginalBody" w:val="Senate"/>
    <w:docVar w:name="OrigSENATEBillNo" w:val="628"/>
    <w:docVar w:name="SENATEACTFULLPATH" w:val="L:\COUNCIL\ACTS\628VR22.DOCX"/>
    <w:docVar w:name="WhatActtype" w:val="AN ACT"/>
  </w:docVars>
  <w:rsids>
    <w:rsidRoot w:val="000F5213"/>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3C84"/>
    <w:rsid w:val="0008580A"/>
    <w:rsid w:val="00085C37"/>
    <w:rsid w:val="00086E11"/>
    <w:rsid w:val="00092EE6"/>
    <w:rsid w:val="000965FE"/>
    <w:rsid w:val="00096A9B"/>
    <w:rsid w:val="00096BDA"/>
    <w:rsid w:val="000A6151"/>
    <w:rsid w:val="000A6BCA"/>
    <w:rsid w:val="000A7766"/>
    <w:rsid w:val="000B03AD"/>
    <w:rsid w:val="000B316D"/>
    <w:rsid w:val="000B36EE"/>
    <w:rsid w:val="000B3728"/>
    <w:rsid w:val="000B56CB"/>
    <w:rsid w:val="000D356E"/>
    <w:rsid w:val="000D6F51"/>
    <w:rsid w:val="000F0C3D"/>
    <w:rsid w:val="000F4902"/>
    <w:rsid w:val="000F5213"/>
    <w:rsid w:val="001030FE"/>
    <w:rsid w:val="001031AE"/>
    <w:rsid w:val="00103295"/>
    <w:rsid w:val="00103D2E"/>
    <w:rsid w:val="00104519"/>
    <w:rsid w:val="00106968"/>
    <w:rsid w:val="00114830"/>
    <w:rsid w:val="00114E88"/>
    <w:rsid w:val="001237B9"/>
    <w:rsid w:val="00125FC3"/>
    <w:rsid w:val="00131CE5"/>
    <w:rsid w:val="0013413C"/>
    <w:rsid w:val="00134FF6"/>
    <w:rsid w:val="00135DDF"/>
    <w:rsid w:val="00136AA0"/>
    <w:rsid w:val="00136C77"/>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4B8"/>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0139"/>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1C2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060C"/>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655E"/>
    <w:rsid w:val="005F1A8F"/>
    <w:rsid w:val="005F79FF"/>
    <w:rsid w:val="00602ACC"/>
    <w:rsid w:val="00603619"/>
    <w:rsid w:val="006055BC"/>
    <w:rsid w:val="00605B6E"/>
    <w:rsid w:val="00605C15"/>
    <w:rsid w:val="0060700F"/>
    <w:rsid w:val="006073D2"/>
    <w:rsid w:val="0060775A"/>
    <w:rsid w:val="0061164A"/>
    <w:rsid w:val="00612BB0"/>
    <w:rsid w:val="006236C9"/>
    <w:rsid w:val="00625487"/>
    <w:rsid w:val="00626F43"/>
    <w:rsid w:val="0063724D"/>
    <w:rsid w:val="0064018A"/>
    <w:rsid w:val="00641A70"/>
    <w:rsid w:val="00643998"/>
    <w:rsid w:val="006462FA"/>
    <w:rsid w:val="00655020"/>
    <w:rsid w:val="00655550"/>
    <w:rsid w:val="00657AB1"/>
    <w:rsid w:val="00663AC3"/>
    <w:rsid w:val="00672966"/>
    <w:rsid w:val="006750A0"/>
    <w:rsid w:val="006765A5"/>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2B4E"/>
    <w:rsid w:val="006F5666"/>
    <w:rsid w:val="007009F2"/>
    <w:rsid w:val="0070193C"/>
    <w:rsid w:val="00704FF9"/>
    <w:rsid w:val="007052EC"/>
    <w:rsid w:val="00707063"/>
    <w:rsid w:val="007127A6"/>
    <w:rsid w:val="007137B0"/>
    <w:rsid w:val="00721A92"/>
    <w:rsid w:val="007257FC"/>
    <w:rsid w:val="00731C9E"/>
    <w:rsid w:val="00734C77"/>
    <w:rsid w:val="00737039"/>
    <w:rsid w:val="007373C7"/>
    <w:rsid w:val="007449BE"/>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7846"/>
    <w:rsid w:val="00897A42"/>
    <w:rsid w:val="008A3C50"/>
    <w:rsid w:val="008B2051"/>
    <w:rsid w:val="008B3E9E"/>
    <w:rsid w:val="008B48BD"/>
    <w:rsid w:val="008B552D"/>
    <w:rsid w:val="008C325E"/>
    <w:rsid w:val="008E03BA"/>
    <w:rsid w:val="008E1BCF"/>
    <w:rsid w:val="008E5E95"/>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566F3"/>
    <w:rsid w:val="00957C8B"/>
    <w:rsid w:val="009631DC"/>
    <w:rsid w:val="009670BA"/>
    <w:rsid w:val="00971351"/>
    <w:rsid w:val="0097332E"/>
    <w:rsid w:val="00974FD7"/>
    <w:rsid w:val="00980444"/>
    <w:rsid w:val="00982E93"/>
    <w:rsid w:val="00990677"/>
    <w:rsid w:val="00997D30"/>
    <w:rsid w:val="009A1A29"/>
    <w:rsid w:val="009A31B6"/>
    <w:rsid w:val="009A467A"/>
    <w:rsid w:val="009A554C"/>
    <w:rsid w:val="009B0FA5"/>
    <w:rsid w:val="009B6EA6"/>
    <w:rsid w:val="009C170D"/>
    <w:rsid w:val="009D0B32"/>
    <w:rsid w:val="009D48B1"/>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28F"/>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35AF2"/>
    <w:rsid w:val="00C45263"/>
    <w:rsid w:val="00C46AB4"/>
    <w:rsid w:val="00C50DD4"/>
    <w:rsid w:val="00C55195"/>
    <w:rsid w:val="00C7071A"/>
    <w:rsid w:val="00C728FB"/>
    <w:rsid w:val="00C73A60"/>
    <w:rsid w:val="00C74282"/>
    <w:rsid w:val="00C74E9D"/>
    <w:rsid w:val="00C837F6"/>
    <w:rsid w:val="00C92B7D"/>
    <w:rsid w:val="00C92E2B"/>
    <w:rsid w:val="00C94E59"/>
    <w:rsid w:val="00C97CB8"/>
    <w:rsid w:val="00CA23B8"/>
    <w:rsid w:val="00CA4CD7"/>
    <w:rsid w:val="00CB12FE"/>
    <w:rsid w:val="00CC2825"/>
    <w:rsid w:val="00CD129A"/>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B49EB"/>
    <w:rsid w:val="00DC093F"/>
    <w:rsid w:val="00DC6CFE"/>
    <w:rsid w:val="00DC700A"/>
    <w:rsid w:val="00DC7BA4"/>
    <w:rsid w:val="00DD11E0"/>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4DA9"/>
    <w:rsid w:val="00E36231"/>
    <w:rsid w:val="00E500F1"/>
    <w:rsid w:val="00E5319F"/>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1FEA"/>
    <w:rsid w:val="00FA1013"/>
    <w:rsid w:val="00FA7E14"/>
    <w:rsid w:val="00FB1A6A"/>
    <w:rsid w:val="00FB471B"/>
    <w:rsid w:val="00FC380D"/>
    <w:rsid w:val="00FD6DC2"/>
    <w:rsid w:val="00FD7AFA"/>
    <w:rsid w:val="00FE15B8"/>
    <w:rsid w:val="00FE1D78"/>
    <w:rsid w:val="00FE6887"/>
    <w:rsid w:val="00FE7213"/>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10817DC-D1B6-4697-931D-510D4454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F2B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A5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54C"/>
    <w:rPr>
      <w:rFonts w:ascii="Segoe UI" w:hAnsi="Segoe UI" w:cs="Segoe UI"/>
      <w:sz w:val="18"/>
      <w:szCs w:val="18"/>
    </w:rPr>
  </w:style>
  <w:style w:type="table" w:styleId="TableGrid">
    <w:name w:val="Table Grid"/>
    <w:basedOn w:val="TableNormal"/>
    <w:uiPriority w:val="59"/>
    <w:rsid w:val="00083C8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F2B4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56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210408.docx" TargetMode="External"/><Relationship Id="rId18" Type="http://schemas.openxmlformats.org/officeDocument/2006/relationships/hyperlink" Target="file:///h:\hj\20220310.docx" TargetMode="External"/><Relationship Id="rId26" Type="http://schemas.openxmlformats.org/officeDocument/2006/relationships/hyperlink" Target="file:///h:\sj\20220511.docx" TargetMode="External"/><Relationship Id="rId39" Type="http://schemas.openxmlformats.org/officeDocument/2006/relationships/hyperlink" Target="file:///p:\pprever\2021-22\628_20210302.docx" TargetMode="External"/><Relationship Id="rId3" Type="http://schemas.openxmlformats.org/officeDocument/2006/relationships/webSettings" Target="webSettings.xml"/><Relationship Id="rId21" Type="http://schemas.openxmlformats.org/officeDocument/2006/relationships/hyperlink" Target="file:///h:\hj\20220504.docx" TargetMode="External"/><Relationship Id="rId34" Type="http://schemas.openxmlformats.org/officeDocument/2006/relationships/hyperlink" Target="file:///h:\hj\20220512.docx" TargetMode="External"/><Relationship Id="rId42" Type="http://schemas.openxmlformats.org/officeDocument/2006/relationships/hyperlink" Target="file:///p:\pprever\2021-22\628_20210331.docx" TargetMode="External"/><Relationship Id="rId47" Type="http://schemas.openxmlformats.org/officeDocument/2006/relationships/hyperlink" Target="file:///p:\pprever\2021-22\628_20220505.docx" TargetMode="External"/><Relationship Id="rId50" Type="http://schemas.openxmlformats.org/officeDocument/2006/relationships/footer" Target="footer1.xml"/><Relationship Id="rId7" Type="http://schemas.openxmlformats.org/officeDocument/2006/relationships/hyperlink" Target="file:///h:\sj\20210302.docx" TargetMode="External"/><Relationship Id="rId12" Type="http://schemas.openxmlformats.org/officeDocument/2006/relationships/hyperlink" Target="file:///h:\sj\20210408.docx" TargetMode="External"/><Relationship Id="rId17" Type="http://schemas.openxmlformats.org/officeDocument/2006/relationships/hyperlink" Target="file:///h:\hj\20220310.docx" TargetMode="External"/><Relationship Id="rId25" Type="http://schemas.openxmlformats.org/officeDocument/2006/relationships/hyperlink" Target="file:///h:\hj\20220505.docx" TargetMode="External"/><Relationship Id="rId33" Type="http://schemas.openxmlformats.org/officeDocument/2006/relationships/hyperlink" Target="file:///h:\sj\20220512.docx" TargetMode="External"/><Relationship Id="rId38" Type="http://schemas.openxmlformats.org/officeDocument/2006/relationships/hyperlink" Target="http://www.scstatehouse.gov/billsearch.php?billnumbers=628&amp;session=124&amp;summary=B" TargetMode="External"/><Relationship Id="rId46" Type="http://schemas.openxmlformats.org/officeDocument/2006/relationships/hyperlink" Target="file:///p:\pprever\2021-22\628_20220504.docx" TargetMode="External"/><Relationship Id="rId2" Type="http://schemas.openxmlformats.org/officeDocument/2006/relationships/settings" Target="settings.xml"/><Relationship Id="rId16" Type="http://schemas.openxmlformats.org/officeDocument/2006/relationships/hyperlink" Target="file:///h:\hj\20210427.docx" TargetMode="External"/><Relationship Id="rId20" Type="http://schemas.openxmlformats.org/officeDocument/2006/relationships/hyperlink" Target="file:///h:\hj\20220503.docx" TargetMode="External"/><Relationship Id="rId29" Type="http://schemas.openxmlformats.org/officeDocument/2006/relationships/hyperlink" Target="file:///h:\sj\20220511.docx" TargetMode="External"/><Relationship Id="rId41" Type="http://schemas.openxmlformats.org/officeDocument/2006/relationships/hyperlink" Target="file:///p:\pprever\2021-22\628_20210311.docx" TargetMode="External"/><Relationship Id="rId1" Type="http://schemas.openxmlformats.org/officeDocument/2006/relationships/styles" Target="styles.xml"/><Relationship Id="rId6" Type="http://schemas.openxmlformats.org/officeDocument/2006/relationships/hyperlink" Target="file:///h:\sj\20210302.docx" TargetMode="External"/><Relationship Id="rId11" Type="http://schemas.openxmlformats.org/officeDocument/2006/relationships/hyperlink" Target="file:///h:\sj\20210408.docx" TargetMode="External"/><Relationship Id="rId24" Type="http://schemas.openxmlformats.org/officeDocument/2006/relationships/hyperlink" Target="file:///h:\hj\20220504.docx" TargetMode="External"/><Relationship Id="rId32" Type="http://schemas.openxmlformats.org/officeDocument/2006/relationships/hyperlink" Target="file:///h:\hj\20220512.docx" TargetMode="External"/><Relationship Id="rId37" Type="http://schemas.openxmlformats.org/officeDocument/2006/relationships/hyperlink" Target="file:///h:\sj\20220512.docx" TargetMode="External"/><Relationship Id="rId40" Type="http://schemas.openxmlformats.org/officeDocument/2006/relationships/hyperlink" Target="file:///p:\pprever\2021-22\628_20210310.docx" TargetMode="External"/><Relationship Id="rId45" Type="http://schemas.openxmlformats.org/officeDocument/2006/relationships/hyperlink" Target="file:///p:\pprever\2021-22\628_20220427.docx"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10427.docx" TargetMode="External"/><Relationship Id="rId23" Type="http://schemas.openxmlformats.org/officeDocument/2006/relationships/hyperlink" Target="file:///h:\hj\20220504.docx" TargetMode="External"/><Relationship Id="rId28" Type="http://schemas.openxmlformats.org/officeDocument/2006/relationships/hyperlink" Target="file:///h:\sj\20220511.docx" TargetMode="External"/><Relationship Id="rId36" Type="http://schemas.openxmlformats.org/officeDocument/2006/relationships/hyperlink" Target="file:///h:\hj\20220512.docx" TargetMode="External"/><Relationship Id="rId49" Type="http://schemas.openxmlformats.org/officeDocument/2006/relationships/hyperlink" Target="file:///p:\pprever\2021-22\628_20220512.docx" TargetMode="External"/><Relationship Id="rId10" Type="http://schemas.openxmlformats.org/officeDocument/2006/relationships/hyperlink" Target="file:///h:\sj\20210331.docx" TargetMode="External"/><Relationship Id="rId19" Type="http://schemas.openxmlformats.org/officeDocument/2006/relationships/hyperlink" Target="file:///h:\hj\20220427.docx" TargetMode="External"/><Relationship Id="rId31" Type="http://schemas.openxmlformats.org/officeDocument/2006/relationships/hyperlink" Target="file:///h:\hj\20220512.docx" TargetMode="External"/><Relationship Id="rId44" Type="http://schemas.openxmlformats.org/officeDocument/2006/relationships/hyperlink" Target="file:///p:\pprever\2021-22\628_20210409.docx"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210331.docx" TargetMode="External"/><Relationship Id="rId14" Type="http://schemas.openxmlformats.org/officeDocument/2006/relationships/hyperlink" Target="file:///h:\sj\20210422.docx" TargetMode="External"/><Relationship Id="rId22" Type="http://schemas.openxmlformats.org/officeDocument/2006/relationships/hyperlink" Target="file:///h:\hj\20220504.docx" TargetMode="External"/><Relationship Id="rId27" Type="http://schemas.openxmlformats.org/officeDocument/2006/relationships/hyperlink" Target="file:///h:\sj\20220511.docx" TargetMode="External"/><Relationship Id="rId30" Type="http://schemas.openxmlformats.org/officeDocument/2006/relationships/hyperlink" Target="file:///h:\sj\20220511.docx" TargetMode="External"/><Relationship Id="rId35" Type="http://schemas.openxmlformats.org/officeDocument/2006/relationships/hyperlink" Target="file:///h:\hj\20220512.docx" TargetMode="External"/><Relationship Id="rId43" Type="http://schemas.openxmlformats.org/officeDocument/2006/relationships/hyperlink" Target="file:///p:\pprever\2021-22\628_20210408.docx" TargetMode="External"/><Relationship Id="rId48" Type="http://schemas.openxmlformats.org/officeDocument/2006/relationships/hyperlink" Target="file:///p:\pprever\2021-22\628_20220511.docx" TargetMode="External"/><Relationship Id="rId8" Type="http://schemas.openxmlformats.org/officeDocument/2006/relationships/hyperlink" Target="file:///h:\sj\20210310.docx"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628: Pharmacy Access Act - South Carolina Legislature Online</dc:title>
  <dc:subject/>
  <dc:creator>Chris Charlton</dc:creator>
  <cp:keywords/>
  <dc:description/>
  <cp:lastModifiedBy>Danny Crook</cp:lastModifiedBy>
  <cp:revision>2</cp:revision>
  <cp:lastPrinted>2022-05-13T14:24:00Z</cp:lastPrinted>
  <dcterms:created xsi:type="dcterms:W3CDTF">2022-06-14T18:05:00Z</dcterms:created>
  <dcterms:modified xsi:type="dcterms:W3CDTF">2022-06-14T18:05:00Z</dcterms:modified>
</cp:coreProperties>
</file>