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74CA5" w14:textId="3ACC99E1" w:rsidR="00477228" w:rsidRDefault="00477228" w:rsidP="00477228">
      <w:pPr>
        <w:widowControl w:val="0"/>
        <w:jc w:val="center"/>
      </w:pPr>
      <w:r w:rsidRPr="00477228">
        <w:rPr>
          <w:b/>
        </w:rPr>
        <w:t>South Carolina General Assembly</w:t>
      </w:r>
    </w:p>
    <w:p w14:paraId="563820A8" w14:textId="21176DB7" w:rsidR="00477228" w:rsidRDefault="00477228" w:rsidP="00477228">
      <w:pPr>
        <w:widowControl w:val="0"/>
        <w:jc w:val="center"/>
      </w:pPr>
      <w:r>
        <w:t>124th Session, 2021-2022</w:t>
      </w:r>
    </w:p>
    <w:p w14:paraId="1AD8DC7A" w14:textId="0C8EE361" w:rsidR="00477228" w:rsidRDefault="00477228" w:rsidP="00477228">
      <w:pPr>
        <w:widowControl w:val="0"/>
      </w:pPr>
    </w:p>
    <w:p w14:paraId="60B5B669" w14:textId="2151220F" w:rsidR="00477228" w:rsidRDefault="00477228" w:rsidP="00477228">
      <w:pPr>
        <w:widowControl w:val="0"/>
        <w:rPr>
          <w:b/>
        </w:rPr>
      </w:pPr>
      <w:r w:rsidRPr="00477228">
        <w:rPr>
          <w:b/>
        </w:rPr>
        <w:t>S.</w:t>
      </w:r>
      <w:r>
        <w:rPr>
          <w:b/>
        </w:rPr>
        <w:t xml:space="preserve"> </w:t>
      </w:r>
      <w:r w:rsidRPr="00477228">
        <w:rPr>
          <w:b/>
        </w:rPr>
        <w:t>743</w:t>
      </w:r>
    </w:p>
    <w:p w14:paraId="40944AAD" w14:textId="1401B5A7" w:rsidR="00477228" w:rsidRDefault="00477228" w:rsidP="00477228">
      <w:pPr>
        <w:widowControl w:val="0"/>
        <w:rPr>
          <w:b/>
        </w:rPr>
      </w:pPr>
    </w:p>
    <w:p w14:paraId="20A2833D" w14:textId="09A13A1F" w:rsidR="00477228" w:rsidRDefault="00477228" w:rsidP="00477228">
      <w:pPr>
        <w:widowControl w:val="0"/>
      </w:pPr>
      <w:r w:rsidRPr="00477228">
        <w:rPr>
          <w:b/>
        </w:rPr>
        <w:t>STATUS INFORMATION</w:t>
      </w:r>
    </w:p>
    <w:p w14:paraId="093F613A" w14:textId="5F8196C1" w:rsidR="00477228" w:rsidRDefault="00477228" w:rsidP="00477228">
      <w:pPr>
        <w:widowControl w:val="0"/>
      </w:pPr>
    </w:p>
    <w:p w14:paraId="09815C28" w14:textId="5561A623" w:rsidR="00477228" w:rsidRDefault="00477228" w:rsidP="00477228">
      <w:pPr>
        <w:widowControl w:val="0"/>
      </w:pPr>
      <w:r>
        <w:t>General Bill</w:t>
      </w:r>
    </w:p>
    <w:p w14:paraId="1E2F60DD" w14:textId="299B5CF7" w:rsidR="00477228" w:rsidRDefault="00477228" w:rsidP="00477228">
      <w:pPr>
        <w:widowControl w:val="0"/>
      </w:pPr>
      <w:r>
        <w:t>Sponsors: Senators Alexander, Shealy, Peeler, Hutto, Verdin, Massey and Scott</w:t>
      </w:r>
    </w:p>
    <w:p w14:paraId="484A3A95" w14:textId="30D212E6" w:rsidR="00477228" w:rsidRDefault="00477228" w:rsidP="00477228">
      <w:pPr>
        <w:widowControl w:val="0"/>
      </w:pPr>
      <w:r>
        <w:t>Document Path: l:\s-res\tca\027refo.kmm.tca.docx</w:t>
      </w:r>
    </w:p>
    <w:p w14:paraId="6A8CF58C" w14:textId="77777777" w:rsidR="00AA709E" w:rsidRDefault="00AA709E" w:rsidP="00477228">
      <w:pPr>
        <w:widowControl w:val="0"/>
      </w:pPr>
      <w:r>
        <w:t>Companion/Similar bill(s): 4352</w:t>
      </w:r>
    </w:p>
    <w:p w14:paraId="062BDB19" w14:textId="729F765E" w:rsidR="00477228" w:rsidRDefault="00477228" w:rsidP="00477228">
      <w:pPr>
        <w:widowControl w:val="0"/>
      </w:pPr>
    </w:p>
    <w:p w14:paraId="4C04B1AE" w14:textId="77777777" w:rsidR="00477228" w:rsidRDefault="00477228" w:rsidP="00477228">
      <w:pPr>
        <w:widowControl w:val="0"/>
      </w:pPr>
      <w:r>
        <w:t>Introduced in the Senate on April 8, 2021</w:t>
      </w:r>
    </w:p>
    <w:p w14:paraId="7383847D" w14:textId="10BD84DB" w:rsidR="00477228" w:rsidRDefault="00477228" w:rsidP="00477228">
      <w:pPr>
        <w:widowControl w:val="0"/>
      </w:pPr>
      <w:r>
        <w:t xml:space="preserve">Currently residing in the Senate Committee on </w:t>
      </w:r>
      <w:r w:rsidRPr="00477228">
        <w:rPr>
          <w:b/>
        </w:rPr>
        <w:t>Medical Affairs</w:t>
      </w:r>
    </w:p>
    <w:p w14:paraId="519E7C55" w14:textId="48149A40" w:rsidR="00477228" w:rsidRDefault="00477228" w:rsidP="00477228">
      <w:pPr>
        <w:widowControl w:val="0"/>
      </w:pPr>
    </w:p>
    <w:p w14:paraId="596E6D21" w14:textId="5E0951BA" w:rsidR="00477228" w:rsidRDefault="00FD561C" w:rsidP="00477228">
      <w:pPr>
        <w:widowControl w:val="0"/>
      </w:pPr>
      <w:r>
        <w:t>Summary: Disabilities and Special Needs Commission</w:t>
      </w:r>
    </w:p>
    <w:p w14:paraId="4CA61E4B" w14:textId="1BE510CB" w:rsidR="00477228" w:rsidRDefault="00477228" w:rsidP="00477228">
      <w:pPr>
        <w:widowControl w:val="0"/>
      </w:pPr>
    </w:p>
    <w:p w14:paraId="3DC204A7" w14:textId="57394A64" w:rsidR="00477228" w:rsidRDefault="00477228" w:rsidP="00477228">
      <w:pPr>
        <w:widowControl w:val="0"/>
      </w:pPr>
    </w:p>
    <w:p w14:paraId="4BE7C25B" w14:textId="7BED60FC" w:rsidR="00477228" w:rsidRDefault="00477228" w:rsidP="00477228">
      <w:pPr>
        <w:widowControl w:val="0"/>
        <w:tabs>
          <w:tab w:val="center" w:pos="590"/>
          <w:tab w:val="center" w:pos="1440"/>
          <w:tab w:val="left" w:pos="1872"/>
          <w:tab w:val="left" w:pos="9187"/>
        </w:tabs>
      </w:pPr>
      <w:r w:rsidRPr="00477228">
        <w:rPr>
          <w:b/>
        </w:rPr>
        <w:t>HISTORY OF LEGISLATIVE ACTIONS</w:t>
      </w:r>
    </w:p>
    <w:p w14:paraId="5CAE9416" w14:textId="3074099A" w:rsidR="00477228" w:rsidRDefault="00477228" w:rsidP="00477228">
      <w:pPr>
        <w:widowControl w:val="0"/>
        <w:tabs>
          <w:tab w:val="center" w:pos="590"/>
          <w:tab w:val="center" w:pos="1440"/>
          <w:tab w:val="left" w:pos="1872"/>
          <w:tab w:val="left" w:pos="9187"/>
        </w:tabs>
      </w:pPr>
    </w:p>
    <w:p w14:paraId="6EA12B37" w14:textId="3803C7C1" w:rsidR="00477228" w:rsidRPr="00477228" w:rsidRDefault="00477228" w:rsidP="00477228">
      <w:pPr>
        <w:widowControl w:val="0"/>
        <w:tabs>
          <w:tab w:val="center" w:pos="590"/>
          <w:tab w:val="center" w:pos="1440"/>
          <w:tab w:val="left" w:pos="1872"/>
          <w:tab w:val="left" w:pos="9187"/>
        </w:tabs>
      </w:pPr>
      <w:r w:rsidRPr="00477228">
        <w:rPr>
          <w:u w:val="single"/>
        </w:rPr>
        <w:tab/>
        <w:t>Date</w:t>
      </w:r>
      <w:r w:rsidRPr="00477228">
        <w:rPr>
          <w:u w:val="single"/>
        </w:rPr>
        <w:tab/>
        <w:t>Body</w:t>
      </w:r>
      <w:r w:rsidRPr="00477228">
        <w:rPr>
          <w:u w:val="single"/>
        </w:rPr>
        <w:tab/>
        <w:t>Action Description with journal page number</w:t>
      </w:r>
      <w:r w:rsidRPr="00477228">
        <w:rPr>
          <w:u w:val="single"/>
        </w:rPr>
        <w:tab/>
      </w:r>
    </w:p>
    <w:p w14:paraId="28D32384" w14:textId="77777777" w:rsidR="00563AD8" w:rsidRDefault="00563AD8" w:rsidP="00563AD8">
      <w:pPr>
        <w:widowControl w:val="0"/>
        <w:tabs>
          <w:tab w:val="right" w:pos="1008"/>
          <w:tab w:val="left" w:pos="1152"/>
          <w:tab w:val="left" w:pos="1872"/>
          <w:tab w:val="left" w:pos="9187"/>
        </w:tabs>
        <w:ind w:left="2088" w:hanging="2088"/>
      </w:pPr>
      <w:r>
        <w:tab/>
        <w:t>4/8/2021</w:t>
      </w:r>
      <w:r>
        <w:tab/>
        <w:t>Senate</w:t>
      </w:r>
      <w:r>
        <w:tab/>
        <w:t>Introduced and read first time (</w:t>
      </w:r>
      <w:hyperlink r:id="rId7" w:history="1">
        <w:r w:rsidRPr="00A21AE3">
          <w:rPr>
            <w:rStyle w:val="Hyperlink"/>
          </w:rPr>
          <w:t>Senate Journal</w:t>
        </w:r>
        <w:r w:rsidRPr="00A21AE3">
          <w:rPr>
            <w:rStyle w:val="Hyperlink"/>
          </w:rPr>
          <w:noBreakHyphen/>
          <w:t>page 5</w:t>
        </w:r>
      </w:hyperlink>
      <w:r>
        <w:t>)</w:t>
      </w:r>
    </w:p>
    <w:p w14:paraId="47063846" w14:textId="77777777" w:rsidR="00563AD8" w:rsidRDefault="00563AD8" w:rsidP="00563AD8">
      <w:pPr>
        <w:widowControl w:val="0"/>
        <w:tabs>
          <w:tab w:val="right" w:pos="1008"/>
          <w:tab w:val="left" w:pos="1152"/>
          <w:tab w:val="left" w:pos="1872"/>
          <w:tab w:val="left" w:pos="9187"/>
        </w:tabs>
        <w:ind w:left="2088" w:hanging="2088"/>
      </w:pPr>
      <w:r>
        <w:tab/>
        <w:t>4/8/2021</w:t>
      </w:r>
      <w:r>
        <w:tab/>
        <w:t>Senate</w:t>
      </w:r>
      <w:r>
        <w:tab/>
        <w:t xml:space="preserve">Referred to Committee on </w:t>
      </w:r>
      <w:r w:rsidRPr="00A21AE3">
        <w:rPr>
          <w:b/>
        </w:rPr>
        <w:t>Medical Affairs</w:t>
      </w:r>
      <w:r>
        <w:t xml:space="preserve"> (</w:t>
      </w:r>
      <w:hyperlink r:id="rId8" w:history="1">
        <w:r w:rsidRPr="00A21AE3">
          <w:rPr>
            <w:rStyle w:val="Hyperlink"/>
          </w:rPr>
          <w:t>Senate Journal</w:t>
        </w:r>
        <w:r w:rsidRPr="00A21AE3">
          <w:rPr>
            <w:rStyle w:val="Hyperlink"/>
          </w:rPr>
          <w:noBreakHyphen/>
          <w:t>page 5</w:t>
        </w:r>
      </w:hyperlink>
      <w:r>
        <w:t>)</w:t>
      </w:r>
    </w:p>
    <w:p w14:paraId="54A9AD8B" w14:textId="77777777" w:rsidR="00563AD8" w:rsidRDefault="00563AD8" w:rsidP="00563AD8">
      <w:pPr>
        <w:widowControl w:val="0"/>
        <w:tabs>
          <w:tab w:val="right" w:pos="1008"/>
          <w:tab w:val="left" w:pos="1152"/>
          <w:tab w:val="left" w:pos="1872"/>
          <w:tab w:val="left" w:pos="9187"/>
        </w:tabs>
        <w:ind w:left="2088" w:hanging="2088"/>
      </w:pPr>
    </w:p>
    <w:p w14:paraId="563926C4" w14:textId="14E45991" w:rsidR="00477228" w:rsidRDefault="00477228" w:rsidP="0047722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77228">
          <w:rPr>
            <w:rStyle w:val="Hyperlink"/>
          </w:rPr>
          <w:t>legislative information</w:t>
        </w:r>
      </w:hyperlink>
      <w:r>
        <w:t xml:space="preserve"> at the website</w:t>
      </w:r>
    </w:p>
    <w:p w14:paraId="174CC2B4" w14:textId="76D6419D" w:rsidR="00477228" w:rsidRDefault="00477228" w:rsidP="00477228">
      <w:pPr>
        <w:widowControl w:val="0"/>
        <w:tabs>
          <w:tab w:val="right" w:pos="1008"/>
          <w:tab w:val="left" w:pos="1152"/>
          <w:tab w:val="left" w:pos="1872"/>
          <w:tab w:val="left" w:pos="9187"/>
        </w:tabs>
        <w:ind w:left="2088" w:hanging="2088"/>
      </w:pPr>
    </w:p>
    <w:p w14:paraId="14A01627" w14:textId="77777777" w:rsidR="00477228" w:rsidRPr="00477228" w:rsidRDefault="00477228" w:rsidP="00477228">
      <w:pPr>
        <w:widowControl w:val="0"/>
        <w:tabs>
          <w:tab w:val="right" w:pos="1008"/>
          <w:tab w:val="left" w:pos="1152"/>
          <w:tab w:val="left" w:pos="1872"/>
          <w:tab w:val="left" w:pos="9187"/>
        </w:tabs>
        <w:ind w:left="2088" w:hanging="2088"/>
      </w:pPr>
    </w:p>
    <w:p w14:paraId="70693FB2" w14:textId="01222633" w:rsidR="00477228" w:rsidRDefault="00477228" w:rsidP="00477228">
      <w:pPr>
        <w:widowControl w:val="0"/>
      </w:pPr>
      <w:r w:rsidRPr="00477228">
        <w:rPr>
          <w:b/>
        </w:rPr>
        <w:t>VERSIONS OF THIS BILL</w:t>
      </w:r>
    </w:p>
    <w:p w14:paraId="16201C91" w14:textId="68F49654" w:rsidR="00477228" w:rsidRDefault="00477228" w:rsidP="00477228">
      <w:pPr>
        <w:widowControl w:val="0"/>
      </w:pPr>
    </w:p>
    <w:p w14:paraId="0A380DF1" w14:textId="69D315C9" w:rsidR="00477228" w:rsidRDefault="003646FB" w:rsidP="00477228">
      <w:pPr>
        <w:widowControl w:val="0"/>
      </w:pPr>
      <w:hyperlink r:id="rId10" w:history="1">
        <w:r w:rsidR="00477228">
          <w:rPr>
            <w:rStyle w:val="Hyperlink"/>
          </w:rPr>
          <w:t>4/8/2021</w:t>
        </w:r>
      </w:hyperlink>
    </w:p>
    <w:p w14:paraId="7E764A8B" w14:textId="557937DE" w:rsidR="00477228" w:rsidRDefault="00477228" w:rsidP="00477228"/>
    <w:p w14:paraId="2661361D" w14:textId="77777777" w:rsidR="00477228" w:rsidRDefault="00477228" w:rsidP="00477228">
      <w:pPr>
        <w:sectPr w:rsidR="00477228" w:rsidSect="00477228">
          <w:pgSz w:w="12240" w:h="15840" w:code="1"/>
          <w:pgMar w:top="1080" w:right="1440" w:bottom="1080" w:left="1440" w:header="720" w:footer="720" w:gutter="0"/>
          <w:cols w:space="720"/>
          <w:noEndnote/>
          <w:docGrid w:linePitch="360"/>
        </w:sectPr>
      </w:pPr>
    </w:p>
    <w:p w14:paraId="6E0ABD35" w14:textId="78F54F5A" w:rsidR="00E83F34" w:rsidRPr="00522CE0" w:rsidRDefault="00E83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F77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7B8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783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5838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01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96E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233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A5AC10" w14:textId="77777777" w:rsidR="00522CE0" w:rsidRPr="008F023B" w:rsidRDefault="00522CE0" w:rsidP="00E8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597E">
        <w:rPr>
          <w:rFonts w:eastAsia="Times New Roman"/>
          <w:b/>
          <w:sz w:val="30"/>
          <w:szCs w:val="30"/>
        </w:rPr>
        <w:t>BILL</w:t>
      </w:r>
    </w:p>
    <w:p w14:paraId="4CC6E5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ADF4F" w14:textId="0A102649" w:rsidR="00522CE0" w:rsidRPr="00522CE0" w:rsidRDefault="00EB7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1-30-35 OF THE 1976 CODE, RELATING TO THE COMPOSITION AND GOVERNANCE OF THE DEPARTMENT OF DISABILITIES AND SPECIAL NEEDS, TO PROVIDE THAT THE DEPARTMENT SHALL BE HEADED BY A DIRECTOR WHO IS APPOINTED BY THE GOVERNOR UPON THE ADVICE AND CONSENT OF THE SENATE; TO AMEND SECTION 44-3-210 OF THE 1976 CODE, RELATING TO THE </w:t>
      </w:r>
      <w:r w:rsidR="00AC69B7">
        <w:rPr>
          <w:rFonts w:eastAsia="Times New Roman"/>
        </w:rPr>
        <w:t xml:space="preserve">CREATION </w:t>
      </w:r>
      <w:r>
        <w:rPr>
          <w:rFonts w:eastAsia="Times New Roman"/>
        </w:rPr>
        <w:t xml:space="preserve">OF THE </w:t>
      </w:r>
      <w:r w:rsidR="00AC69B7">
        <w:rPr>
          <w:rFonts w:eastAsia="Times New Roman"/>
        </w:rPr>
        <w:t>COMMISSION</w:t>
      </w:r>
      <w:r>
        <w:rPr>
          <w:rFonts w:eastAsia="Times New Roman"/>
        </w:rPr>
        <w:t xml:space="preserve"> O</w:t>
      </w:r>
      <w:r w:rsidR="00AC69B7">
        <w:rPr>
          <w:rFonts w:eastAsia="Times New Roman"/>
        </w:rPr>
        <w:t>N</w:t>
      </w:r>
      <w:r>
        <w:rPr>
          <w:rFonts w:eastAsia="Times New Roman"/>
        </w:rPr>
        <w:t xml:space="preserve"> DISABILITIES AND SPECIAL NEEDS, TO ELIMINATE THE COMMISSION AS THE GOVERNING BODY OF THE DEPARTMENT AND TO REENACT THE ESTABLISHMENT OF THE DEPARTMENT AND ITS POWERS AND DUTIES; TO AMEND SECTION 44-3-220 OF THE 1976 CODE, RELATING TO </w:t>
      </w:r>
      <w:r w:rsidR="00AC69B7">
        <w:rPr>
          <w:rFonts w:eastAsia="Times New Roman"/>
        </w:rPr>
        <w:t xml:space="preserve">THE </w:t>
      </w:r>
      <w:r>
        <w:rPr>
          <w:rFonts w:eastAsia="Times New Roman"/>
        </w:rPr>
        <w:t>POWERS AND DUTIES OF THE COMMISSION, TO ELIMINATE THE POWERS AND DUTIES OF THE COMMISSION, TO PROVIDE THAT THE DEPARTMENT FALLS WITHIN THE GOVERNOR’S CABINET, AND TO PROVIDE THAT THE DEPARTMENT’S ADMINISTRATIVE HEAD IS A DIRECTOR APPOINTED BY THE GOVERNOR WITH THE ADVICE AND CONSENT OF THE SENATE; TO AMEND SECTION 44-3-230 OF THE 1976 CODE, RELATING TO THE POWERS AND DUTIES OF THE DIRECTOR, TO TRANSFER POWERS AND DUTIES VESTED IN THE COMMISSION TO THE DIRECTOR; TO AMEND SECTION 44-3-240</w:t>
      </w:r>
      <w:r w:rsidR="00875298">
        <w:rPr>
          <w:rFonts w:eastAsia="Times New Roman"/>
        </w:rPr>
        <w:t xml:space="preserve"> OF THE 1976 CODE</w:t>
      </w:r>
      <w:r>
        <w:rPr>
          <w:rFonts w:eastAsia="Times New Roman"/>
        </w:rPr>
        <w:t>, RELATING TO THE CREATI</w:t>
      </w:r>
      <w:r w:rsidR="00AC69B7">
        <w:rPr>
          <w:rFonts w:eastAsia="Times New Roman"/>
        </w:rPr>
        <w:t>O</w:t>
      </w:r>
      <w:r>
        <w:rPr>
          <w:rFonts w:eastAsia="Times New Roman"/>
        </w:rPr>
        <w:t>N OF THE DEPARTMENT, TO TRANSFER FROM THE COMMISSION TO THE DEPARTMENT THE A</w:t>
      </w:r>
      <w:r w:rsidR="00DC4ADC">
        <w:rPr>
          <w:rFonts w:eastAsia="Times New Roman"/>
        </w:rPr>
        <w:t xml:space="preserve">UTHORITY TO PROMULGATE REGULATIONS; TO AMEND </w:t>
      </w:r>
      <w:r w:rsidR="00DC4ADC">
        <w:rPr>
          <w:lang w:val="en-PH"/>
        </w:rPr>
        <w:t>SECTION 44-20-320 OF THE 1976 CODE, RELATING TO POLICIES AND REGULATIONS</w:t>
      </w:r>
      <w:r w:rsidR="004F4E8F">
        <w:rPr>
          <w:lang w:val="en-PH"/>
        </w:rPr>
        <w:t xml:space="preserve"> RELATING TO THE ACCEPTANCE OF GIFTS</w:t>
      </w:r>
      <w:r w:rsidR="002E1464">
        <w:rPr>
          <w:lang w:val="en-PH"/>
        </w:rPr>
        <w:t xml:space="preserve"> BY THE DEPARTMENT</w:t>
      </w:r>
      <w:r w:rsidR="00DC4ADC">
        <w:rPr>
          <w:lang w:val="en-PH"/>
        </w:rPr>
        <w:t xml:space="preserve">, TO MAKE CONFORMING CHANGES; TO AMEND </w:t>
      </w:r>
      <w:r w:rsidR="00DC4ADC">
        <w:rPr>
          <w:rFonts w:eastAsia="Times New Roman"/>
        </w:rPr>
        <w:t xml:space="preserve">SECTION 44-20-350 OF THE 1976 </w:t>
      </w:r>
      <w:r w:rsidR="00DC4ADC">
        <w:rPr>
          <w:rFonts w:eastAsia="Times New Roman"/>
        </w:rPr>
        <w:lastRenderedPageBreak/>
        <w:t xml:space="preserve">CODE, RELATING TO REIMBURSEMENT TO THE STATE FOR ITS FISCAL OUTLAY ON BEHALF OF THE DEPARTMENT, TO MAKE </w:t>
      </w:r>
      <w:r>
        <w:rPr>
          <w:rFonts w:eastAsia="Times New Roman"/>
        </w:rPr>
        <w:t>CONFORMING CHANGES</w:t>
      </w:r>
      <w:r w:rsidR="00AC69B7">
        <w:rPr>
          <w:rFonts w:eastAsia="Times New Roman"/>
        </w:rPr>
        <w:t>;</w:t>
      </w:r>
      <w:r>
        <w:rPr>
          <w:rFonts w:eastAsia="Times New Roman"/>
        </w:rPr>
        <w:t xml:space="preserve"> AND TO DEFINE NECESSARY TERMS.</w:t>
      </w:r>
    </w:p>
    <w:p w14:paraId="0A35931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458DECE" w14:textId="77777777" w:rsidR="00F2597E"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0684B92" w14:textId="77777777" w:rsidR="00F2597E"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27E57F" w14:textId="77777777" w:rsidR="004F7B00" w:rsidRDefault="004F7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00D572CA">
        <w:rPr>
          <w:rFonts w:eastAsia="Times New Roman"/>
        </w:rPr>
        <w:t>1-30-35</w:t>
      </w:r>
      <w:r>
        <w:rPr>
          <w:rFonts w:eastAsia="Times New Roman"/>
        </w:rPr>
        <w:t xml:space="preserve"> of the 1976 Code is amended to read:</w:t>
      </w:r>
    </w:p>
    <w:p w14:paraId="019C2197" w14:textId="77777777" w:rsidR="004F7B00" w:rsidRDefault="004F7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15946" w14:textId="31B0EE93" w:rsidR="00D572CA" w:rsidRPr="009F2411" w:rsidRDefault="004F7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B92EBB">
        <w:rPr>
          <w:rFonts w:eastAsia="Times New Roman"/>
        </w:rPr>
        <w:t>“</w:t>
      </w:r>
      <w:r w:rsidR="00D572CA">
        <w:rPr>
          <w:rFonts w:eastAsia="Times New Roman"/>
        </w:rPr>
        <w:t>Section 1-30-35.</w:t>
      </w:r>
      <w:r w:rsidR="00D572CA">
        <w:rPr>
          <w:rFonts w:eastAsia="Times New Roman"/>
        </w:rPr>
        <w:tab/>
      </w:r>
      <w:r w:rsidR="00D572CA">
        <w:rPr>
          <w:rFonts w:eastAsia="Times New Roman"/>
          <w:u w:val="single"/>
        </w:rPr>
        <w:t>(A)</w:t>
      </w:r>
      <w:r w:rsidR="00D572CA" w:rsidRPr="00D572CA">
        <w:rPr>
          <w:rFonts w:eastAsia="Times New Roman"/>
        </w:rPr>
        <w:tab/>
      </w:r>
      <w:r w:rsidRPr="00D572CA">
        <w:rPr>
          <w:rFonts w:eastAsia="Times New Roman"/>
          <w:strike/>
        </w:rPr>
        <w:t>Effective on</w:t>
      </w:r>
      <w:r w:rsidRPr="009F2411">
        <w:rPr>
          <w:rFonts w:eastAsia="Times New Roman"/>
          <w:strike/>
        </w:rPr>
        <w:t xml:space="preserve"> July 1, 1993, the</w:t>
      </w:r>
      <w:r w:rsidR="002D0587">
        <w:rPr>
          <w:rFonts w:eastAsia="Times New Roman"/>
        </w:rPr>
        <w:t xml:space="preserve"> </w:t>
      </w:r>
      <w:r w:rsidR="002D0587">
        <w:rPr>
          <w:rFonts w:eastAsia="Times New Roman"/>
          <w:u w:val="single"/>
        </w:rPr>
        <w:t>The</w:t>
      </w:r>
      <w:r w:rsidRPr="004F7B00">
        <w:rPr>
          <w:rFonts w:eastAsia="Times New Roman"/>
        </w:rPr>
        <w:t xml:space="preserv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w:t>
      </w:r>
      <w:r w:rsidRPr="009F2411">
        <w:rPr>
          <w:rFonts w:eastAsia="Times New Roman"/>
        </w:rPr>
        <w:t xml:space="preserve">are </w:t>
      </w:r>
      <w:r w:rsidRPr="00D572CA">
        <w:rPr>
          <w:rFonts w:eastAsia="Times New Roman"/>
          <w:strike/>
        </w:rPr>
        <w:t>hereby</w:t>
      </w:r>
      <w:r w:rsidRPr="004F7B00">
        <w:rPr>
          <w:rFonts w:eastAsia="Times New Roman"/>
        </w:rPr>
        <w:t xml:space="preserve"> </w:t>
      </w:r>
      <w:r w:rsidRPr="009F2411">
        <w:rPr>
          <w:rFonts w:eastAsia="Times New Roman"/>
          <w:strike/>
        </w:rPr>
        <w:t>transferred to and</w:t>
      </w:r>
      <w:r w:rsidRPr="004F7B00">
        <w:rPr>
          <w:rFonts w:eastAsia="Times New Roman"/>
        </w:rPr>
        <w:t xml:space="preserve"> incorporated in and </w:t>
      </w:r>
      <w:r w:rsidRPr="00875298">
        <w:rPr>
          <w:rFonts w:eastAsia="Times New Roman"/>
          <w:strike/>
        </w:rPr>
        <w:t>shall be</w:t>
      </w:r>
      <w:r w:rsidR="00D572CA">
        <w:rPr>
          <w:rFonts w:eastAsia="Times New Roman"/>
        </w:rPr>
        <w:t xml:space="preserve"> </w:t>
      </w:r>
      <w:r w:rsidRPr="004F7B00">
        <w:rPr>
          <w:rFonts w:eastAsia="Times New Roman"/>
        </w:rPr>
        <w:t>administered as part of the Department of Disabilities and Special Needs</w:t>
      </w:r>
      <w:r w:rsidR="002D0587">
        <w:rPr>
          <w:rFonts w:eastAsia="Times New Roman"/>
          <w:u w:val="single"/>
        </w:rPr>
        <w:t>, which was</w:t>
      </w:r>
      <w:r w:rsidRPr="004F7B00">
        <w:rPr>
          <w:rFonts w:eastAsia="Times New Roman"/>
        </w:rPr>
        <w:t xml:space="preserve"> </w:t>
      </w:r>
      <w:r w:rsidRPr="00D572CA">
        <w:rPr>
          <w:rFonts w:eastAsia="Times New Roman"/>
          <w:strike/>
        </w:rPr>
        <w:t>to be</w:t>
      </w:r>
      <w:r w:rsidRPr="004F7B00">
        <w:rPr>
          <w:rFonts w:eastAsia="Times New Roman"/>
        </w:rPr>
        <w:t xml:space="preserve"> initially divided into divisions for Intellectual Disability, Head and Spinal Cord Injury, and Autism; provided, however, that the board of the former Department of Mental Retardation as constituted on June 30, 1993, and thereafter, under the provisions of Section 44-19-10, et seq., </w:t>
      </w:r>
      <w:r w:rsidRPr="00342D33">
        <w:rPr>
          <w:rFonts w:eastAsia="Times New Roman"/>
          <w:strike/>
        </w:rPr>
        <w:t>shall be</w:t>
      </w:r>
      <w:r w:rsidRPr="004F7B00">
        <w:rPr>
          <w:rFonts w:eastAsia="Times New Roman"/>
        </w:rPr>
        <w:t xml:space="preserve"> </w:t>
      </w:r>
      <w:r w:rsidR="002D0587">
        <w:rPr>
          <w:rFonts w:eastAsia="Times New Roman"/>
          <w:u w:val="single"/>
        </w:rPr>
        <w:t>i</w:t>
      </w:r>
      <w:r w:rsidR="00342D33">
        <w:rPr>
          <w:rFonts w:eastAsia="Times New Roman"/>
          <w:u w:val="single"/>
        </w:rPr>
        <w:t>s</w:t>
      </w:r>
      <w:r w:rsidR="00342D33" w:rsidRPr="00342D33">
        <w:rPr>
          <w:rFonts w:eastAsia="Times New Roman"/>
        </w:rPr>
        <w:t xml:space="preserve"> </w:t>
      </w:r>
      <w:r w:rsidRPr="004F7B00">
        <w:rPr>
          <w:rFonts w:eastAsia="Times New Roman"/>
        </w:rPr>
        <w:t>the governing authority for the department</w:t>
      </w:r>
      <w:r w:rsidRPr="009F2411">
        <w:rPr>
          <w:rFonts w:eastAsia="Times New Roman"/>
          <w:strike/>
        </w:rPr>
        <w:t>.</w:t>
      </w:r>
      <w:r w:rsidR="002D0587">
        <w:rPr>
          <w:rFonts w:eastAsia="Times New Roman"/>
          <w:u w:val="single"/>
        </w:rPr>
        <w:t>:</w:t>
      </w:r>
    </w:p>
    <w:p w14:paraId="5D8AADD8" w14:textId="77777777" w:rsidR="00D572CA"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F7B00" w:rsidRPr="00D572CA">
        <w:rPr>
          <w:rFonts w:eastAsia="Times New Roman"/>
          <w:strike/>
        </w:rPr>
        <w:t>(A)</w:t>
      </w:r>
      <w:r>
        <w:rPr>
          <w:rFonts w:eastAsia="Times New Roman"/>
          <w:u w:val="single"/>
        </w:rPr>
        <w:t>(1)</w:t>
      </w:r>
      <w:r>
        <w:rPr>
          <w:rFonts w:eastAsia="Times New Roman"/>
        </w:rPr>
        <w:tab/>
      </w:r>
      <w:r w:rsidR="004F7B00" w:rsidRPr="004F7B00">
        <w:rPr>
          <w:rFonts w:eastAsia="Times New Roman"/>
        </w:rPr>
        <w:t>Department of Mental Health Autism programs, formerly provided for at Section 44-9-10, et seq.;</w:t>
      </w:r>
    </w:p>
    <w:p w14:paraId="2C3C0D7D" w14:textId="77777777" w:rsidR="00D572CA"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F7B00" w:rsidRPr="00D572CA">
        <w:rPr>
          <w:rFonts w:eastAsia="Times New Roman"/>
          <w:strike/>
        </w:rPr>
        <w:t>(B)</w:t>
      </w:r>
      <w:r>
        <w:rPr>
          <w:rFonts w:eastAsia="Times New Roman"/>
          <w:u w:val="single"/>
        </w:rPr>
        <w:t>(2)</w:t>
      </w:r>
      <w:r>
        <w:rPr>
          <w:rFonts w:eastAsia="Times New Roman"/>
        </w:rPr>
        <w:tab/>
      </w:r>
      <w:r w:rsidR="004F7B00" w:rsidRPr="004F7B00">
        <w:rPr>
          <w:rFonts w:eastAsia="Times New Roman"/>
        </w:rPr>
        <w:t>Head and Spinal Cord Injury Information System, formerly provided for at Section 44-38-10, et seq.;</w:t>
      </w:r>
    </w:p>
    <w:p w14:paraId="16DE3BF8" w14:textId="77777777" w:rsidR="00342D33"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F7B00" w:rsidRPr="00342D33">
        <w:rPr>
          <w:rFonts w:eastAsia="Times New Roman"/>
          <w:strike/>
        </w:rPr>
        <w:t>(C)</w:t>
      </w:r>
      <w:r w:rsidR="00342D33">
        <w:rPr>
          <w:rFonts w:eastAsia="Times New Roman"/>
          <w:u w:val="single"/>
        </w:rPr>
        <w:t>(3)</w:t>
      </w:r>
      <w:r>
        <w:rPr>
          <w:rFonts w:eastAsia="Times New Roman"/>
        </w:rPr>
        <w:tab/>
      </w:r>
      <w:r w:rsidR="004F7B00" w:rsidRPr="004F7B00">
        <w:rPr>
          <w:rFonts w:eastAsia="Times New Roman"/>
        </w:rPr>
        <w:t>Department of Mental Retardation, formerly provided for at Section 44-19-10, et seq.</w:t>
      </w:r>
    </w:p>
    <w:p w14:paraId="66AF5E7A" w14:textId="77777777" w:rsidR="004F7B00" w:rsidRDefault="00342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42D33">
        <w:rPr>
          <w:rFonts w:eastAsia="Times New Roman"/>
          <w:u w:val="single"/>
        </w:rPr>
        <w:t>(B)</w:t>
      </w:r>
      <w:r>
        <w:rPr>
          <w:rFonts w:eastAsia="Times New Roman"/>
        </w:rPr>
        <w:tab/>
      </w:r>
      <w:r w:rsidRPr="00342D33">
        <w:rPr>
          <w:rFonts w:eastAsia="Times New Roman"/>
          <w:u w:val="single"/>
        </w:rPr>
        <w:t>The Department of Dis</w:t>
      </w:r>
      <w:r>
        <w:rPr>
          <w:rFonts w:eastAsia="Times New Roman"/>
          <w:u w:val="single"/>
        </w:rPr>
        <w:t>abilities and Special Needs is headed by a director who is appointed by the Governor, upon the advice and consent of the Senate. The director may be removed from office by the Governor in the manner provided for in Section 1-3-240(B).</w:t>
      </w:r>
      <w:r w:rsidR="00D572CA">
        <w:rPr>
          <w:rFonts w:eastAsia="Times New Roman"/>
        </w:rPr>
        <w:t>”</w:t>
      </w:r>
    </w:p>
    <w:p w14:paraId="70C84FCD" w14:textId="77777777" w:rsidR="00D572CA"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61876C" w14:textId="6F9C4B16" w:rsidR="00BA4224" w:rsidRDefault="00BA4224" w:rsidP="002D0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SECTION</w:t>
      </w:r>
      <w:r>
        <w:rPr>
          <w:rFonts w:eastAsia="Times New Roman"/>
        </w:rPr>
        <w:tab/>
      </w:r>
      <w:r w:rsidR="00342D33">
        <w:rPr>
          <w:rFonts w:eastAsia="Times New Roman"/>
        </w:rPr>
        <w:t>2</w:t>
      </w:r>
      <w:r>
        <w:rPr>
          <w:rFonts w:eastAsia="Times New Roman"/>
        </w:rPr>
        <w:t>.</w:t>
      </w:r>
      <w:r>
        <w:rPr>
          <w:rFonts w:eastAsia="Times New Roman"/>
        </w:rPr>
        <w:tab/>
        <w:t>A.</w:t>
      </w:r>
      <w:r>
        <w:rPr>
          <w:rFonts w:eastAsia="Times New Roman"/>
        </w:rPr>
        <w:tab/>
      </w:r>
      <w:r>
        <w:rPr>
          <w:lang w:val="en-PH"/>
        </w:rPr>
        <w:t>Section 44-</w:t>
      </w:r>
      <w:r w:rsidR="00AC69B7">
        <w:rPr>
          <w:lang w:val="en-PH"/>
        </w:rPr>
        <w:t>20</w:t>
      </w:r>
      <w:r>
        <w:rPr>
          <w:lang w:val="en-PH"/>
        </w:rPr>
        <w:t>-</w:t>
      </w:r>
      <w:r w:rsidR="00AC69B7">
        <w:rPr>
          <w:lang w:val="en-PH"/>
        </w:rPr>
        <w:t>3</w:t>
      </w:r>
      <w:r>
        <w:rPr>
          <w:lang w:val="en-PH"/>
        </w:rPr>
        <w:t>0(7) of the 1976 Code is amended to read:</w:t>
      </w:r>
    </w:p>
    <w:p w14:paraId="1D94F402"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7661A5EC" w14:textId="5278304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t>“(7)</w:t>
      </w:r>
      <w:r>
        <w:rPr>
          <w:lang w:val="en-PH"/>
        </w:rPr>
        <w:tab/>
      </w:r>
      <w:r w:rsidR="00B92EBB">
        <w:rPr>
          <w:lang w:val="en-PH"/>
        </w:rPr>
        <w:t>‘</w:t>
      </w:r>
      <w:r w:rsidRPr="00C93D57">
        <w:rPr>
          <w:lang w:val="en-PH"/>
        </w:rPr>
        <w:t>Director</w:t>
      </w:r>
      <w:r w:rsidR="00B92EBB">
        <w:rPr>
          <w:lang w:val="en-PH"/>
        </w:rPr>
        <w:t>’</w:t>
      </w:r>
      <w:r w:rsidRPr="00C93D57">
        <w:rPr>
          <w:lang w:val="en-PH"/>
        </w:rPr>
        <w:t xml:space="preserve"> means the </w:t>
      </w:r>
      <w:r w:rsidRPr="00342D33">
        <w:rPr>
          <w:strike/>
          <w:lang w:val="en-PH"/>
        </w:rPr>
        <w:t>South Carolina Director</w:t>
      </w:r>
      <w:r w:rsidR="00342D33">
        <w:rPr>
          <w:lang w:val="en-PH"/>
        </w:rPr>
        <w:t xml:space="preserve"> </w:t>
      </w:r>
      <w:r w:rsidR="00342D33">
        <w:rPr>
          <w:u w:val="single"/>
          <w:lang w:val="en-PH"/>
        </w:rPr>
        <w:t>administrative head</w:t>
      </w:r>
      <w:r w:rsidRPr="00C93D57">
        <w:rPr>
          <w:lang w:val="en-PH"/>
        </w:rPr>
        <w:t xml:space="preserve"> of the Department of Disabilities and Special Needs</w:t>
      </w:r>
      <w:r w:rsidRPr="00BA4224">
        <w:rPr>
          <w:strike/>
          <w:lang w:val="en-PH"/>
        </w:rPr>
        <w:t>, the chief executive director appointed by the commission</w:t>
      </w:r>
      <w:r w:rsidRPr="00C93D57">
        <w:rPr>
          <w:lang w:val="en-PH"/>
        </w:rPr>
        <w:t>.</w:t>
      </w:r>
      <w:r w:rsidR="00B92EBB">
        <w:rPr>
          <w:lang w:val="en-PH"/>
        </w:rPr>
        <w:t>”</w:t>
      </w:r>
    </w:p>
    <w:p w14:paraId="1B274D97"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4DD86143" w14:textId="77777777" w:rsidR="00AC69B7" w:rsidRDefault="00AC69B7" w:rsidP="00AC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B.</w:t>
      </w:r>
      <w:r>
        <w:rPr>
          <w:rFonts w:eastAsia="Times New Roman"/>
        </w:rPr>
        <w:tab/>
        <w:t>Section 44-20-30(3) of the 1976 Code is deleted.</w:t>
      </w:r>
    </w:p>
    <w:p w14:paraId="01182527" w14:textId="77777777" w:rsidR="00AC69B7" w:rsidRDefault="00AC69B7" w:rsidP="00AC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16560C88" w14:textId="67E0E936" w:rsidR="00BA4224" w:rsidRDefault="00BA4224" w:rsidP="00AC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SECTION</w:t>
      </w:r>
      <w:r>
        <w:rPr>
          <w:lang w:val="en-PH"/>
        </w:rPr>
        <w:tab/>
      </w:r>
      <w:r w:rsidR="00B92EBB">
        <w:rPr>
          <w:lang w:val="en-PH"/>
        </w:rPr>
        <w:t>3</w:t>
      </w:r>
      <w:r>
        <w:rPr>
          <w:lang w:val="en-PH"/>
        </w:rPr>
        <w:t>.</w:t>
      </w:r>
      <w:r>
        <w:rPr>
          <w:lang w:val="en-PH"/>
        </w:rPr>
        <w:tab/>
      </w:r>
      <w:r w:rsidR="008711DE">
        <w:rPr>
          <w:lang w:val="en-PH"/>
        </w:rPr>
        <w:t>Section 44-20-210 through Section 44-20-240 of the 1976 Code is amended to read:</w:t>
      </w:r>
    </w:p>
    <w:p w14:paraId="7E2B7C32"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54877BF" w14:textId="07E53CE1" w:rsidR="00BA4224" w:rsidRPr="004412C6" w:rsidRDefault="00342D33"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92EBB">
        <w:rPr>
          <w:lang w:val="en-PH"/>
        </w:rPr>
        <w:t>“</w:t>
      </w:r>
      <w:r>
        <w:rPr>
          <w:lang w:val="en-PH"/>
        </w:rPr>
        <w:t>Section 44-20-210.</w:t>
      </w:r>
      <w:r>
        <w:rPr>
          <w:lang w:val="en-PH"/>
        </w:rPr>
        <w:tab/>
      </w:r>
      <w:r w:rsidR="00BA4224" w:rsidRPr="004412C6">
        <w:rPr>
          <w:strike/>
          <w:lang w:val="en-PH"/>
        </w:rPr>
        <w:t>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Members of the commission are subject to removal by the Governor pursuant to the provisions of Section 1</w:t>
      </w:r>
      <w:r w:rsidR="00BC10D0">
        <w:rPr>
          <w:strike/>
          <w:lang w:val="en-PH"/>
        </w:rPr>
        <w:noBreakHyphen/>
      </w:r>
      <w:r w:rsidR="00BA4224" w:rsidRPr="004412C6">
        <w:rPr>
          <w:strike/>
          <w:lang w:val="en-PH"/>
        </w:rPr>
        <w:t>3</w:t>
      </w:r>
      <w:r w:rsidR="00BC10D0">
        <w:rPr>
          <w:strike/>
          <w:lang w:val="en-PH"/>
        </w:rPr>
        <w:noBreakHyphen/>
      </w:r>
      <w:r w:rsidR="00BA4224" w:rsidRPr="004412C6">
        <w:rPr>
          <w:strike/>
          <w:lang w:val="en-PH"/>
        </w:rPr>
        <w:t>240. A vacancy may be filled by the Governor for the unexpired portion of the term.</w:t>
      </w:r>
      <w:r w:rsidR="004412C6">
        <w:rPr>
          <w:lang w:val="en-PH"/>
        </w:rPr>
        <w:t xml:space="preserve"> </w:t>
      </w:r>
      <w:r w:rsidR="004412C6" w:rsidRPr="004412C6">
        <w:rPr>
          <w:u w:val="single"/>
          <w:lang w:val="en-PH"/>
        </w:rPr>
        <w:t>There is created the South Carolina Department of Disabilities and Special Needs</w:t>
      </w:r>
      <w:r w:rsidR="002D0587">
        <w:rPr>
          <w:u w:val="single"/>
          <w:lang w:val="en-PH"/>
        </w:rPr>
        <w:t>,</w:t>
      </w:r>
      <w:r w:rsidR="004412C6" w:rsidRPr="004412C6">
        <w:rPr>
          <w:u w:val="single"/>
          <w:lang w:val="en-PH"/>
        </w:rPr>
        <w:t xml:space="preserve"> which has authority over all of the state's services and programs for the treatment and training of persons with intellectual disabilit</w:t>
      </w:r>
      <w:r w:rsidR="002D0587">
        <w:rPr>
          <w:u w:val="single"/>
          <w:lang w:val="en-PH"/>
        </w:rPr>
        <w:t>ies</w:t>
      </w:r>
      <w:r w:rsidR="004412C6" w:rsidRPr="004412C6">
        <w:rPr>
          <w:u w:val="single"/>
          <w:lang w:val="en-PH"/>
        </w:rPr>
        <w:t>,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w:t>
      </w:r>
      <w:r w:rsidR="004412C6">
        <w:rPr>
          <w:u w:val="single"/>
          <w:lang w:val="en-PH"/>
        </w:rPr>
        <w:t>y be determined by the director</w:t>
      </w:r>
      <w:r w:rsidR="004412C6" w:rsidRPr="004412C6">
        <w:rPr>
          <w:u w:val="single"/>
          <w:lang w:val="en-PH"/>
        </w:rPr>
        <w:t xml:space="preserve">. </w:t>
      </w:r>
      <w:r w:rsidR="00154532">
        <w:rPr>
          <w:u w:val="single"/>
          <w:lang w:val="en-PH"/>
        </w:rPr>
        <w:t>The r</w:t>
      </w:r>
      <w:r w:rsidR="004412C6" w:rsidRPr="004412C6">
        <w:rPr>
          <w:u w:val="single"/>
          <w:lang w:val="en-PH"/>
        </w:rPr>
        <w:t xml:space="preserve">esponsibility for all autistic services is transferred </w:t>
      </w:r>
      <w:r w:rsidR="00154532">
        <w:rPr>
          <w:u w:val="single"/>
          <w:lang w:val="en-PH"/>
        </w:rPr>
        <w:t xml:space="preserve">to the department </w:t>
      </w:r>
      <w:r w:rsidR="004412C6" w:rsidRPr="004412C6">
        <w:rPr>
          <w:u w:val="single"/>
          <w:lang w:val="en-PH"/>
        </w:rPr>
        <w:t>from the Department of Mental Health.</w:t>
      </w:r>
    </w:p>
    <w:p w14:paraId="2826BA12"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BD1CA7" w14:textId="42F7602B" w:rsidR="00BA4224" w:rsidRPr="00481EB5" w:rsidRDefault="00BA4224"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r>
      <w:r w:rsidR="004412C6">
        <w:rPr>
          <w:lang w:val="en-PH"/>
        </w:rPr>
        <w:t>Section 44-20-220.</w:t>
      </w:r>
      <w:r w:rsidR="004412C6">
        <w:rPr>
          <w:lang w:val="en-PH"/>
        </w:rPr>
        <w:tab/>
      </w:r>
      <w:r w:rsidRPr="00481EB5">
        <w:rPr>
          <w:strike/>
          <w:lang w:val="en-PH"/>
        </w:rPr>
        <w:t>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w:t>
      </w:r>
      <w:r w:rsidR="004412C6" w:rsidRPr="00481EB5">
        <w:rPr>
          <w:strike/>
          <w:u w:val="single"/>
          <w:lang w:val="en-PH"/>
        </w:rPr>
        <w:t xml:space="preserve"> </w:t>
      </w:r>
      <w:r w:rsidRPr="00481EB5">
        <w:rPr>
          <w:strike/>
          <w:lang w:val="en-PH"/>
        </w:rPr>
        <w:t>responsibilities. The commission 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commission</w:t>
      </w:r>
      <w:r w:rsidR="004412C6" w:rsidRPr="00481EB5">
        <w:rPr>
          <w:strike/>
          <w:lang w:val="en-PH"/>
        </w:rPr>
        <w:t xml:space="preserve"> </w:t>
      </w:r>
      <w:r w:rsidRPr="00481EB5">
        <w:rPr>
          <w:strike/>
          <w:lang w:val="en-PH"/>
        </w:rPr>
        <w:t>is authorized to promulgate regulations to carry out the provisions of this chapter and other laws related to intellectual disability, related disabilities, head injuries, or spinal cord injuries. In promulgating these regulations, the commission must consult with the advisory committee of the division for which the regulations shall apply.</w:t>
      </w:r>
      <w:r w:rsidR="00481EB5">
        <w:rPr>
          <w:lang w:val="en-PH"/>
        </w:rPr>
        <w:t xml:space="preserve"> </w:t>
      </w:r>
      <w:r w:rsidR="00481EB5" w:rsidRPr="00481EB5">
        <w:rPr>
          <w:u w:val="single"/>
        </w:rPr>
        <w:t xml:space="preserve">The </w:t>
      </w:r>
      <w:r w:rsidR="00154532">
        <w:rPr>
          <w:u w:val="single"/>
        </w:rPr>
        <w:t>d</w:t>
      </w:r>
      <w:r w:rsidR="00481EB5" w:rsidRPr="00481EB5">
        <w:rPr>
          <w:u w:val="single"/>
        </w:rPr>
        <w:t>epartment is a member of the Governor's executive</w:t>
      </w:r>
      <w:bookmarkStart w:id="5" w:name="OCC1"/>
      <w:bookmarkEnd w:id="5"/>
      <w:r w:rsidR="00481EB5" w:rsidRPr="00481EB5">
        <w:rPr>
          <w:u w:val="single"/>
        </w:rPr>
        <w:t xml:space="preserve"> cabinet. The department’s administrative head is a director who is </w:t>
      </w:r>
      <w:r w:rsidR="00154532">
        <w:rPr>
          <w:u w:val="single"/>
        </w:rPr>
        <w:t xml:space="preserve">to </w:t>
      </w:r>
      <w:r w:rsidR="00481EB5" w:rsidRPr="00481EB5">
        <w:rPr>
          <w:u w:val="single"/>
        </w:rPr>
        <w:t>be appointed by the Governor with the advice and consent of the Senate. The director is subject to removal from office by the Governor pursuant to Section 1-3-240(B).</w:t>
      </w:r>
    </w:p>
    <w:p w14:paraId="220123E3"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A80A0" w14:textId="27311881" w:rsidR="00BA4224" w:rsidRDefault="00496AB2"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481EB5">
        <w:rPr>
          <w:lang w:val="en-PH"/>
        </w:rPr>
        <w:t>Section 44-20-230.</w:t>
      </w:r>
      <w:r w:rsidR="00481EB5">
        <w:rPr>
          <w:lang w:val="en-PH"/>
        </w:rPr>
        <w:tab/>
      </w:r>
      <w:r w:rsidR="00481EB5" w:rsidRPr="00481EB5">
        <w:rPr>
          <w:u w:val="single"/>
          <w:lang w:val="en-PH"/>
        </w:rPr>
        <w:t>(A)</w:t>
      </w:r>
      <w:r w:rsidR="00481EB5">
        <w:rPr>
          <w:lang w:val="en-PH"/>
        </w:rPr>
        <w:tab/>
      </w:r>
      <w:r w:rsidR="00BA4224" w:rsidRPr="00481EB5">
        <w:rPr>
          <w:strike/>
          <w:lang w:val="en-PH"/>
        </w:rPr>
        <w:t>Subject to the supervision, direction, and control of the commission, the</w:t>
      </w:r>
      <w:r w:rsidR="00BA4224" w:rsidRPr="00C93D57">
        <w:rPr>
          <w:lang w:val="en-PH"/>
        </w:rPr>
        <w:t xml:space="preserve"> </w:t>
      </w:r>
      <w:r w:rsidR="00481EB5">
        <w:rPr>
          <w:u w:val="single"/>
          <w:lang w:val="en-PH"/>
        </w:rPr>
        <w:t>The</w:t>
      </w:r>
      <w:r w:rsidR="00481EB5" w:rsidRPr="00481EB5">
        <w:rPr>
          <w:lang w:val="en-PH"/>
        </w:rPr>
        <w:t xml:space="preserve"> </w:t>
      </w:r>
      <w:r w:rsidR="00BA4224" w:rsidRPr="00C93D57">
        <w:rPr>
          <w:lang w:val="en-PH"/>
        </w:rPr>
        <w:t xml:space="preserve">director shall administer the </w:t>
      </w:r>
      <w:r w:rsidR="00BA4224" w:rsidRPr="00481EB5">
        <w:rPr>
          <w:strike/>
          <w:lang w:val="en-PH"/>
        </w:rPr>
        <w:t>policies</w:t>
      </w:r>
      <w:r w:rsidR="00BA4224" w:rsidRPr="00C93D57">
        <w:rPr>
          <w:lang w:val="en-PH"/>
        </w:rPr>
        <w:t xml:space="preserve"> </w:t>
      </w:r>
      <w:r w:rsidR="00481EB5">
        <w:rPr>
          <w:u w:val="single"/>
          <w:lang w:val="en-PH"/>
        </w:rPr>
        <w:t>department’s programs and operations as established by law</w:t>
      </w:r>
      <w:r w:rsidR="00481EB5" w:rsidRPr="00481EB5">
        <w:rPr>
          <w:lang w:val="en-PH"/>
        </w:rPr>
        <w:t xml:space="preserve"> </w:t>
      </w:r>
      <w:r w:rsidR="00BA4224" w:rsidRPr="00C93D57">
        <w:rPr>
          <w:lang w:val="en-PH"/>
        </w:rPr>
        <w:t xml:space="preserve">and regulations </w:t>
      </w:r>
      <w:r w:rsidR="00BA4224" w:rsidRPr="00481EB5">
        <w:rPr>
          <w:strike/>
          <w:lang w:val="en-PH"/>
        </w:rPr>
        <w:t>established by the commission</w:t>
      </w:r>
      <w:r w:rsidR="00BA4224" w:rsidRPr="00C93D57">
        <w:rPr>
          <w:lang w:val="en-PH"/>
        </w:rPr>
        <w:t xml:space="preserve">. The director may appoint and in his discretion remove all other officers and employees of the department </w:t>
      </w:r>
      <w:r w:rsidR="00BA4224" w:rsidRPr="009F2411">
        <w:rPr>
          <w:strike/>
          <w:lang w:val="en-PH"/>
        </w:rPr>
        <w:t>subject to the approval of the commission</w:t>
      </w:r>
      <w:r w:rsidR="00BA4224" w:rsidRPr="00C93D57">
        <w:rPr>
          <w:lang w:val="en-PH"/>
        </w:rPr>
        <w:t>.</w:t>
      </w:r>
    </w:p>
    <w:p w14:paraId="13B546B4" w14:textId="27F92430" w:rsidR="00481EB5" w:rsidRDefault="00481EB5"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Pr>
          <w:u w:val="single"/>
          <w:lang w:val="en-PH"/>
        </w:rPr>
        <w:t>(B)</w:t>
      </w:r>
      <w:r>
        <w:rPr>
          <w:lang w:val="en-PH"/>
        </w:rPr>
        <w:tab/>
      </w:r>
      <w:r w:rsidR="00496AB2" w:rsidRPr="00496AB2">
        <w:rPr>
          <w:u w:val="single"/>
          <w:lang w:val="en-PH"/>
        </w:rPr>
        <w:t>The director</w:t>
      </w:r>
      <w:r w:rsidR="00496AB2">
        <w:rPr>
          <w:u w:val="single"/>
          <w:lang w:val="en-PH"/>
        </w:rPr>
        <w:t xml:space="preserve">, and his designees, shall </w:t>
      </w:r>
      <w:r w:rsidR="00496AB2" w:rsidRPr="00496AB2">
        <w:rPr>
          <w:u w:val="single"/>
          <w:lang w:val="en-PH"/>
        </w:rPr>
        <w:t>educate the public and state and local officials as to the need for the funding, development, and coordination of services for persons with intellectual disabilit</w:t>
      </w:r>
      <w:r w:rsidR="00154532">
        <w:rPr>
          <w:u w:val="single"/>
          <w:lang w:val="en-PH"/>
        </w:rPr>
        <w:t>ies</w:t>
      </w:r>
      <w:r w:rsidR="00496AB2" w:rsidRPr="00496AB2">
        <w:rPr>
          <w:u w:val="single"/>
          <w:lang w:val="en-PH"/>
        </w:rPr>
        <w:t>, related disabilities, head injuries, and spinal cord injuries and</w:t>
      </w:r>
      <w:r w:rsidR="00154532">
        <w:rPr>
          <w:u w:val="single"/>
          <w:lang w:val="en-PH"/>
        </w:rPr>
        <w:t xml:space="preserve"> shall</w:t>
      </w:r>
      <w:r w:rsidR="00496AB2" w:rsidRPr="00496AB2">
        <w:rPr>
          <w:u w:val="single"/>
          <w:lang w:val="en-PH"/>
        </w:rPr>
        <w:t xml:space="preserve"> promote the best interest of persons with intellectual disabilit</w:t>
      </w:r>
      <w:r w:rsidR="00154532">
        <w:rPr>
          <w:u w:val="single"/>
          <w:lang w:val="en-PH"/>
        </w:rPr>
        <w:t>ies</w:t>
      </w:r>
      <w:r w:rsidR="00496AB2" w:rsidRPr="00496AB2">
        <w:rPr>
          <w:u w:val="single"/>
          <w:lang w:val="en-PH"/>
        </w:rPr>
        <w:t>, related disabilities, head injuries, and spinal cord injuries.</w:t>
      </w:r>
    </w:p>
    <w:p w14:paraId="2C66334B" w14:textId="1BEE019C" w:rsidR="00496AB2" w:rsidRPr="00496AB2" w:rsidRDefault="00496AB2"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Pr>
          <w:u w:val="single"/>
          <w:lang w:val="en-PH"/>
        </w:rPr>
        <w:t>(C)</w:t>
      </w:r>
      <w:r>
        <w:rPr>
          <w:lang w:val="en-PH"/>
        </w:rPr>
        <w:tab/>
      </w:r>
      <w:r w:rsidRPr="00496AB2">
        <w:rPr>
          <w:u w:val="single"/>
          <w:lang w:val="en-PH"/>
        </w:rPr>
        <w:t xml:space="preserve">The director may appoint advisory committees </w:t>
      </w:r>
      <w:r w:rsidR="00154532">
        <w:rPr>
          <w:u w:val="single"/>
          <w:lang w:val="en-PH"/>
        </w:rPr>
        <w:t>as</w:t>
      </w:r>
      <w:r w:rsidRPr="00496AB2">
        <w:rPr>
          <w:u w:val="single"/>
          <w:lang w:val="en-PH"/>
        </w:rPr>
        <w:t xml:space="preserve"> necessary to assist in the effective conduct of his responsibilities.</w:t>
      </w:r>
    </w:p>
    <w:p w14:paraId="67CA9E28" w14:textId="77777777" w:rsidR="00BA4224" w:rsidRDefault="00BA4224"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3226388" w14:textId="5E1B60E8" w:rsidR="00BA4224" w:rsidRDefault="00BA4224"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sidRPr="00C93D57">
        <w:rPr>
          <w:lang w:val="en-PH"/>
        </w:rPr>
        <w:tab/>
      </w:r>
      <w:r w:rsidR="00450F32">
        <w:rPr>
          <w:lang w:val="en-PH"/>
        </w:rPr>
        <w:t>Section 44-20-240.</w:t>
      </w:r>
      <w:r w:rsidR="00450F32">
        <w:rPr>
          <w:lang w:val="en-PH"/>
        </w:rPr>
        <w:tab/>
      </w:r>
      <w:r w:rsidRPr="004412C6">
        <w:rPr>
          <w:strike/>
          <w:lang w:val="en-PH"/>
        </w:rPr>
        <w:t>There is created the South Carolina Department of Disabilities and Special Needs which has authority over all of the state's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w:t>
      </w:r>
      <w:r w:rsidR="00450F32" w:rsidRPr="00450F32">
        <w:rPr>
          <w:lang w:val="en-PH"/>
        </w:rPr>
        <w:t xml:space="preserve"> </w:t>
      </w:r>
      <w:r w:rsidR="00450F32" w:rsidRPr="00450F32">
        <w:rPr>
          <w:u w:val="single"/>
          <w:lang w:val="en-PH"/>
        </w:rPr>
        <w:t xml:space="preserve">The </w:t>
      </w:r>
      <w:r w:rsidR="00EB7B70">
        <w:rPr>
          <w:u w:val="single"/>
          <w:lang w:val="en-PH"/>
        </w:rPr>
        <w:t>department</w:t>
      </w:r>
      <w:r w:rsidR="00450F32" w:rsidRPr="00450F32">
        <w:rPr>
          <w:u w:val="single"/>
          <w:lang w:val="en-PH"/>
        </w:rPr>
        <w:t xml:space="preserve"> is authorized to promulgate regulations to carry out the provisions of this chapter and other laws related to intellectual disabilit</w:t>
      </w:r>
      <w:r w:rsidR="001F28EB">
        <w:rPr>
          <w:u w:val="single"/>
          <w:lang w:val="en-PH"/>
        </w:rPr>
        <w:t>ies</w:t>
      </w:r>
      <w:r w:rsidR="00450F32" w:rsidRPr="00450F32">
        <w:rPr>
          <w:u w:val="single"/>
          <w:lang w:val="en-PH"/>
        </w:rPr>
        <w:t xml:space="preserve">, related disabilities, head injuries, or spinal cord injuries. In promulgating these regulations, the </w:t>
      </w:r>
      <w:r w:rsidR="001F28EB">
        <w:rPr>
          <w:u w:val="single"/>
          <w:lang w:val="en-PH"/>
        </w:rPr>
        <w:t>department</w:t>
      </w:r>
      <w:r w:rsidR="001F28EB" w:rsidRPr="00450F32">
        <w:rPr>
          <w:u w:val="single"/>
          <w:lang w:val="en-PH"/>
        </w:rPr>
        <w:t xml:space="preserve"> </w:t>
      </w:r>
      <w:r w:rsidR="00450F32" w:rsidRPr="00450F32">
        <w:rPr>
          <w:u w:val="single"/>
          <w:lang w:val="en-PH"/>
        </w:rPr>
        <w:t>must consult with the advisory committee of the division for which the regulations shall apply</w:t>
      </w:r>
      <w:r w:rsidR="009F2411">
        <w:rPr>
          <w:u w:val="single"/>
          <w:lang w:val="en-PH"/>
        </w:rPr>
        <w:t>, if the director has established an advisory committee for the division in question</w:t>
      </w:r>
      <w:r w:rsidR="00450F32" w:rsidRPr="00450F32">
        <w:rPr>
          <w:u w:val="single"/>
          <w:lang w:val="en-PH"/>
        </w:rPr>
        <w:t>.</w:t>
      </w:r>
      <w:r w:rsidR="002570FC">
        <w:rPr>
          <w:lang w:val="en-PH"/>
        </w:rPr>
        <w:t>”</w:t>
      </w:r>
    </w:p>
    <w:p w14:paraId="3951540A" w14:textId="77777777" w:rsidR="002570FC" w:rsidRPr="002D0587"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lang w:val="en-PH"/>
        </w:rPr>
      </w:pPr>
    </w:p>
    <w:p w14:paraId="0011D23D" w14:textId="77777777" w:rsidR="00E729AD"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SECTION</w:t>
      </w:r>
      <w:r>
        <w:rPr>
          <w:lang w:val="en-PH"/>
        </w:rPr>
        <w:tab/>
        <w:t>4.</w:t>
      </w:r>
      <w:r>
        <w:rPr>
          <w:lang w:val="en-PH"/>
        </w:rPr>
        <w:tab/>
        <w:t>Section 44-20-320 of the 1976 Code is amended to read:</w:t>
      </w:r>
    </w:p>
    <w:p w14:paraId="46BB1007" w14:textId="77777777" w:rsidR="002570FC"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1162BA48"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r>
      <w:r w:rsidR="002570FC">
        <w:rPr>
          <w:lang w:val="en-PH"/>
        </w:rPr>
        <w:t>“</w:t>
      </w:r>
      <w:r w:rsidR="00450F32">
        <w:rPr>
          <w:lang w:val="en-PH"/>
        </w:rPr>
        <w:t>Section 44-20-320.</w:t>
      </w:r>
      <w:r w:rsidR="00450F32">
        <w:rPr>
          <w:lang w:val="en-PH"/>
        </w:rPr>
        <w:tab/>
      </w:r>
      <w:r w:rsidRPr="00C93D57">
        <w:rPr>
          <w:lang w:val="en-PH"/>
        </w:rPr>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w:t>
      </w:r>
      <w:r w:rsidRPr="00450F32">
        <w:rPr>
          <w:strike/>
          <w:lang w:val="en-PH"/>
        </w:rPr>
        <w:t>commission</w:t>
      </w:r>
      <w:r w:rsidRPr="00C93D57">
        <w:rPr>
          <w:lang w:val="en-PH"/>
        </w:rPr>
        <w:t xml:space="preserve"> </w:t>
      </w:r>
      <w:r w:rsidR="00450F32" w:rsidRPr="00450F32">
        <w:rPr>
          <w:u w:val="single"/>
          <w:lang w:val="en-PH"/>
        </w:rPr>
        <w:t>director</w:t>
      </w:r>
      <w:r w:rsidR="00450F32">
        <w:rPr>
          <w:lang w:val="en-PH"/>
        </w:rPr>
        <w:t xml:space="preserve"> </w:t>
      </w:r>
      <w:r w:rsidRPr="00450F32">
        <w:rPr>
          <w:lang w:val="en-PH"/>
        </w:rPr>
        <w:t>may</w:t>
      </w:r>
      <w:r w:rsidRPr="00C93D57">
        <w:rPr>
          <w:lang w:val="en-PH"/>
        </w:rPr>
        <w:t xml:space="preserve"> formulate policies and promulgate regulations governing the disposition of gifts, bequests, devises, grants, and donations. If they are given to a specific service program of the department they must remain and be used for that program only or to its successor program.</w:t>
      </w:r>
      <w:r w:rsidR="002570FC">
        <w:rPr>
          <w:lang w:val="en-PH"/>
        </w:rPr>
        <w:t>”</w:t>
      </w:r>
    </w:p>
    <w:p w14:paraId="13912630" w14:textId="77777777" w:rsidR="00E729AD" w:rsidRDefault="00E729AD"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72C499" w14:textId="77777777" w:rsidR="002570FC"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44-20-350 of the 1976 Code is amended to read:</w:t>
      </w:r>
    </w:p>
    <w:p w14:paraId="47ECEE29" w14:textId="77777777" w:rsidR="002570FC"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966CB"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r>
      <w:r w:rsidR="002570FC">
        <w:rPr>
          <w:lang w:val="en-PH"/>
        </w:rPr>
        <w:t>“</w:t>
      </w:r>
      <w:r w:rsidR="00450F32">
        <w:rPr>
          <w:lang w:val="en-PH"/>
        </w:rPr>
        <w:t>Section 44-20-350.</w:t>
      </w:r>
      <w:r w:rsidR="00450F32">
        <w:rPr>
          <w:lang w:val="en-PH"/>
        </w:rPr>
        <w:tab/>
      </w:r>
      <w:r w:rsidRPr="00C93D57">
        <w:rPr>
          <w:lang w:val="en-PH"/>
        </w:rPr>
        <w:t>(A)</w:t>
      </w:r>
      <w:r w:rsidR="00450F32">
        <w:rPr>
          <w:lang w:val="en-PH"/>
        </w:rPr>
        <w:tab/>
      </w:r>
      <w:r w:rsidRPr="00C93D57">
        <w:rPr>
          <w:lang w:val="en-PH"/>
        </w:rPr>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14:paraId="37697A06"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(B)</w:t>
      </w:r>
      <w:r w:rsidR="00450F32">
        <w:rPr>
          <w:lang w:val="en-PH"/>
        </w:rPr>
        <w:tab/>
        <w:t>T</w:t>
      </w:r>
      <w:r w:rsidRPr="00C93D57">
        <w:rPr>
          <w:lang w:val="en-PH"/>
        </w:rPr>
        <w:t xml:space="preserve">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sidRPr="00450F32">
        <w:rPr>
          <w:strike/>
          <w:lang w:val="en-PH"/>
        </w:rPr>
        <w:t>commission</w:t>
      </w:r>
      <w:r w:rsidRPr="00C93D57">
        <w:rPr>
          <w:lang w:val="en-PH"/>
        </w:rPr>
        <w:t xml:space="preserve"> </w:t>
      </w:r>
      <w:r w:rsidR="00450F32">
        <w:rPr>
          <w:u w:val="single"/>
          <w:lang w:val="en-PH"/>
        </w:rPr>
        <w:t>director</w:t>
      </w:r>
      <w:r w:rsidR="00450F32">
        <w:rPr>
          <w:lang w:val="en-PH"/>
        </w:rPr>
        <w:t xml:space="preserve"> </w:t>
      </w:r>
      <w:r w:rsidRPr="00C93D57">
        <w:rPr>
          <w:lang w:val="en-PH"/>
        </w:rPr>
        <w:t>shall approve the procedures established to determine ability to pay and may authorize its designees to reduce or waive charges based upon its findings.</w:t>
      </w:r>
    </w:p>
    <w:p w14:paraId="647B10D1"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(C)</w:t>
      </w:r>
      <w:r w:rsidR="00450F32">
        <w:rPr>
          <w:lang w:val="en-PH"/>
        </w:rPr>
        <w:tab/>
      </w:r>
      <w:r w:rsidRPr="00C93D57">
        <w:rPr>
          <w:lang w:val="en-PH"/>
        </w:rPr>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450F32">
        <w:rPr>
          <w:strike/>
          <w:lang w:val="en-PH"/>
        </w:rPr>
        <w:t>with the approval of the commission</w:t>
      </w:r>
      <w:r w:rsidRPr="00C93D57">
        <w:rPr>
          <w:lang w:val="en-PH"/>
        </w:rPr>
        <w:t xml:space="preserve"> may determine for which services it charges.</w:t>
      </w:r>
    </w:p>
    <w:p w14:paraId="60411D8E"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(D)</w:t>
      </w:r>
      <w:r w:rsidR="00450F32">
        <w:rPr>
          <w:lang w:val="en-PH"/>
        </w:rPr>
        <w:tab/>
      </w:r>
      <w:r w:rsidRPr="00C93D57">
        <w:rPr>
          <w:lang w:val="en-PH"/>
        </w:rPr>
        <w:t>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w:t>
      </w:r>
    </w:p>
    <w:p w14:paraId="3D17C58D"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(E)</w:t>
      </w:r>
      <w:r w:rsidR="00450F32">
        <w:rPr>
          <w:lang w:val="en-PH"/>
        </w:rPr>
        <w:tab/>
      </w:r>
      <w:r w:rsidRPr="00C93D57">
        <w:rPr>
          <w:lang w:val="en-PH"/>
        </w:rPr>
        <w:t>The department may establish by regulation charges for other services it renders.</w:t>
      </w:r>
      <w:r w:rsidR="00450F32">
        <w:rPr>
          <w:lang w:val="en-PH"/>
        </w:rPr>
        <w:t>”</w:t>
      </w:r>
    </w:p>
    <w:p w14:paraId="7E2091DF" w14:textId="77777777" w:rsidR="00F2597E"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92121" w14:textId="77777777" w:rsidR="00F2597E" w:rsidRPr="00522CE0"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70FC">
        <w:rPr>
          <w:rFonts w:eastAsia="Times New Roman"/>
        </w:rPr>
        <w:t>6</w:t>
      </w:r>
      <w:r>
        <w:rPr>
          <w:rFonts w:eastAsia="Times New Roman"/>
        </w:rPr>
        <w:t>.</w:t>
      </w:r>
      <w:r>
        <w:rPr>
          <w:rFonts w:eastAsia="Times New Roman"/>
        </w:rPr>
        <w:tab/>
        <w:t>This act takes effect upon approval by the Governor.</w:t>
      </w:r>
    </w:p>
    <w:p w14:paraId="29C56C18" w14:textId="2319A4B5" w:rsidR="00881278" w:rsidRDefault="00BC10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F97A6B" w14:textId="77777777" w:rsidR="00477228" w:rsidRDefault="00477228" w:rsidP="00477228">
      <w:pPr>
        <w:suppressAutoHyphens/>
        <w:jc w:val="both"/>
        <w:rPr>
          <w:rFonts w:eastAsia="Times New Roman"/>
        </w:rPr>
      </w:pPr>
    </w:p>
    <w:sectPr w:rsidR="00477228" w:rsidSect="004772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9DC25" w14:textId="77777777" w:rsidR="00341073" w:rsidRDefault="00341073" w:rsidP="00522CE0">
      <w:r>
        <w:separator/>
      </w:r>
    </w:p>
  </w:endnote>
  <w:endnote w:type="continuationSeparator" w:id="0">
    <w:p w14:paraId="6948CB9D" w14:textId="77777777" w:rsidR="00341073" w:rsidRDefault="003410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0CF7D9-63DC-4D9B-8602-40E150303462}"/>
    <w:embedBold r:id="rId2" w:fontKey="{3C198B42-B596-463E-8A69-DE886BB5AC73}"/>
  </w:font>
  <w:font w:name="Calibri">
    <w:panose1 w:val="020F0502020204030204"/>
    <w:charset w:val="00"/>
    <w:family w:val="swiss"/>
    <w:pitch w:val="variable"/>
    <w:sig w:usb0="E0002EFF" w:usb1="C000247B" w:usb2="00000009" w:usb3="00000000" w:csb0="000001FF" w:csb1="00000000"/>
    <w:embedRegular r:id="rId3" w:fontKey="{293E650D-B616-48ED-B850-0B4633724A52}"/>
    <w:embedBold r:id="rId4" w:fontKey="{ADBEC7F5-B267-46C3-B3AC-8AA0D7360A45}"/>
  </w:font>
  <w:font w:name="Segoe UI">
    <w:panose1 w:val="020B0502040204020203"/>
    <w:charset w:val="00"/>
    <w:family w:val="swiss"/>
    <w:pitch w:val="variable"/>
    <w:sig w:usb0="E4002EFF" w:usb1="C000E47F" w:usb2="00000009" w:usb3="00000000" w:csb0="000001FF" w:csb1="00000000"/>
    <w:embedRegular r:id="rId5" w:fontKey="{27503781-4779-409A-B3E9-5BE2CD49D171}"/>
  </w:font>
  <w:font w:name="Cambria">
    <w:panose1 w:val="02040503050406030204"/>
    <w:charset w:val="00"/>
    <w:family w:val="roman"/>
    <w:pitch w:val="variable"/>
    <w:sig w:usb0="E00006FF" w:usb1="420024FF" w:usb2="02000000" w:usb3="00000000" w:csb0="0000019F" w:csb1="00000000"/>
    <w:embedRegular r:id="rId6" w:fontKey="{29379549-6CEC-42FB-B982-8B0D0DEAA5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3BB1C" w14:textId="4E3F182A" w:rsidR="00477228" w:rsidRPr="00E83F34" w:rsidRDefault="00477228" w:rsidP="00E83F34">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sidR="00AA70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E789E" w14:textId="77777777" w:rsidR="00341073" w:rsidRDefault="00341073" w:rsidP="00522CE0">
      <w:r>
        <w:separator/>
      </w:r>
    </w:p>
  </w:footnote>
  <w:footnote w:type="continuationSeparator" w:id="0">
    <w:p w14:paraId="78292406" w14:textId="77777777" w:rsidR="00341073" w:rsidRDefault="003410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FO.KMM.TCA"/>
    <w:docVar w:name="CoverAttorneyInitials" w:val="KMM"/>
    <w:docVar w:name="CoverAttorneyLastName" w:val="Moffitt"/>
    <w:docVar w:name="CoverBillType" w:val="b"/>
    <w:docVar w:name="CoverSenator" w:val="TCA"/>
    <w:docVar w:name="dvBillNumber" w:val="743"/>
    <w:docVar w:name="dvBillNumberPrefix" w:val="S. "/>
    <w:docVar w:name="dvOriginalBody" w:val="Senate"/>
    <w:docVar w:name="fulldraftpath" w:val="L:\S-RES\TCA\027REFO.KMM.TCA.DOCX"/>
    <w:docVar w:name="NameofBody" w:val="S"/>
    <w:docVar w:name="vgroup2" w:val="S-RES"/>
  </w:docVars>
  <w:rsids>
    <w:rsidRoot w:val="00F2597E"/>
    <w:rsid w:val="00042AC1"/>
    <w:rsid w:val="00046516"/>
    <w:rsid w:val="00072458"/>
    <w:rsid w:val="0007601D"/>
    <w:rsid w:val="000904F5"/>
    <w:rsid w:val="000B0720"/>
    <w:rsid w:val="000B5EAF"/>
    <w:rsid w:val="001315B2"/>
    <w:rsid w:val="00154532"/>
    <w:rsid w:val="00170561"/>
    <w:rsid w:val="00174988"/>
    <w:rsid w:val="00186AC9"/>
    <w:rsid w:val="00197DF1"/>
    <w:rsid w:val="001B3DD9"/>
    <w:rsid w:val="001B7E5D"/>
    <w:rsid w:val="001D3BAC"/>
    <w:rsid w:val="001F28EB"/>
    <w:rsid w:val="00216025"/>
    <w:rsid w:val="00245C4E"/>
    <w:rsid w:val="002570FC"/>
    <w:rsid w:val="002C1321"/>
    <w:rsid w:val="002C2031"/>
    <w:rsid w:val="002C5896"/>
    <w:rsid w:val="002D0587"/>
    <w:rsid w:val="002D3BED"/>
    <w:rsid w:val="002D4BCD"/>
    <w:rsid w:val="002E1464"/>
    <w:rsid w:val="00307C2B"/>
    <w:rsid w:val="00315D04"/>
    <w:rsid w:val="00341073"/>
    <w:rsid w:val="00342D33"/>
    <w:rsid w:val="00383247"/>
    <w:rsid w:val="003D6E2B"/>
    <w:rsid w:val="003E7597"/>
    <w:rsid w:val="00413EBF"/>
    <w:rsid w:val="0044020F"/>
    <w:rsid w:val="004412C6"/>
    <w:rsid w:val="00450668"/>
    <w:rsid w:val="00450F32"/>
    <w:rsid w:val="00454138"/>
    <w:rsid w:val="00477228"/>
    <w:rsid w:val="004813A2"/>
    <w:rsid w:val="00481EB5"/>
    <w:rsid w:val="004952FA"/>
    <w:rsid w:val="00496AB2"/>
    <w:rsid w:val="004B6A22"/>
    <w:rsid w:val="004D7F37"/>
    <w:rsid w:val="004F4E8F"/>
    <w:rsid w:val="004F7B00"/>
    <w:rsid w:val="00522CE0"/>
    <w:rsid w:val="00541951"/>
    <w:rsid w:val="00563AD8"/>
    <w:rsid w:val="00565148"/>
    <w:rsid w:val="00570403"/>
    <w:rsid w:val="00577450"/>
    <w:rsid w:val="00593361"/>
    <w:rsid w:val="005A413B"/>
    <w:rsid w:val="005A5017"/>
    <w:rsid w:val="005A648C"/>
    <w:rsid w:val="005F07AC"/>
    <w:rsid w:val="005F1745"/>
    <w:rsid w:val="00611598"/>
    <w:rsid w:val="006A1802"/>
    <w:rsid w:val="006C0CBB"/>
    <w:rsid w:val="006C74EA"/>
    <w:rsid w:val="006F56CF"/>
    <w:rsid w:val="00720D40"/>
    <w:rsid w:val="007318D4"/>
    <w:rsid w:val="00762D7C"/>
    <w:rsid w:val="00765784"/>
    <w:rsid w:val="007A4390"/>
    <w:rsid w:val="007E5CB7"/>
    <w:rsid w:val="008314D2"/>
    <w:rsid w:val="00870F6F"/>
    <w:rsid w:val="008711DE"/>
    <w:rsid w:val="00875298"/>
    <w:rsid w:val="00881278"/>
    <w:rsid w:val="008B2F42"/>
    <w:rsid w:val="008C3697"/>
    <w:rsid w:val="008E185F"/>
    <w:rsid w:val="008F023B"/>
    <w:rsid w:val="00904E16"/>
    <w:rsid w:val="009162B3"/>
    <w:rsid w:val="00927C62"/>
    <w:rsid w:val="00983951"/>
    <w:rsid w:val="00984124"/>
    <w:rsid w:val="00984640"/>
    <w:rsid w:val="00995C37"/>
    <w:rsid w:val="009C118A"/>
    <w:rsid w:val="009F2411"/>
    <w:rsid w:val="00A02011"/>
    <w:rsid w:val="00A4011E"/>
    <w:rsid w:val="00A86015"/>
    <w:rsid w:val="00A9594E"/>
    <w:rsid w:val="00AA709E"/>
    <w:rsid w:val="00AC69B7"/>
    <w:rsid w:val="00AE59C8"/>
    <w:rsid w:val="00B10098"/>
    <w:rsid w:val="00B5790D"/>
    <w:rsid w:val="00B92EBB"/>
    <w:rsid w:val="00B945C5"/>
    <w:rsid w:val="00BA20EA"/>
    <w:rsid w:val="00BA4224"/>
    <w:rsid w:val="00BB5AFC"/>
    <w:rsid w:val="00BC026E"/>
    <w:rsid w:val="00BC0A56"/>
    <w:rsid w:val="00BC10D0"/>
    <w:rsid w:val="00C45366"/>
    <w:rsid w:val="00C57023"/>
    <w:rsid w:val="00C74052"/>
    <w:rsid w:val="00CB187A"/>
    <w:rsid w:val="00CC0EC7"/>
    <w:rsid w:val="00CC251A"/>
    <w:rsid w:val="00CF2C98"/>
    <w:rsid w:val="00D1088B"/>
    <w:rsid w:val="00D1286F"/>
    <w:rsid w:val="00D14DE6"/>
    <w:rsid w:val="00D156D2"/>
    <w:rsid w:val="00D35486"/>
    <w:rsid w:val="00D53E29"/>
    <w:rsid w:val="00D572CA"/>
    <w:rsid w:val="00D86943"/>
    <w:rsid w:val="00DA3C6B"/>
    <w:rsid w:val="00DA47B9"/>
    <w:rsid w:val="00DC4ADC"/>
    <w:rsid w:val="00DE5635"/>
    <w:rsid w:val="00E058D3"/>
    <w:rsid w:val="00E12CA0"/>
    <w:rsid w:val="00E2236D"/>
    <w:rsid w:val="00E729AD"/>
    <w:rsid w:val="00E76AD9"/>
    <w:rsid w:val="00E834BB"/>
    <w:rsid w:val="00E83F34"/>
    <w:rsid w:val="00E86EE2"/>
    <w:rsid w:val="00E91E2F"/>
    <w:rsid w:val="00EA3546"/>
    <w:rsid w:val="00EB47AE"/>
    <w:rsid w:val="00EB7B70"/>
    <w:rsid w:val="00EC34E1"/>
    <w:rsid w:val="00F0234A"/>
    <w:rsid w:val="00F05CF2"/>
    <w:rsid w:val="00F2597E"/>
    <w:rsid w:val="00F51241"/>
    <w:rsid w:val="00F52959"/>
    <w:rsid w:val="00F55884"/>
    <w:rsid w:val="00F94B69"/>
    <w:rsid w:val="00FB7F01"/>
    <w:rsid w:val="00FC0D36"/>
    <w:rsid w:val="00FC3A2B"/>
    <w:rsid w:val="00FD561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F80585E"/>
  <w15:docId w15:val="{38A77170-A235-4C77-BF36-7079B44B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2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EBB"/>
    <w:rPr>
      <w:rFonts w:ascii="Segoe UI" w:hAnsi="Segoe UI" w:cs="Segoe UI"/>
      <w:sz w:val="18"/>
      <w:szCs w:val="18"/>
    </w:rPr>
  </w:style>
  <w:style w:type="character" w:styleId="CommentReference">
    <w:name w:val="annotation reference"/>
    <w:basedOn w:val="DefaultParagraphFont"/>
    <w:uiPriority w:val="99"/>
    <w:semiHidden/>
    <w:unhideWhenUsed/>
    <w:rsid w:val="00AC69B7"/>
    <w:rPr>
      <w:sz w:val="16"/>
      <w:szCs w:val="16"/>
    </w:rPr>
  </w:style>
  <w:style w:type="paragraph" w:styleId="CommentText">
    <w:name w:val="annotation text"/>
    <w:basedOn w:val="Normal"/>
    <w:link w:val="CommentTextChar"/>
    <w:uiPriority w:val="99"/>
    <w:semiHidden/>
    <w:unhideWhenUsed/>
    <w:rsid w:val="00AC69B7"/>
    <w:rPr>
      <w:sz w:val="20"/>
      <w:szCs w:val="20"/>
    </w:rPr>
  </w:style>
  <w:style w:type="character" w:customStyle="1" w:styleId="CommentTextChar">
    <w:name w:val="Comment Text Char"/>
    <w:basedOn w:val="DefaultParagraphFont"/>
    <w:link w:val="CommentText"/>
    <w:uiPriority w:val="99"/>
    <w:semiHidden/>
    <w:rsid w:val="00AC69B7"/>
    <w:rPr>
      <w:sz w:val="20"/>
      <w:szCs w:val="20"/>
    </w:rPr>
  </w:style>
  <w:style w:type="paragraph" w:styleId="CommentSubject">
    <w:name w:val="annotation subject"/>
    <w:basedOn w:val="CommentText"/>
    <w:next w:val="CommentText"/>
    <w:link w:val="CommentSubjectChar"/>
    <w:uiPriority w:val="99"/>
    <w:semiHidden/>
    <w:unhideWhenUsed/>
    <w:rsid w:val="00AC69B7"/>
    <w:rPr>
      <w:b/>
      <w:bCs/>
    </w:rPr>
  </w:style>
  <w:style w:type="character" w:customStyle="1" w:styleId="CommentSubjectChar">
    <w:name w:val="Comment Subject Char"/>
    <w:basedOn w:val="CommentTextChar"/>
    <w:link w:val="CommentSubject"/>
    <w:uiPriority w:val="99"/>
    <w:semiHidden/>
    <w:rsid w:val="00AC69B7"/>
    <w:rPr>
      <w:b/>
      <w:bCs/>
      <w:sz w:val="20"/>
      <w:szCs w:val="20"/>
    </w:rPr>
  </w:style>
  <w:style w:type="character" w:styleId="Hyperlink">
    <w:name w:val="Hyperlink"/>
    <w:basedOn w:val="DefaultParagraphFont"/>
    <w:uiPriority w:val="99"/>
    <w:unhideWhenUsed/>
    <w:rsid w:val="00477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43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185D3-743E-4004-8012-E277D11D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1895</Words>
  <Characters>10918</Characters>
  <Application>Microsoft Office Word</Application>
  <DocSecurity>0</DocSecurity>
  <Lines>436</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743: Subject not yet available - South Carolina Legislature Online</dc:title>
  <dc:subject/>
  <dc:creator>Ken Moffitt</dc:creator>
  <cp:keywords/>
  <dc:description/>
  <cp:lastModifiedBy>S Wilson</cp:lastModifiedBy>
  <cp:revision>2</cp:revision>
  <dcterms:created xsi:type="dcterms:W3CDTF">2021-05-11T18:23:00Z</dcterms:created>
  <dcterms:modified xsi:type="dcterms:W3CDTF">2021-05-11T18:23:00Z</dcterms:modified>
</cp:coreProperties>
</file>