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D68" w:rsidRDefault="00AC1D68" w:rsidP="00AC1D68">
      <w:pPr>
        <w:widowControl w:val="0"/>
        <w:jc w:val="center"/>
      </w:pPr>
      <w:r w:rsidRPr="00AC1D68">
        <w:rPr>
          <w:b/>
        </w:rPr>
        <w:t>South Carolina General Assembly</w:t>
      </w:r>
    </w:p>
    <w:p w:rsidR="00AC1D68" w:rsidRDefault="00AC1D68" w:rsidP="00AC1D68">
      <w:pPr>
        <w:widowControl w:val="0"/>
        <w:jc w:val="center"/>
      </w:pPr>
      <w:r>
        <w:t>124th Session, 2021-2022</w:t>
      </w:r>
    </w:p>
    <w:p w:rsidR="00AC1D68" w:rsidRDefault="00AC1D68" w:rsidP="00AC1D68">
      <w:pPr>
        <w:widowControl w:val="0"/>
        <w:jc w:val="left"/>
      </w:pPr>
    </w:p>
    <w:p w:rsidR="00AC1D68" w:rsidRDefault="00AC1D68" w:rsidP="00AC1D68">
      <w:pPr>
        <w:widowControl w:val="0"/>
        <w:jc w:val="left"/>
        <w:rPr>
          <w:b/>
        </w:rPr>
      </w:pPr>
      <w:r w:rsidRPr="00AC1D68">
        <w:rPr>
          <w:b/>
        </w:rPr>
        <w:t>S.</w:t>
      </w:r>
      <w:r>
        <w:rPr>
          <w:b/>
        </w:rPr>
        <w:t xml:space="preserve"> </w:t>
      </w:r>
      <w:r w:rsidRPr="00AC1D68">
        <w:rPr>
          <w:b/>
        </w:rPr>
        <w:t>823</w:t>
      </w:r>
    </w:p>
    <w:p w:rsidR="00AC1D68" w:rsidRDefault="00AC1D68" w:rsidP="00AC1D68">
      <w:pPr>
        <w:widowControl w:val="0"/>
        <w:jc w:val="left"/>
        <w:rPr>
          <w:b/>
        </w:rPr>
      </w:pPr>
    </w:p>
    <w:p w:rsidR="00AC1D68" w:rsidRDefault="00AC1D68" w:rsidP="00AC1D68">
      <w:pPr>
        <w:widowControl w:val="0"/>
        <w:jc w:val="left"/>
      </w:pPr>
      <w:r w:rsidRPr="00AC1D68">
        <w:rPr>
          <w:b/>
        </w:rPr>
        <w:t>STATUS INFORMATION</w:t>
      </w:r>
    </w:p>
    <w:p w:rsidR="00AC1D68" w:rsidRDefault="00AC1D68" w:rsidP="00AC1D68">
      <w:pPr>
        <w:widowControl w:val="0"/>
        <w:jc w:val="left"/>
      </w:pPr>
    </w:p>
    <w:p w:rsidR="00AC1D68" w:rsidRDefault="00AC1D68" w:rsidP="00AC1D68">
      <w:pPr>
        <w:widowControl w:val="0"/>
        <w:jc w:val="left"/>
      </w:pPr>
      <w:r>
        <w:t>General Bill</w:t>
      </w:r>
    </w:p>
    <w:p w:rsidR="00AC1D68" w:rsidRDefault="00AC1D68" w:rsidP="00AC1D68">
      <w:pPr>
        <w:widowControl w:val="0"/>
        <w:jc w:val="left"/>
      </w:pPr>
      <w:r>
        <w:t>Sponsors: Senator Fanning</w:t>
      </w:r>
    </w:p>
    <w:p w:rsidR="00AC1D68" w:rsidRDefault="00AC1D68" w:rsidP="00AC1D68">
      <w:pPr>
        <w:widowControl w:val="0"/>
        <w:jc w:val="left"/>
      </w:pPr>
      <w:r>
        <w:t>Document Path: l:\council\bills\rt\17029wab21.docx</w:t>
      </w:r>
    </w:p>
    <w:p w:rsidR="00E3612F" w:rsidRDefault="00E3612F" w:rsidP="00AC1D68">
      <w:pPr>
        <w:widowControl w:val="0"/>
        <w:jc w:val="left"/>
      </w:pPr>
      <w:r>
        <w:t>Companion/Similar bill(s): 3392</w:t>
      </w:r>
    </w:p>
    <w:p w:rsidR="00AC1D68" w:rsidRDefault="00AC1D68" w:rsidP="00AC1D68">
      <w:pPr>
        <w:widowControl w:val="0"/>
        <w:jc w:val="left"/>
      </w:pPr>
    </w:p>
    <w:p w:rsidR="00AC1D68" w:rsidRDefault="00AC1D68" w:rsidP="00AC1D68">
      <w:pPr>
        <w:widowControl w:val="0"/>
        <w:jc w:val="left"/>
      </w:pPr>
      <w:r>
        <w:t>Introduced in the Senate on May 13, 2021</w:t>
      </w:r>
    </w:p>
    <w:p w:rsidR="00AC1D68" w:rsidRDefault="00AC1D68" w:rsidP="00AC1D68">
      <w:pPr>
        <w:widowControl w:val="0"/>
        <w:jc w:val="left"/>
      </w:pPr>
      <w:r>
        <w:t xml:space="preserve">Currently residing in the Senate Committee on </w:t>
      </w:r>
      <w:r w:rsidRPr="00AC1D68">
        <w:rPr>
          <w:b/>
        </w:rPr>
        <w:t>Finance</w:t>
      </w:r>
    </w:p>
    <w:p w:rsidR="00AC1D68" w:rsidRDefault="00AC1D68" w:rsidP="00AC1D68">
      <w:pPr>
        <w:widowControl w:val="0"/>
        <w:jc w:val="left"/>
      </w:pPr>
    </w:p>
    <w:p w:rsidR="00AC1D68" w:rsidRDefault="00AC1D68" w:rsidP="00AC1D68">
      <w:pPr>
        <w:widowControl w:val="0"/>
        <w:jc w:val="left"/>
      </w:pPr>
      <w:r>
        <w:t>Summary: Sales tax definitions</w:t>
      </w:r>
    </w:p>
    <w:p w:rsidR="00AC1D68" w:rsidRDefault="00AC1D68" w:rsidP="00AC1D68">
      <w:pPr>
        <w:widowControl w:val="0"/>
        <w:jc w:val="left"/>
      </w:pPr>
    </w:p>
    <w:p w:rsidR="00AC1D68" w:rsidRDefault="00AC1D68" w:rsidP="00AC1D68">
      <w:pPr>
        <w:widowControl w:val="0"/>
        <w:jc w:val="left"/>
      </w:pPr>
    </w:p>
    <w:p w:rsidR="00AC1D68" w:rsidRDefault="00AC1D68" w:rsidP="00AC1D68">
      <w:pPr>
        <w:widowControl w:val="0"/>
        <w:tabs>
          <w:tab w:val="center" w:pos="590"/>
          <w:tab w:val="center" w:pos="1440"/>
          <w:tab w:val="left" w:pos="1872"/>
          <w:tab w:val="left" w:pos="9187"/>
        </w:tabs>
        <w:jc w:val="left"/>
      </w:pPr>
      <w:r w:rsidRPr="00AC1D68">
        <w:rPr>
          <w:b/>
        </w:rPr>
        <w:t>HISTORY OF LEGISLATIVE ACTIONS</w:t>
      </w:r>
    </w:p>
    <w:p w:rsidR="00AC1D68" w:rsidRDefault="00AC1D68" w:rsidP="00AC1D68">
      <w:pPr>
        <w:widowControl w:val="0"/>
        <w:tabs>
          <w:tab w:val="center" w:pos="590"/>
          <w:tab w:val="center" w:pos="1440"/>
          <w:tab w:val="left" w:pos="1872"/>
          <w:tab w:val="left" w:pos="9187"/>
        </w:tabs>
        <w:jc w:val="left"/>
      </w:pPr>
    </w:p>
    <w:p w:rsidR="00AC1D68" w:rsidRPr="00AC1D68" w:rsidRDefault="00AC1D68" w:rsidP="00AC1D68">
      <w:pPr>
        <w:widowControl w:val="0"/>
        <w:tabs>
          <w:tab w:val="center" w:pos="590"/>
          <w:tab w:val="center" w:pos="1440"/>
          <w:tab w:val="left" w:pos="1872"/>
          <w:tab w:val="left" w:pos="9187"/>
        </w:tabs>
        <w:jc w:val="left"/>
      </w:pPr>
      <w:r w:rsidRPr="00AC1D68">
        <w:rPr>
          <w:u w:val="single"/>
        </w:rPr>
        <w:tab/>
        <w:t>Date</w:t>
      </w:r>
      <w:r w:rsidRPr="00AC1D68">
        <w:rPr>
          <w:u w:val="single"/>
        </w:rPr>
        <w:tab/>
        <w:t>Body</w:t>
      </w:r>
      <w:r w:rsidRPr="00AC1D68">
        <w:rPr>
          <w:u w:val="single"/>
        </w:rPr>
        <w:tab/>
        <w:t>Action Description with journal page number</w:t>
      </w:r>
      <w:r w:rsidRPr="00AC1D68">
        <w:rPr>
          <w:u w:val="single"/>
        </w:rPr>
        <w:tab/>
      </w:r>
    </w:p>
    <w:p w:rsidR="00786F73" w:rsidRDefault="00786F73" w:rsidP="00786F73">
      <w:pPr>
        <w:widowControl w:val="0"/>
        <w:tabs>
          <w:tab w:val="right" w:pos="1008"/>
          <w:tab w:val="left" w:pos="1152"/>
          <w:tab w:val="left" w:pos="1872"/>
          <w:tab w:val="left" w:pos="9187"/>
        </w:tabs>
        <w:ind w:left="2088" w:hanging="2088"/>
      </w:pPr>
      <w:r>
        <w:tab/>
        <w:t>5/13/2021</w:t>
      </w:r>
      <w:r>
        <w:tab/>
        <w:t>Senate</w:t>
      </w:r>
      <w:r>
        <w:tab/>
        <w:t>Introduced and read first time (</w:t>
      </w:r>
      <w:hyperlink r:id="rId7" w:history="1">
        <w:r w:rsidRPr="00734F37">
          <w:rPr>
            <w:rStyle w:val="Hyperlink"/>
          </w:rPr>
          <w:t>Senate Journal</w:t>
        </w:r>
        <w:r w:rsidRPr="00734F37">
          <w:rPr>
            <w:rStyle w:val="Hyperlink"/>
          </w:rPr>
          <w:noBreakHyphen/>
          <w:t>page 5</w:t>
        </w:r>
      </w:hyperlink>
      <w:r>
        <w:t>)</w:t>
      </w:r>
    </w:p>
    <w:p w:rsidR="00786F73" w:rsidRDefault="00786F73" w:rsidP="00786F73">
      <w:pPr>
        <w:widowControl w:val="0"/>
        <w:tabs>
          <w:tab w:val="right" w:pos="1008"/>
          <w:tab w:val="left" w:pos="1152"/>
          <w:tab w:val="left" w:pos="1872"/>
          <w:tab w:val="left" w:pos="9187"/>
        </w:tabs>
        <w:ind w:left="2088" w:hanging="2088"/>
      </w:pPr>
      <w:r>
        <w:tab/>
        <w:t>5/13/2021</w:t>
      </w:r>
      <w:r>
        <w:tab/>
        <w:t>Senate</w:t>
      </w:r>
      <w:r>
        <w:tab/>
        <w:t xml:space="preserve">Referred to Committee on </w:t>
      </w:r>
      <w:r w:rsidRPr="00734F37">
        <w:rPr>
          <w:b/>
        </w:rPr>
        <w:t>Finance</w:t>
      </w:r>
      <w:r>
        <w:t xml:space="preserve"> (</w:t>
      </w:r>
      <w:hyperlink r:id="rId8" w:history="1">
        <w:r w:rsidRPr="00734F37">
          <w:rPr>
            <w:rStyle w:val="Hyperlink"/>
          </w:rPr>
          <w:t>Senate Journal</w:t>
        </w:r>
        <w:r w:rsidRPr="00734F37">
          <w:rPr>
            <w:rStyle w:val="Hyperlink"/>
          </w:rPr>
          <w:noBreakHyphen/>
          <w:t>page 5</w:t>
        </w:r>
      </w:hyperlink>
      <w:r>
        <w:t>)</w:t>
      </w:r>
    </w:p>
    <w:p w:rsidR="00786F73" w:rsidRDefault="00786F73" w:rsidP="00786F73">
      <w:pPr>
        <w:widowControl w:val="0"/>
        <w:tabs>
          <w:tab w:val="right" w:pos="1008"/>
          <w:tab w:val="left" w:pos="1152"/>
          <w:tab w:val="left" w:pos="1872"/>
          <w:tab w:val="left" w:pos="9187"/>
        </w:tabs>
        <w:ind w:left="2088" w:hanging="2088"/>
      </w:pPr>
    </w:p>
    <w:p w:rsidR="00AC1D68" w:rsidRDefault="00AC1D68" w:rsidP="00AC1D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1D68">
          <w:rPr>
            <w:rStyle w:val="Hyperlink"/>
          </w:rPr>
          <w:t>legislative information</w:t>
        </w:r>
      </w:hyperlink>
      <w:r>
        <w:t xml:space="preserve"> at the website</w:t>
      </w:r>
    </w:p>
    <w:p w:rsidR="00AC1D68" w:rsidRDefault="00AC1D68" w:rsidP="00AC1D68">
      <w:pPr>
        <w:widowControl w:val="0"/>
        <w:tabs>
          <w:tab w:val="right" w:pos="1008"/>
          <w:tab w:val="left" w:pos="1152"/>
          <w:tab w:val="left" w:pos="1872"/>
          <w:tab w:val="left" w:pos="9187"/>
        </w:tabs>
        <w:ind w:left="2088" w:hanging="2088"/>
        <w:jc w:val="left"/>
      </w:pPr>
    </w:p>
    <w:p w:rsidR="00AC1D68" w:rsidRPr="00AC1D68" w:rsidRDefault="00AC1D68" w:rsidP="00AC1D68">
      <w:pPr>
        <w:widowControl w:val="0"/>
        <w:tabs>
          <w:tab w:val="right" w:pos="1008"/>
          <w:tab w:val="left" w:pos="1152"/>
          <w:tab w:val="left" w:pos="1872"/>
          <w:tab w:val="left" w:pos="9187"/>
        </w:tabs>
        <w:ind w:left="2088" w:hanging="2088"/>
        <w:jc w:val="left"/>
      </w:pPr>
    </w:p>
    <w:p w:rsidR="00AC1D68" w:rsidRDefault="00AC1D68" w:rsidP="00AC1D68">
      <w:pPr>
        <w:widowControl w:val="0"/>
        <w:jc w:val="left"/>
      </w:pPr>
      <w:r w:rsidRPr="00AC1D68">
        <w:rPr>
          <w:b/>
        </w:rPr>
        <w:t>VERSIONS OF THIS BILL</w:t>
      </w:r>
    </w:p>
    <w:p w:rsidR="00AC1D68" w:rsidRDefault="00AC1D68" w:rsidP="00AC1D68">
      <w:pPr>
        <w:widowControl w:val="0"/>
        <w:jc w:val="left"/>
      </w:pPr>
    </w:p>
    <w:p w:rsidR="00AC1D68" w:rsidRDefault="00E131BB" w:rsidP="00AC1D68">
      <w:pPr>
        <w:widowControl w:val="0"/>
        <w:jc w:val="left"/>
      </w:pPr>
      <w:hyperlink r:id="rId10" w:history="1">
        <w:r w:rsidR="00AC1D68">
          <w:rPr>
            <w:rStyle w:val="Hyperlink"/>
          </w:rPr>
          <w:t>5/13/2021</w:t>
        </w:r>
      </w:hyperlink>
    </w:p>
    <w:p w:rsidR="00AC1D68" w:rsidRDefault="00AC1D68" w:rsidP="00AC1D68"/>
    <w:p w:rsidR="00AC1D68" w:rsidRDefault="00AC1D68" w:rsidP="00AC1D68">
      <w:pPr>
        <w:sectPr w:rsidR="00AC1D68" w:rsidSect="00AC1D68">
          <w:pgSz w:w="12240" w:h="15840" w:code="1"/>
          <w:pgMar w:top="1080" w:right="1440" w:bottom="1080" w:left="1440" w:header="720" w:footer="720" w:gutter="0"/>
          <w:cols w:space="720"/>
          <w:noEndnote/>
          <w:docGrid w:linePitch="360"/>
        </w:sectPr>
      </w:pPr>
    </w:p>
    <w:p w:rsidR="00FA22A9" w:rsidRDefault="00FA22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7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noBreakHyphen/>
        <w:t>36</w:t>
      </w:r>
      <w:r>
        <w:noBreakHyphen/>
        <w:t>60, 12</w:t>
      </w:r>
      <w:r>
        <w:noBreakHyphen/>
        <w:t>36</w:t>
      </w:r>
      <w:r>
        <w:noBreakHyphen/>
        <w:t>70, AS AMENDED 12</w:t>
      </w:r>
      <w:r>
        <w:noBreakHyphen/>
        <w:t>36</w:t>
      </w:r>
      <w:r>
        <w:noBreakHyphen/>
        <w:t>90, AS AMENDED 12</w:t>
      </w:r>
      <w:r>
        <w:noBreakHyphen/>
        <w:t>36</w:t>
      </w:r>
      <w:r>
        <w:noBreakHyphen/>
        <w:t>110, AND 12</w:t>
      </w:r>
      <w:r>
        <w:noBreakHyphen/>
        <w:t>36</w:t>
      </w:r>
      <w:r>
        <w:noBreakHyphen/>
        <w:t>130, AS AMENDED, CODE OF LAWS OF SOUTH CAROLINA, 1976, ALL RELATING TO DEFINITIONS FOR PURPOSES OF THE SALES TAX, SO AS TO INCLUDE THE SALES OF SERVICES; BY ADDING SECTION 12</w:t>
      </w:r>
      <w:r>
        <w:noBreakHyphen/>
        <w:t>36</w:t>
      </w:r>
      <w:r>
        <w:noBreakHyphen/>
        <w:t>160 SO AS TO DEFINE “SERVICES”; TO AMEND SECTION 12</w:t>
      </w:r>
      <w:r>
        <w:noBreakHyphen/>
        <w:t>36</w:t>
      </w:r>
      <w:r>
        <w:noBreakHyphen/>
        <w:t>910, RELATING TO THE FIVE PERCENT STATE SALES TAX RATE, SO AS TO REDUCE THE SALES TAX RATE TO THREE PERCENT; TO AMEND SECTION 12</w:t>
      </w:r>
      <w:r>
        <w:noBreakHyphen/>
        <w:t>36</w:t>
      </w:r>
      <w:r>
        <w:noBreakHyphen/>
        <w:t>920, RELATING TO THE STATE ACCOMMODATIONS TAX, SO AS TO MAKE A CONFORMING CHANGE BY REDUCING THE RATE; TO AMEND SECTION 12</w:t>
      </w:r>
      <w:r>
        <w:noBreakHyphen/>
        <w:t>36</w:t>
      </w:r>
      <w:r>
        <w:noBreakHyphen/>
        <w:t>940, RELATING TO AMOUNTS THAT MAY BE ADDED TO SALES PRICES TO ACCOUNT FOR TAX, SO AS AUTHORIZE THE DEPARTMENT TO MAKE ADJUSTMENTS; TO REPEAL ARTICLE 11 OF CHAPTER 36, TITLE 12, RELATING TO THE ADDITIONAL ONE PERCENT SALES AND USE TAX; TO AMEND SECTIONS 12</w:t>
      </w:r>
      <w:r>
        <w:noBreakHyphen/>
        <w:t>36</w:t>
      </w:r>
      <w:r>
        <w:noBreakHyphen/>
        <w:t>1310 AND 12</w:t>
      </w:r>
      <w:r>
        <w:noBreakHyphen/>
        <w:t>36</w:t>
      </w:r>
      <w:r>
        <w:noBreakHyphen/>
        <w:t>1320, BOTH RELATING TO THE USE TAX, SO AS TO MAKE A CONFORMING CHANGE BY REDUCING THE RATE; TO AMEND SECTION 12</w:t>
      </w:r>
      <w:r>
        <w:noBreakHyphen/>
        <w:t>36</w:t>
      </w:r>
      <w:r>
        <w:noBreakHyphen/>
        <w:t>1710, RELATING TO THE CASUAL EXCISE TAX, SO AS TO MAKE A CONFORMING CHANGE BY REDUCING THE RATE; TO AMEND SECTION 12</w:t>
      </w:r>
      <w:r>
        <w:noBreakHyphen/>
        <w:t>36</w:t>
      </w:r>
      <w:r>
        <w:noBreakHyphen/>
        <w:t>2120, RELATING TO SALES TAX EXEMPTIONS, SO AS TO REMOVE THE EXEMPTION ON CERTAIN ITEMS; TO AMEND SECTION 12</w:t>
      </w:r>
      <w:r>
        <w:noBreakHyphen/>
        <w:t>36</w:t>
      </w:r>
      <w:r>
        <w:noBreakHyphen/>
        <w:t>2530, RELATING TO TAXES ON ITEMS DELIVERED OUT OF STATE, SO AS TO MAKE A CONFORMING CHANGE; TO AMEND SECTIONS 12</w:t>
      </w:r>
      <w:r>
        <w:noBreakHyphen/>
        <w:t>36</w:t>
      </w:r>
      <w:r>
        <w:noBreakHyphen/>
        <w:t>2620, 12</w:t>
      </w:r>
      <w:r>
        <w:noBreakHyphen/>
        <w:t>36</w:t>
      </w:r>
      <w:r>
        <w:noBreakHyphen/>
        <w:t>2630, AND 12</w:t>
      </w:r>
      <w:r>
        <w:noBreakHyphen/>
        <w:t>36</w:t>
      </w:r>
      <w:r>
        <w:noBreakHyphen/>
        <w:t xml:space="preserve">2640, ALL RELATING TO THE CREDITING OF CERTAIN TAXES, SO AS TO CREDIT SUCH TAXES IN THE SAME PROPORTION AS THEY WERE CREDITED BEFORE THE </w:t>
      </w:r>
      <w:r>
        <w:lastRenderedPageBreak/>
        <w:t>RATE REDUCTION; TO REPEAL SECTION 12</w:t>
      </w:r>
      <w:r>
        <w:noBreakHyphen/>
        <w:t>36</w:t>
      </w:r>
      <w:r>
        <w:noBreakHyphen/>
        <w:t xml:space="preserve">2646 RELATING TO THE TAX EXCLUSION </w:t>
      </w:r>
      <w:r w:rsidR="00F7580F">
        <w:t>FOR INDIVIDUALS AT LEAST EIGHTY-</w:t>
      </w:r>
      <w:r>
        <w:t>FIVE YEARS OF AGE; BY ADDING SECTION 11</w:t>
      </w:r>
      <w:r>
        <w:noBreakHyphen/>
        <w:t>11</w:t>
      </w:r>
      <w:r>
        <w:noBreakHyphen/>
        <w:t>270 SO AS TO CREATE THE “TAX REFORM RESERVE FUND” AND TO SPECIFY ITS PURPOSE; AND BY ADDING ARTICLE 11 TO CHAPTER 10, TITLE 4 SO AS TO PROPORTIONALLY REDUCE LOCAL SALES AND USE TAXES IN THE SAME MANNER AS THE STATE SALES AND USE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179F" w:rsidRDefault="003D1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79F" w:rsidRDefault="003D1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75" w:rsidRPr="00725F4F" w:rsidRDefault="003D179F"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C75" w:rsidRPr="00725F4F">
        <w:rPr>
          <w:color w:val="000000" w:themeColor="text1"/>
          <w:u w:color="000000" w:themeColor="text1"/>
        </w:rPr>
        <w:t>Section 12</w:t>
      </w:r>
      <w:r w:rsidR="000F2C75">
        <w:rPr>
          <w:color w:val="000000" w:themeColor="text1"/>
          <w:u w:color="000000" w:themeColor="text1"/>
        </w:rPr>
        <w:noBreakHyphen/>
      </w:r>
      <w:r w:rsidR="000F2C75" w:rsidRPr="00725F4F">
        <w:rPr>
          <w:color w:val="000000" w:themeColor="text1"/>
          <w:u w:color="000000" w:themeColor="text1"/>
        </w:rPr>
        <w:t>36</w:t>
      </w:r>
      <w:r w:rsidR="000F2C75">
        <w:rPr>
          <w:color w:val="000000" w:themeColor="text1"/>
          <w:u w:color="000000" w:themeColor="text1"/>
        </w:rPr>
        <w:noBreakHyphen/>
      </w:r>
      <w:r w:rsidR="000F2C75" w:rsidRPr="00725F4F">
        <w:rPr>
          <w:color w:val="000000" w:themeColor="text1"/>
          <w:u w:color="000000" w:themeColor="text1"/>
        </w:rPr>
        <w:t>60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Tangible personal property</w:t>
      </w:r>
      <w:r w:rsidRPr="000F2C75">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90(1) of the 1976 Code</w:t>
      </w:r>
      <w:r>
        <w:rPr>
          <w:color w:val="000000" w:themeColor="text1"/>
          <w:u w:color="000000" w:themeColor="text1"/>
        </w:rPr>
        <w:t>, as last amended by Act 21 of 2019,</w:t>
      </w:r>
      <w:r w:rsidRPr="00725F4F">
        <w:rPr>
          <w:color w:val="000000" w:themeColor="text1"/>
          <w:u w:color="000000" w:themeColor="text1"/>
        </w:rPr>
        <w:t xml:space="preserve"> is</w:t>
      </w:r>
      <w:r>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110(1)(f)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5.</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130(1) of the 1976 Code</w:t>
      </w:r>
      <w:r>
        <w:rPr>
          <w:color w:val="000000" w:themeColor="text1"/>
          <w:u w:color="000000" w:themeColor="text1"/>
        </w:rPr>
        <w:t>, as last amended by Act 21 of 2019,</w:t>
      </w:r>
      <w:r w:rsidRPr="00725F4F">
        <w:rPr>
          <w:color w:val="000000" w:themeColor="text1"/>
          <w:u w:color="000000" w:themeColor="text1"/>
        </w:rPr>
        <w:t xml:space="preserve"> is</w:t>
      </w:r>
      <w:r>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Pr>
          <w:color w:val="000000" w:themeColor="text1"/>
          <w:u w:color="000000" w:themeColor="text1"/>
        </w:rPr>
        <w:noBreakHyphen/>
      </w:r>
      <w:r w:rsidRPr="001B158F">
        <w:rPr>
          <w:color w:val="000000" w:themeColor="text1"/>
          <w:u w:color="000000" w:themeColor="text1"/>
        </w:rPr>
        <w:t>36</w:t>
      </w:r>
      <w:r>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Pr="000F2C75">
        <w:rPr>
          <w:color w:val="000000" w:themeColor="text1"/>
          <w:u w:color="000000" w:themeColor="text1"/>
        </w:rPr>
        <w:t>‘</w:t>
      </w:r>
      <w:r w:rsidRPr="001B158F">
        <w:rPr>
          <w:color w:val="000000" w:themeColor="text1"/>
          <w:u w:color="000000" w:themeColor="text1"/>
        </w:rPr>
        <w:t>Services</w:t>
      </w:r>
      <w:r w:rsidRPr="000F2C75">
        <w:rPr>
          <w:color w:val="000000" w:themeColor="text1"/>
          <w:u w:color="000000" w:themeColor="text1"/>
        </w:rPr>
        <w:t>’</w:t>
      </w:r>
      <w:r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Pr>
          <w:color w:val="000000" w:themeColor="text1"/>
          <w:u w:color="000000" w:themeColor="text1"/>
        </w:rPr>
        <w:noBreakHyphen/>
        <w:t>49</w:t>
      </w:r>
      <w:r>
        <w:rPr>
          <w:color w:val="000000" w:themeColor="text1"/>
          <w:u w:color="000000" w:themeColor="text1"/>
        </w:rPr>
        <w:noBreakHyphen/>
      </w:r>
      <w:r w:rsidRPr="001B158F">
        <w:rPr>
          <w:color w:val="000000" w:themeColor="text1"/>
          <w:u w:color="000000" w:themeColor="text1"/>
        </w:rPr>
        <w:t>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delivery services; 492210 Local messengers and local delivery; 493110 General warehousing and storage; 493120 Refrigerated warehousing and storage; 493130 Farm product warehousing and storage; 493190 Other warehousing and storage.</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Pr>
          <w:color w:val="000000" w:themeColor="text1"/>
          <w:u w:color="000000" w:themeColor="text1"/>
        </w:rPr>
        <w:noBreakHyphen/>
      </w:r>
      <w:r w:rsidRPr="001B158F">
        <w:rPr>
          <w:color w:val="000000" w:themeColor="text1"/>
          <w:u w:color="000000" w:themeColor="text1"/>
        </w:rPr>
        <w:t>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541330 Engineering services; 541340 Drafting services; 541370 Surveying and mapping (except geophysical) services; 541380 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Pr>
          <w:color w:val="000000" w:themeColor="text1"/>
          <w:u w:color="000000" w:themeColor="text1"/>
        </w:rPr>
        <w:noBreakHyphen/>
      </w:r>
      <w:r w:rsidRPr="001B158F">
        <w:rPr>
          <w:color w:val="000000" w:themeColor="text1"/>
          <w:u w:color="000000" w:themeColor="text1"/>
        </w:rPr>
        <w:t>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Other services to buildings and dwellings; 561920 Convention and trade show organizers; 562111 Solid waste collection; 562112 Hazardous waste collection; 562119 Other waste collection.</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0F2C75" w:rsidRPr="001B158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Pr>
          <w:color w:val="000000" w:themeColor="text1"/>
          <w:u w:color="000000" w:themeColor="text1"/>
        </w:rPr>
        <w:noBreakHyphen/>
      </w:r>
      <w:r w:rsidRPr="001B158F">
        <w:rPr>
          <w:color w:val="000000" w:themeColor="text1"/>
          <w:u w:color="000000" w:themeColor="text1"/>
        </w:rPr>
        <w:t>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Automotive oil change and lubrication shops; 811192 Car washes; 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Services</w:t>
      </w:r>
      <w:r w:rsidRPr="000F2C75">
        <w:rPr>
          <w:color w:val="000000" w:themeColor="text1"/>
          <w:u w:color="000000" w:themeColor="text1"/>
        </w:rPr>
        <w:t>’</w:t>
      </w:r>
      <w:r w:rsidRPr="00725F4F">
        <w:rPr>
          <w:color w:val="000000" w:themeColor="text1"/>
          <w:u w:color="000000" w:themeColor="text1"/>
        </w:rPr>
        <w:t xml:space="preserve"> do not include: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Pr>
          <w:color w:val="000000" w:themeColor="text1"/>
          <w:u w:color="000000" w:themeColor="text1"/>
        </w:rPr>
        <w:t xml:space="preserve">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910(A) and (B) of the 1976 Code are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any laundering, dry cleaning, dyeing, or pressing service, but does not apply to the gross proceeds derived from coin</w:t>
      </w:r>
      <w:r>
        <w:rPr>
          <w:color w:val="000000" w:themeColor="text1"/>
          <w:u w:color="000000" w:themeColor="text1"/>
        </w:rPr>
        <w:noBreakHyphen/>
      </w:r>
      <w:r w:rsidRPr="00725F4F">
        <w:rPr>
          <w:color w:val="000000" w:themeColor="text1"/>
          <w:u w:color="000000" w:themeColor="text1"/>
        </w:rPr>
        <w:t>operated laundromats and dry cleaning machines;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0F2C75">
        <w:rPr>
          <w:color w:val="000000" w:themeColor="text1"/>
          <w:u w:color="000000" w:themeColor="text1"/>
        </w:rPr>
        <w:t>‘</w:t>
      </w:r>
      <w:r w:rsidRPr="00725F4F">
        <w:rPr>
          <w:color w:val="000000" w:themeColor="text1"/>
          <w:u w:color="000000" w:themeColor="text1"/>
        </w:rPr>
        <w:t>charges for mobile telecommunications services</w:t>
      </w:r>
      <w:r w:rsidRPr="000F2C75">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0F2C75">
        <w:rPr>
          <w:color w:val="000000" w:themeColor="text1"/>
          <w:u w:color="000000" w:themeColor="text1"/>
        </w:rPr>
        <w:t>‘</w:t>
      </w:r>
      <w:r w:rsidRPr="00725F4F">
        <w:rPr>
          <w:color w:val="000000" w:themeColor="text1"/>
          <w:u w:color="000000" w:themeColor="text1"/>
        </w:rPr>
        <w:t>bundled transaction</w:t>
      </w:r>
      <w:r w:rsidRPr="000F2C75">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Prepaid wireless calling arrangements</w:t>
      </w:r>
      <w:r w:rsidRPr="000F2C75">
        <w:rPr>
          <w:color w:val="000000" w:themeColor="text1"/>
          <w:u w:color="000000" w:themeColor="text1"/>
        </w:rPr>
        <w:t>’</w:t>
      </w:r>
      <w:r w:rsidRPr="00725F4F">
        <w:rPr>
          <w:color w:val="000000" w:themeColor="text1"/>
          <w:u w:color="000000" w:themeColor="text1"/>
        </w:rPr>
        <w:t xml:space="preserve"> means communication services that: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ab/>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0F2C75">
        <w:rPr>
          <w:color w:val="000000" w:themeColor="text1"/>
          <w:u w:color="000000" w:themeColor="text1"/>
        </w:rPr>
        <w:t>’</w:t>
      </w:r>
      <w:r w:rsidRPr="00725F4F">
        <w:rPr>
          <w:color w:val="000000" w:themeColor="text1"/>
          <w:u w:color="000000" w:themeColor="text1"/>
        </w:rPr>
        <w:t>s location and an item is shipped; 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0F2C75">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920(A) of the 1976 Code, before the first item,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of the 1976 Code, before the first item,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Notwithstanding subsection (A), beginning after 202</w:t>
      </w:r>
      <w:r>
        <w:rPr>
          <w:color w:val="000000" w:themeColor="text1"/>
          <w:u w:color="000000" w:themeColor="text1"/>
        </w:rPr>
        <w:t>3</w:t>
      </w:r>
      <w:r w:rsidRPr="00725F4F">
        <w:rPr>
          <w:color w:val="000000" w:themeColor="text1"/>
          <w:u w:color="000000" w:themeColor="text1"/>
        </w:rPr>
        <w:t>, the department shall prescribe amounts that may be added to the sales prices to reflect the adjusted state sales tax rate,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and former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1110.”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25F4F">
        <w:rPr>
          <w:color w:val="000000" w:themeColor="text1"/>
          <w:u w:color="000000" w:themeColor="text1"/>
        </w:rPr>
        <w:t>.</w:t>
      </w:r>
      <w:r w:rsidRPr="00725F4F">
        <w:rPr>
          <w:color w:val="000000" w:themeColor="text1"/>
          <w:u w:color="000000" w:themeColor="text1"/>
        </w:rPr>
        <w:tab/>
        <w:t>Article 11, Chapter 36, Title 12 of the 1976 Code is repealed.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0F2C75">
        <w:rPr>
          <w:color w:val="000000" w:themeColor="text1"/>
          <w:u w:color="000000" w:themeColor="text1"/>
        </w:rPr>
        <w:t>‘</w:t>
      </w:r>
      <w:r w:rsidRPr="00725F4F">
        <w:rPr>
          <w:color w:val="000000" w:themeColor="text1"/>
          <w:u w:color="000000" w:themeColor="text1"/>
        </w:rPr>
        <w:t>charges for mobile telecommunications services</w:t>
      </w:r>
      <w:r w:rsidRPr="000F2C75">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0F2C75">
        <w:rPr>
          <w:color w:val="000000" w:themeColor="text1"/>
          <w:u w:color="000000" w:themeColor="text1"/>
        </w:rPr>
        <w:t>‘</w:t>
      </w:r>
      <w:r w:rsidRPr="00725F4F">
        <w:rPr>
          <w:color w:val="000000" w:themeColor="text1"/>
          <w:u w:color="000000" w:themeColor="text1"/>
        </w:rPr>
        <w:t>bundled transaction</w:t>
      </w:r>
      <w:r w:rsidRPr="000F2C75">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0F2C75">
        <w:rPr>
          <w:color w:val="000000" w:themeColor="text1"/>
          <w:u w:color="000000" w:themeColor="text1"/>
        </w:rPr>
        <w:t>‘</w:t>
      </w:r>
      <w:r w:rsidRPr="00725F4F">
        <w:rPr>
          <w:color w:val="000000" w:themeColor="text1"/>
          <w:u w:color="000000" w:themeColor="text1"/>
        </w:rPr>
        <w:t>Prepaid wireless calling arrangements</w:t>
      </w:r>
      <w:r w:rsidRPr="000F2C75">
        <w:rPr>
          <w:color w:val="000000" w:themeColor="text1"/>
          <w:u w:color="000000" w:themeColor="text1"/>
        </w:rPr>
        <w:t>’</w:t>
      </w:r>
      <w:r w:rsidRPr="00725F4F">
        <w:rPr>
          <w:color w:val="000000" w:themeColor="text1"/>
          <w:u w:color="000000" w:themeColor="text1"/>
        </w:rPr>
        <w:t xml:space="preserve"> means communication services that: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0F2C75">
        <w:rPr>
          <w:color w:val="000000" w:themeColor="text1"/>
          <w:u w:color="000000" w:themeColor="text1"/>
        </w:rPr>
        <w:t>’</w:t>
      </w:r>
      <w:r w:rsidRPr="00725F4F">
        <w:rPr>
          <w:color w:val="000000" w:themeColor="text1"/>
          <w:u w:color="000000" w:themeColor="text1"/>
        </w:rPr>
        <w:t>s location and an item is shipped; 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0F2C75">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150.</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(G)</w:t>
      </w:r>
      <w:r w:rsidRPr="00725F4F">
        <w:rPr>
          <w:color w:val="000000" w:themeColor="text1"/>
          <w:u w:color="000000" w:themeColor="text1"/>
        </w:rPr>
        <w:tab/>
        <w:t>The use, storage, or consumption of the property, when purchased for use in this State, is subject to the full amount of use tax provided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1310(A), regardless of the period of intended use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1710(A) of the 1976 Code</w:t>
      </w:r>
      <w:r>
        <w:rPr>
          <w:color w:val="000000" w:themeColor="text1"/>
          <w:u w:color="000000" w:themeColor="text1"/>
        </w:rPr>
        <w:t xml:space="preserve"> </w:t>
      </w:r>
      <w:r w:rsidRPr="00725F4F">
        <w:rPr>
          <w:color w:val="000000" w:themeColor="text1"/>
          <w:u w:color="000000" w:themeColor="text1"/>
        </w:rPr>
        <w:t xml:space="preserve">is amended to read: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Pr="000F2C75">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910(B)(3) and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1310(B)(3) do not fall within this exemption;</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Pr="000F2C75">
        <w:rPr>
          <w:color w:val="000000" w:themeColor="text1"/>
          <w:u w:color="000000" w:themeColor="text1"/>
        </w:rPr>
        <w:t>‘</w:t>
      </w:r>
      <w:r w:rsidRPr="00CF539A">
        <w:rPr>
          <w:color w:val="000000" w:themeColor="text1"/>
          <w:u w:color="000000" w:themeColor="text1"/>
        </w:rPr>
        <w:t>Livestock</w:t>
      </w:r>
      <w:r w:rsidRPr="000F2C75">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(5)</w:t>
      </w:r>
      <w:r w:rsidRPr="00CF539A">
        <w:rPr>
          <w:color w:val="000000" w:themeColor="text1"/>
          <w:u w:color="000000" w:themeColor="text1"/>
        </w:rPr>
        <w:tab/>
        <w:t>feed used for the production and maintenance of poultry and livestock;</w:t>
      </w:r>
    </w:p>
    <w:p w:rsidR="000F2C75" w:rsidRPr="00CF539A"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Pr="00A13D7E">
        <w:rPr>
          <w:color w:val="000000" w:themeColor="text1"/>
          <w:u w:color="000000" w:themeColor="text1"/>
        </w:rPr>
        <w:tab/>
      </w:r>
      <w:r w:rsidRPr="00A13D7E">
        <w:rPr>
          <w:strike/>
          <w:color w:val="000000" w:themeColor="text1"/>
          <w:u w:color="000000" w:themeColor="text1"/>
        </w:rPr>
        <w:t>containers and labels used in:</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(a)</w:t>
      </w:r>
      <w:r w:rsidRPr="00A13D7E">
        <w:rPr>
          <w:color w:val="000000" w:themeColor="text1"/>
          <w:u w:color="000000" w:themeColor="text1"/>
        </w:rPr>
        <w:tab/>
      </w:r>
      <w:r w:rsidRPr="00A13D7E">
        <w:rPr>
          <w:strike/>
          <w:color w:val="000000" w:themeColor="text1"/>
          <w:u w:color="000000" w:themeColor="text1"/>
        </w:rPr>
        <w:t>preparing agricultural, dairy, grove, or garden products for sale; or</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(b)</w:t>
      </w:r>
      <w:r w:rsidRPr="00A13D7E">
        <w:rPr>
          <w:color w:val="000000" w:themeColor="text1"/>
          <w:u w:color="000000" w:themeColor="text1"/>
        </w:rPr>
        <w:tab/>
      </w:r>
      <w:r w:rsidRPr="00A13D7E">
        <w:rPr>
          <w:strike/>
          <w:color w:val="000000" w:themeColor="text1"/>
          <w:u w:color="000000" w:themeColor="text1"/>
        </w:rPr>
        <w:t>preparing turpentine gum, gum spirits of turpentine, and gum resin for sale.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strike/>
          <w:color w:val="000000" w:themeColor="text1"/>
          <w:u w:color="000000" w:themeColor="text1"/>
        </w:rPr>
        <w:t xml:space="preserve">For purposes of this exemption, containers mean boxes, crates, bags, bagging, ties, barrels, and other containers; </w:t>
      </w:r>
      <w:r w:rsidRPr="00A13D7E">
        <w:rPr>
          <w:color w:val="000000" w:themeColor="text1"/>
          <w:u w:val="single"/>
        </w:rPr>
        <w:t>Reserved</w:t>
      </w:r>
    </w:p>
    <w:p w:rsidR="000F2C75" w:rsidRPr="00EB463B"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Pr="000F2C75">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Pr>
          <w:color w:val="000000" w:themeColor="text1"/>
          <w:u w:color="000000" w:themeColor="text1"/>
        </w:rPr>
        <w:t xml:space="preserve"> </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Pr>
          <w:color w:val="000000" w:themeColor="text1"/>
          <w:u w:color="000000" w:themeColor="text1"/>
        </w:rPr>
        <w:noBreakHyphen/>
      </w:r>
      <w:r w:rsidRPr="003F56CF">
        <w:rPr>
          <w:color w:val="000000" w:themeColor="text1"/>
          <w:u w:color="000000" w:themeColor="text1"/>
        </w:rPr>
        <w:t>products;</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Pr="000F2C75">
        <w:rPr>
          <w:color w:val="000000" w:themeColor="text1"/>
          <w:u w:color="000000" w:themeColor="text1"/>
        </w:rPr>
        <w:t>‘</w:t>
      </w:r>
      <w:r w:rsidRPr="003F56CF">
        <w:rPr>
          <w:color w:val="000000" w:themeColor="text1"/>
          <w:u w:color="000000" w:themeColor="text1"/>
        </w:rPr>
        <w:t>manufacturer</w:t>
      </w:r>
      <w:r w:rsidRPr="000F2C75">
        <w:rPr>
          <w:color w:val="000000" w:themeColor="text1"/>
          <w:u w:color="000000" w:themeColor="text1"/>
        </w:rPr>
        <w:t>’</w:t>
      </w:r>
      <w:r w:rsidRPr="003F56CF">
        <w:rPr>
          <w:color w:val="000000" w:themeColor="text1"/>
          <w:u w:color="000000" w:themeColor="text1"/>
        </w:rPr>
        <w:t xml:space="preserve"> or </w:t>
      </w:r>
      <w:r w:rsidRPr="000F2C75">
        <w:rPr>
          <w:color w:val="000000" w:themeColor="text1"/>
          <w:u w:color="000000" w:themeColor="text1"/>
        </w:rPr>
        <w:t>‘</w:t>
      </w:r>
      <w:r w:rsidRPr="003F56CF">
        <w:rPr>
          <w:color w:val="000000" w:themeColor="text1"/>
          <w:u w:color="000000" w:themeColor="text1"/>
        </w:rPr>
        <w:t>manufacturing</w:t>
      </w:r>
      <w:r w:rsidRPr="000F2C75">
        <w:rPr>
          <w:color w:val="000000" w:themeColor="text1"/>
          <w:u w:color="000000" w:themeColor="text1"/>
        </w:rPr>
        <w:t>’</w:t>
      </w:r>
      <w:r w:rsidRPr="003F56CF">
        <w:rPr>
          <w:color w:val="000000" w:themeColor="text1"/>
          <w:u w:color="000000" w:themeColor="text1"/>
        </w:rPr>
        <w:t xml:space="preserve"> includes the activities of a processor;</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Pr="000F2C75">
        <w:rPr>
          <w:color w:val="000000" w:themeColor="text1"/>
          <w:u w:color="000000" w:themeColor="text1"/>
        </w:rPr>
        <w:t>‘</w:t>
      </w:r>
      <w:r w:rsidRPr="003F56CF">
        <w:rPr>
          <w:color w:val="000000" w:themeColor="text1"/>
          <w:u w:color="000000" w:themeColor="text1"/>
        </w:rPr>
        <w:t>manufacturer</w:t>
      </w:r>
      <w:r w:rsidRPr="000F2C75">
        <w:rPr>
          <w:color w:val="000000" w:themeColor="text1"/>
          <w:u w:color="000000" w:themeColor="text1"/>
        </w:rPr>
        <w:t>’</w:t>
      </w:r>
      <w:r w:rsidRPr="003F56CF">
        <w:rPr>
          <w:color w:val="000000" w:themeColor="text1"/>
          <w:u w:color="000000" w:themeColor="text1"/>
        </w:rPr>
        <w:t xml:space="preserve"> or </w:t>
      </w:r>
      <w:r w:rsidRPr="000F2C75">
        <w:rPr>
          <w:color w:val="000000" w:themeColor="text1"/>
          <w:u w:color="000000" w:themeColor="text1"/>
        </w:rPr>
        <w:t>‘</w:t>
      </w:r>
      <w:r w:rsidRPr="003F56CF">
        <w:rPr>
          <w:color w:val="000000" w:themeColor="text1"/>
          <w:u w:color="000000" w:themeColor="text1"/>
        </w:rPr>
        <w:t>manufacturing</w:t>
      </w:r>
      <w:r w:rsidRPr="000F2C75">
        <w:rPr>
          <w:color w:val="000000" w:themeColor="text1"/>
          <w:u w:color="000000" w:themeColor="text1"/>
        </w:rPr>
        <w:t>’</w:t>
      </w:r>
      <w:r w:rsidRPr="003F56CF">
        <w:rPr>
          <w:color w:val="000000" w:themeColor="text1"/>
          <w:u w:color="000000" w:themeColor="text1"/>
        </w:rPr>
        <w:t xml:space="preserve"> includes the activities of mining and quarrying;</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 or</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Pr>
          <w:color w:val="000000" w:themeColor="text1"/>
          <w:u w:color="000000" w:themeColor="text1"/>
        </w:rPr>
        <w:noBreakHyphen/>
      </w:r>
      <w:r w:rsidRPr="003F56CF">
        <w:rPr>
          <w:color w:val="000000" w:themeColor="text1"/>
          <w:u w:color="000000" w:themeColor="text1"/>
        </w:rPr>
        <w:t>time new jobs over the seven</w:t>
      </w:r>
      <w:r>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color w:val="000000" w:themeColor="text1"/>
          <w:u w:color="000000" w:themeColor="text1"/>
        </w:rPr>
        <w:noBreakHyphen/>
      </w:r>
      <w:r w:rsidRPr="003F56CF">
        <w:rPr>
          <w:color w:val="000000" w:themeColor="text1"/>
          <w:u w:color="000000" w:themeColor="text1"/>
        </w:rPr>
        <w:t>time new jobs or, after the expiration of the seven</w:t>
      </w:r>
      <w:r>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Pr="000F2C75">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Pr>
          <w:color w:val="000000" w:themeColor="text1"/>
          <w:u w:color="000000" w:themeColor="text1"/>
        </w:rPr>
        <w:noBreakHyphen/>
      </w:r>
      <w:r w:rsidRPr="003F56CF">
        <w:rPr>
          <w:color w:val="000000" w:themeColor="text1"/>
          <w:u w:color="000000" w:themeColor="text1"/>
        </w:rPr>
        <w:t>54</w:t>
      </w:r>
      <w:r>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Pr="000F2C75">
        <w:rPr>
          <w:color w:val="000000" w:themeColor="text1"/>
          <w:u w:color="000000" w:themeColor="text1"/>
        </w:rPr>
        <w:t>‘</w:t>
      </w:r>
      <w:r w:rsidRPr="003F56CF">
        <w:rPr>
          <w:color w:val="000000" w:themeColor="text1"/>
          <w:u w:color="000000" w:themeColor="text1"/>
        </w:rPr>
        <w:t>taxpayer</w:t>
      </w:r>
      <w:r w:rsidRPr="000F2C75">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0F2C75" w:rsidRPr="0019289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Pr>
          <w:color w:val="000000" w:themeColor="text1"/>
          <w:u w:color="000000" w:themeColor="text1"/>
        </w:rPr>
        <w:t xml:space="preserve">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Pr>
          <w:color w:val="000000" w:themeColor="text1"/>
          <w:u w:color="000000" w:themeColor="text1"/>
        </w:rPr>
        <w:t xml:space="preserve"> </w:t>
      </w:r>
      <w:r>
        <w:rPr>
          <w:color w:val="000000" w:themeColor="text1"/>
          <w:u w:val="single" w:color="000000" w:themeColor="text1"/>
        </w:rPr>
        <w:t>Reserved</w:t>
      </w:r>
    </w:p>
    <w:p w:rsidR="000F2C75" w:rsidRPr="003F56C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sales of</w:t>
      </w:r>
      <w:r>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0F2C75" w:rsidRPr="0019289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 xml:space="preserve">motor fuel, blended fuel, and alternative fuel subject to tax under Chapter 28, Title 12; however, gasoline used in aircraft is not exempt from the sales and use tax; </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Pr="000F2C75">
        <w:rPr>
          <w:color w:val="000000" w:themeColor="text1"/>
          <w:u w:color="000000" w:themeColor="text1"/>
        </w:rPr>
        <w:t>‘</w:t>
      </w:r>
      <w:r w:rsidRPr="00CA2DEC">
        <w:rPr>
          <w:color w:val="000000" w:themeColor="text1"/>
          <w:u w:color="000000" w:themeColor="text1"/>
        </w:rPr>
        <w:t>Machines</w:t>
      </w:r>
      <w:r w:rsidRPr="000F2C75">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0F2C75">
        <w:rPr>
          <w:color w:val="000000" w:themeColor="text1"/>
          <w:u w:color="000000" w:themeColor="text1"/>
        </w:rPr>
        <w:t>‘</w:t>
      </w:r>
      <w:r w:rsidRPr="00CA2DEC">
        <w:rPr>
          <w:color w:val="000000" w:themeColor="text1"/>
          <w:u w:color="000000" w:themeColor="text1"/>
        </w:rPr>
        <w:t>recycling</w:t>
      </w:r>
      <w:r w:rsidRPr="000F2C75">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Pr="000F2C75">
        <w:rPr>
          <w:color w:val="000000" w:themeColor="text1"/>
          <w:u w:color="000000" w:themeColor="text1"/>
        </w:rPr>
        <w:t>‘</w:t>
      </w:r>
      <w:r w:rsidRPr="00CA2DEC">
        <w:rPr>
          <w:color w:val="000000" w:themeColor="text1"/>
          <w:u w:color="000000" w:themeColor="text1"/>
        </w:rPr>
        <w:t>manufacture</w:t>
      </w:r>
      <w:r w:rsidRPr="000F2C75">
        <w:rPr>
          <w:color w:val="000000" w:themeColor="text1"/>
          <w:u w:color="000000" w:themeColor="text1"/>
        </w:rPr>
        <w:t>’</w:t>
      </w:r>
      <w:r w:rsidRPr="00CA2DEC">
        <w:rPr>
          <w:color w:val="000000" w:themeColor="text1"/>
          <w:u w:color="000000" w:themeColor="text1"/>
        </w:rPr>
        <w:t xml:space="preserve"> or </w:t>
      </w:r>
      <w:r w:rsidRPr="000F2C75">
        <w:rPr>
          <w:color w:val="000000" w:themeColor="text1"/>
          <w:u w:color="000000" w:themeColor="text1"/>
        </w:rPr>
        <w:t>‘</w:t>
      </w:r>
      <w:r w:rsidRPr="00CA2DEC">
        <w:rPr>
          <w:color w:val="000000" w:themeColor="text1"/>
          <w:u w:color="000000" w:themeColor="text1"/>
        </w:rPr>
        <w:t>manufacture</w:t>
      </w:r>
      <w:r w:rsidRPr="000F2C75">
        <w:rPr>
          <w:color w:val="000000" w:themeColor="text1"/>
          <w:u w:color="000000" w:themeColor="text1"/>
        </w:rPr>
        <w:t>’</w:t>
      </w:r>
      <w:r w:rsidRPr="00CA2DEC">
        <w:rPr>
          <w:color w:val="000000" w:themeColor="text1"/>
          <w:u w:color="000000" w:themeColor="text1"/>
        </w:rPr>
        <w:t xml:space="preserve"> includes the activities of processors;</w:t>
      </w:r>
    </w:p>
    <w:p w:rsidR="000F2C75" w:rsidRPr="00FB0C4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 xml:space="preserve">railroad cars, locomotives, and their parts, monorail cars, and the engines or motors that propel them, and their parts;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farm, grove, vineyard, and garden products, if sold in the original state of production or preparation for sale, when sold by the producer or by members of the producers immediate family;</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Pr>
          <w:strike/>
          <w:color w:val="000000" w:themeColor="text1"/>
          <w:u w:color="000000" w:themeColor="text1"/>
        </w:rPr>
        <w:noBreakHyphen/>
      </w:r>
      <w:r w:rsidRPr="00725F4F">
        <w:rPr>
          <w:strike/>
          <w:color w:val="000000" w:themeColor="text1"/>
          <w:u w:color="000000" w:themeColor="text1"/>
        </w:rPr>
        <w:t>operated laundromats;</w:t>
      </w:r>
      <w:r>
        <w:rPr>
          <w:color w:val="000000" w:themeColor="text1"/>
          <w:u w:color="000000" w:themeColor="text1"/>
        </w:rPr>
        <w:t xml:space="preserve"> </w:t>
      </w:r>
      <w:r>
        <w:rPr>
          <w:color w:val="000000" w:themeColor="text1"/>
          <w:u w:val="single" w:color="000000" w:themeColor="text1"/>
        </w:rPr>
        <w:t>Reserved</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Pr>
          <w:color w:val="000000" w:themeColor="text1"/>
          <w:u w:color="000000" w:themeColor="text1"/>
        </w:rPr>
        <w:t xml:space="preserve"> </w:t>
      </w:r>
      <w:r>
        <w:rPr>
          <w:color w:val="000000" w:themeColor="text1"/>
          <w:u w:val="single" w:color="000000" w:themeColor="text1"/>
        </w:rPr>
        <w:t>Reserved</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Pr>
          <w:color w:val="000000" w:themeColor="text1"/>
          <w:u w:val="single"/>
        </w:rPr>
        <w:t>.  However, such sales made to a diabetic that is a Medicare or Medicaid beneficiary under the authorization and direction of a physician, are one hundred percent exempt</w:t>
      </w:r>
      <w:r w:rsidRPr="00CA2DEC">
        <w:rPr>
          <w:color w:val="000000" w:themeColor="text1"/>
          <w:u w:color="000000" w:themeColor="text1"/>
        </w:rPr>
        <w:t>;</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dental prosthetic devices;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Pr>
          <w:color w:val="000000" w:themeColor="text1"/>
          <w:u w:color="000000" w:themeColor="text1"/>
        </w:rPr>
        <w:t xml:space="preserve"> </w:t>
      </w:r>
      <w:r>
        <w:rPr>
          <w:color w:val="000000" w:themeColor="text1"/>
          <w:u w:val="single" w:color="000000" w:themeColor="text1"/>
        </w:rPr>
        <w:t>Reserved</w:t>
      </w:r>
    </w:p>
    <w:p w:rsidR="000F2C75" w:rsidRPr="00CA2DEC"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(33)</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Pr>
          <w:strike/>
          <w:color w:val="000000" w:themeColor="text1"/>
          <w:u w:color="000000" w:themeColor="text1"/>
        </w:rPr>
        <w:noBreakHyphen/>
      </w:r>
      <w:r w:rsidRPr="00725F4F">
        <w:rPr>
          <w:strike/>
          <w:color w:val="000000" w:themeColor="text1"/>
          <w:u w:color="000000" w:themeColor="text1"/>
        </w:rPr>
        <w:t>frame and off</w:t>
      </w:r>
      <w:r>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Pr="000F2C75">
        <w:rPr>
          <w:strike/>
          <w:color w:val="000000" w:themeColor="text1"/>
          <w:u w:color="000000" w:themeColor="text1"/>
        </w:rPr>
        <w:t>‘</w:t>
      </w:r>
      <w:r w:rsidRPr="00725F4F">
        <w:rPr>
          <w:strike/>
          <w:color w:val="000000" w:themeColor="text1"/>
          <w:u w:color="000000" w:themeColor="text1"/>
        </w:rPr>
        <w:t>gross proceeds of sale</w:t>
      </w:r>
      <w:r w:rsidRPr="000F2C75">
        <w:rPr>
          <w:strike/>
          <w:color w:val="000000" w:themeColor="text1"/>
          <w:u w:color="000000" w:themeColor="text1"/>
        </w:rPr>
        <w:t>’</w:t>
      </w:r>
      <w:r w:rsidRPr="00725F4F">
        <w:rPr>
          <w:strike/>
          <w:color w:val="000000" w:themeColor="text1"/>
          <w:u w:color="000000" w:themeColor="text1"/>
        </w:rPr>
        <w:t xml:space="preserve"> equals the manufacturer</w:t>
      </w:r>
      <w:r w:rsidRPr="000F2C75">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Pr>
          <w:color w:val="000000" w:themeColor="text1"/>
          <w:u w:color="000000" w:themeColor="text1"/>
        </w:rPr>
        <w:t xml:space="preserve"> </w:t>
      </w:r>
      <w:r>
        <w:rPr>
          <w:color w:val="000000" w:themeColor="text1"/>
          <w:u w:val="single" w:color="000000" w:themeColor="text1"/>
        </w:rPr>
        <w:t>Reserved</w:t>
      </w:r>
    </w:p>
    <w:p w:rsidR="000F2C75" w:rsidRPr="00A13D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Pr>
          <w:color w:val="000000" w:themeColor="text1"/>
          <w:u w:color="000000" w:themeColor="text1"/>
        </w:rPr>
        <w:t xml:space="preserve"> </w:t>
      </w:r>
      <w:r>
        <w:rPr>
          <w:color w:val="000000" w:themeColor="text1"/>
          <w:u w:val="single"/>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Pr>
          <w:strike/>
          <w:color w:val="000000" w:themeColor="text1"/>
          <w:u w:color="000000" w:themeColor="text1"/>
        </w:rPr>
        <w:noBreakHyphen/>
      </w:r>
      <w:r w:rsidRPr="00725F4F">
        <w:rPr>
          <w:strike/>
          <w:color w:val="000000" w:themeColor="text1"/>
          <w:u w:color="000000" w:themeColor="text1"/>
        </w:rPr>
        <w:t>25</w:t>
      </w:r>
      <w:r>
        <w:rPr>
          <w:strike/>
          <w:color w:val="000000" w:themeColor="text1"/>
          <w:u w:color="000000" w:themeColor="text1"/>
        </w:rPr>
        <w:noBreakHyphen/>
      </w:r>
      <w:r w:rsidRPr="00725F4F">
        <w:rPr>
          <w:strike/>
          <w:color w:val="000000" w:themeColor="text1"/>
          <w:u w:color="000000" w:themeColor="text1"/>
        </w:rPr>
        <w:t>20(5);</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Pr="000F2C75">
        <w:rPr>
          <w:strike/>
          <w:color w:val="000000" w:themeColor="text1"/>
          <w:u w:color="000000" w:themeColor="text1"/>
        </w:rPr>
        <w:t>‘</w:t>
      </w:r>
      <w:r w:rsidRPr="00725F4F">
        <w:rPr>
          <w:strike/>
          <w:color w:val="000000" w:themeColor="text1"/>
          <w:u w:color="000000" w:themeColor="text1"/>
        </w:rPr>
        <w:t>festival</w:t>
      </w:r>
      <w:r w:rsidRPr="000F2C75">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Pr>
          <w:strike/>
          <w:color w:val="000000" w:themeColor="text1"/>
          <w:u w:color="000000" w:themeColor="text1"/>
        </w:rPr>
        <w:noBreakHyphen/>
      </w:r>
      <w:r w:rsidRPr="00725F4F">
        <w:rPr>
          <w:strike/>
          <w:color w:val="000000" w:themeColor="text1"/>
          <w:u w:color="000000" w:themeColor="text1"/>
        </w:rPr>
        <w:t>37</w:t>
      </w:r>
      <w:r>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Pr="000F2C75">
        <w:rPr>
          <w:strike/>
          <w:color w:val="000000" w:themeColor="text1"/>
          <w:u w:color="000000" w:themeColor="text1"/>
        </w:rPr>
        <w:t>‘</w:t>
      </w:r>
      <w:r w:rsidRPr="00725F4F">
        <w:rPr>
          <w:strike/>
          <w:color w:val="000000" w:themeColor="text1"/>
          <w:u w:color="000000" w:themeColor="text1"/>
        </w:rPr>
        <w:t>motion picture</w:t>
      </w:r>
      <w:r w:rsidRPr="000F2C75">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0F2C75">
        <w:rPr>
          <w:strike/>
          <w:color w:val="000000" w:themeColor="text1"/>
          <w:u w:color="000000" w:themeColor="text1"/>
        </w:rPr>
        <w:t>‘</w:t>
      </w:r>
      <w:r w:rsidRPr="00725F4F">
        <w:rPr>
          <w:strike/>
          <w:color w:val="000000" w:themeColor="text1"/>
          <w:u w:color="000000" w:themeColor="text1"/>
        </w:rPr>
        <w:t>motion picture company</w:t>
      </w:r>
      <w:r w:rsidRPr="000F2C75">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Pr>
          <w:color w:val="000000" w:themeColor="text1"/>
          <w:u w:color="000000" w:themeColor="text1"/>
        </w:rPr>
        <w:noBreakHyphen/>
      </w:r>
      <w:r w:rsidRPr="00256517">
        <w:rPr>
          <w:color w:val="000000" w:themeColor="text1"/>
          <w:u w:color="000000" w:themeColor="text1"/>
        </w:rPr>
        <w:t>37</w:t>
      </w:r>
      <w:r>
        <w:rPr>
          <w:color w:val="000000" w:themeColor="text1"/>
          <w:u w:color="000000" w:themeColor="text1"/>
        </w:rPr>
        <w:noBreakHyphen/>
      </w:r>
      <w:r w:rsidRPr="00256517">
        <w:rPr>
          <w:color w:val="000000" w:themeColor="text1"/>
          <w:u w:color="000000" w:themeColor="text1"/>
        </w:rPr>
        <w:t>220, where care is provided without charge to the patient.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Pr="000F2C75">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Pr="000F2C75">
        <w:rPr>
          <w:color w:val="000000" w:themeColor="text1"/>
          <w:u w:color="000000" w:themeColor="text1"/>
        </w:rPr>
        <w:t>‘</w:t>
      </w:r>
      <w:r w:rsidRPr="00256517">
        <w:rPr>
          <w:color w:val="000000" w:themeColor="text1"/>
          <w:u w:color="000000" w:themeColor="text1"/>
        </w:rPr>
        <w:t>recycling property</w:t>
      </w:r>
      <w:r w:rsidRPr="000F2C75">
        <w:rPr>
          <w:color w:val="000000" w:themeColor="text1"/>
          <w:u w:color="000000" w:themeColor="text1"/>
        </w:rPr>
        <w:t>’</w:t>
      </w:r>
      <w:r w:rsidRPr="00256517">
        <w:rPr>
          <w:color w:val="000000" w:themeColor="text1"/>
          <w:u w:color="000000" w:themeColor="text1"/>
        </w:rPr>
        <w:t xml:space="preserve">, </w:t>
      </w:r>
      <w:r w:rsidRPr="000F2C75">
        <w:rPr>
          <w:color w:val="000000" w:themeColor="text1"/>
          <w:u w:color="000000" w:themeColor="text1"/>
        </w:rPr>
        <w:t>‘</w:t>
      </w:r>
      <w:r w:rsidRPr="00256517">
        <w:rPr>
          <w:color w:val="000000" w:themeColor="text1"/>
          <w:u w:color="000000" w:themeColor="text1"/>
        </w:rPr>
        <w:t>qualified recycling facility</w:t>
      </w:r>
      <w:r w:rsidRPr="000F2C75">
        <w:rPr>
          <w:color w:val="000000" w:themeColor="text1"/>
          <w:u w:color="000000" w:themeColor="text1"/>
        </w:rPr>
        <w:t>’</w:t>
      </w:r>
      <w:r w:rsidRPr="00256517">
        <w:rPr>
          <w:color w:val="000000" w:themeColor="text1"/>
          <w:u w:color="000000" w:themeColor="text1"/>
        </w:rPr>
        <w:t xml:space="preserve">, and </w:t>
      </w:r>
      <w:r w:rsidRPr="000F2C75">
        <w:rPr>
          <w:color w:val="000000" w:themeColor="text1"/>
          <w:u w:color="000000" w:themeColor="text1"/>
        </w:rPr>
        <w:t>‘</w:t>
      </w:r>
      <w:r w:rsidRPr="00256517">
        <w:rPr>
          <w:color w:val="000000" w:themeColor="text1"/>
          <w:u w:color="000000" w:themeColor="text1"/>
        </w:rPr>
        <w:t>postconsumer waste material</w:t>
      </w:r>
      <w:r w:rsidRPr="000F2C75">
        <w:rPr>
          <w:color w:val="000000" w:themeColor="text1"/>
          <w:u w:color="000000" w:themeColor="text1"/>
        </w:rPr>
        <w:t>’</w:t>
      </w:r>
      <w:r w:rsidRPr="00256517">
        <w:rPr>
          <w:color w:val="000000" w:themeColor="text1"/>
          <w:u w:color="000000" w:themeColor="text1"/>
        </w:rPr>
        <w:t xml:space="preserve"> have the meanings provided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3460;</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Pr="000F2C75">
        <w:rPr>
          <w:color w:val="000000" w:themeColor="text1"/>
          <w:u w:color="000000" w:themeColor="text1"/>
        </w:rPr>
        <w:t>’</w:t>
      </w:r>
      <w:r w:rsidRPr="00256517">
        <w:rPr>
          <w:color w:val="000000" w:themeColor="text1"/>
          <w:u w:color="000000" w:themeColor="text1"/>
        </w:rPr>
        <w:t>s failure to meet the thirty</w:t>
      </w:r>
      <w:r>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256517">
        <w:rPr>
          <w:color w:val="000000" w:themeColor="text1"/>
          <w:u w:color="000000" w:themeColor="text1"/>
        </w:rPr>
        <w:t>five million dollar investment requirement;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Pr>
          <w:color w:val="000000" w:themeColor="text1"/>
          <w:u w:color="000000" w:themeColor="text1"/>
        </w:rPr>
        <w:t xml:space="preserve">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Audiovisual master</w:t>
      </w:r>
      <w:r w:rsidRPr="000F2C75">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Production company</w:t>
      </w:r>
      <w:r w:rsidRPr="000F2C75">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Pr="000F2C75">
        <w:rPr>
          <w:color w:val="000000" w:themeColor="text1"/>
          <w:u w:color="000000" w:themeColor="text1"/>
        </w:rPr>
        <w:t>‘</w:t>
      </w:r>
      <w:r w:rsidRPr="00256517">
        <w:rPr>
          <w:color w:val="000000" w:themeColor="text1"/>
          <w:u w:color="000000" w:themeColor="text1"/>
        </w:rPr>
        <w:t>Machines</w:t>
      </w:r>
      <w:r w:rsidRPr="000F2C75">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Pr="000F2C75">
        <w:rPr>
          <w:color w:val="000000" w:themeColor="text1"/>
          <w:u w:color="000000" w:themeColor="text1"/>
        </w:rPr>
        <w:t>‘</w:t>
      </w:r>
      <w:r w:rsidRPr="00256517">
        <w:rPr>
          <w:color w:val="000000" w:themeColor="text1"/>
          <w:u w:color="000000" w:themeColor="text1"/>
        </w:rPr>
        <w:t>Machines used in research and development</w:t>
      </w:r>
      <w:r w:rsidRPr="000F2C75">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0F2C75">
        <w:rPr>
          <w:strike/>
          <w:color w:val="000000" w:themeColor="text1"/>
          <w:u w:color="000000" w:themeColor="text1"/>
        </w:rPr>
        <w:t>‘</w:t>
      </w:r>
      <w:r w:rsidRPr="00725F4F">
        <w:rPr>
          <w:strike/>
          <w:color w:val="000000" w:themeColor="text1"/>
          <w:u w:color="000000" w:themeColor="text1"/>
        </w:rPr>
        <w:t>cooperative direct mail promotional advertising materials</w:t>
      </w:r>
      <w:r w:rsidRPr="000F2C75">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Pr>
          <w:color w:val="000000" w:themeColor="text1"/>
          <w:u w:color="000000" w:themeColor="text1"/>
        </w:rPr>
        <w:t xml:space="preserve"> </w:t>
      </w:r>
      <w:r>
        <w:rPr>
          <w:color w:val="000000" w:themeColor="text1"/>
          <w:u w:val="single" w:color="000000" w:themeColor="text1"/>
        </w:rPr>
        <w:t>Reserved</w:t>
      </w:r>
    </w:p>
    <w:p w:rsidR="000F2C75" w:rsidRPr="009859B3"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 xml:space="preserve">a lottery ticket sold pursuant to Chapter 150, Title 59; </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Pr="000F2C75">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Pr>
          <w:color w:val="000000" w:themeColor="text1"/>
          <w:u w:color="000000" w:themeColor="text1"/>
        </w:rPr>
        <w:noBreakHyphen/>
      </w:r>
      <w:r w:rsidRPr="00256517">
        <w:rPr>
          <w:color w:val="000000" w:themeColor="text1"/>
          <w:u w:color="000000" w:themeColor="text1"/>
        </w:rPr>
        <w:t>the</w:t>
      </w:r>
      <w:r>
        <w:rPr>
          <w:color w:val="000000" w:themeColor="text1"/>
          <w:u w:color="000000" w:themeColor="text1"/>
        </w:rPr>
        <w:noBreakHyphen/>
      </w:r>
      <w:r w:rsidRPr="00256517">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where: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Pr>
          <w:color w:val="000000" w:themeColor="text1"/>
          <w:u w:color="000000" w:themeColor="text1"/>
        </w:rPr>
        <w:noBreakHyphen/>
      </w:r>
      <w:r w:rsidRPr="00256517">
        <w:rPr>
          <w:color w:val="000000" w:themeColor="text1"/>
          <w:u w:color="000000" w:themeColor="text1"/>
        </w:rPr>
        <w:t>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Pr>
          <w:color w:val="000000" w:themeColor="text1"/>
          <w:u w:color="000000" w:themeColor="text1"/>
        </w:rPr>
        <w:noBreakHyphen/>
      </w:r>
      <w:r w:rsidRPr="00256517">
        <w:rPr>
          <w:color w:val="000000" w:themeColor="text1"/>
          <w:u w:color="000000" w:themeColor="text1"/>
        </w:rPr>
        <w:t>time jobs at the facility during that five</w:t>
      </w:r>
      <w:r>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Pr="000F2C75">
        <w:rPr>
          <w:color w:val="000000" w:themeColor="text1"/>
          <w:u w:color="000000" w:themeColor="text1"/>
        </w:rPr>
        <w:t>’</w:t>
      </w:r>
      <w:r w:rsidRPr="00256517">
        <w:rPr>
          <w:color w:val="000000" w:themeColor="text1"/>
          <w:u w:color="000000" w:themeColor="text1"/>
        </w:rPr>
        <w:t>s construction starts;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Pr="000F2C75">
        <w:rPr>
          <w:color w:val="000000" w:themeColor="text1"/>
          <w:u w:color="000000" w:themeColor="text1"/>
        </w:rPr>
        <w:t>‘</w:t>
      </w:r>
      <w:r w:rsidRPr="00256517">
        <w:rPr>
          <w:color w:val="000000" w:themeColor="text1"/>
          <w:u w:color="000000" w:themeColor="text1"/>
        </w:rPr>
        <w:t>taxpayer</w:t>
      </w:r>
      <w:r w:rsidRPr="000F2C75">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Pr="000F2C75">
        <w:rPr>
          <w:color w:val="000000" w:themeColor="text1"/>
          <w:u w:color="000000" w:themeColor="text1"/>
        </w:rPr>
        <w:t>‘</w:t>
      </w:r>
      <w:r w:rsidRPr="00256517">
        <w:rPr>
          <w:color w:val="000000" w:themeColor="text1"/>
          <w:u w:color="000000" w:themeColor="text1"/>
        </w:rPr>
        <w:t>computer equipment</w:t>
      </w:r>
      <w:r w:rsidRPr="000F2C75">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Pr="000F2C75">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time period beginning with the taxpayer</w:t>
      </w:r>
      <w:r w:rsidRPr="000F2C75">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0F2C75">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Pr="000F2C75">
        <w:rPr>
          <w:color w:val="000000" w:themeColor="text1"/>
          <w:u w:color="000000" w:themeColor="text1"/>
        </w:rPr>
        <w:t>‘</w:t>
      </w:r>
      <w:r w:rsidRPr="00256517">
        <w:rPr>
          <w:color w:val="000000" w:themeColor="text1"/>
          <w:u w:color="000000" w:themeColor="text1"/>
        </w:rPr>
        <w:t>taxpayer</w:t>
      </w:r>
      <w:r w:rsidRPr="000F2C75">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Pr="000F2C75">
        <w:rPr>
          <w:strike/>
          <w:color w:val="000000" w:themeColor="text1"/>
          <w:u w:color="000000" w:themeColor="text1"/>
        </w:rPr>
        <w:t>’</w:t>
      </w:r>
      <w:r w:rsidRPr="00725F4F">
        <w:rPr>
          <w:strike/>
          <w:color w:val="000000" w:themeColor="text1"/>
          <w:u w:color="000000" w:themeColor="text1"/>
        </w:rPr>
        <w:t>s sale as provided by law;</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Pr>
          <w:color w:val="000000" w:themeColor="text1"/>
          <w:u w:color="000000" w:themeColor="text1"/>
        </w:rPr>
        <w:t xml:space="preserve"> </w:t>
      </w:r>
      <w:r>
        <w:rPr>
          <w:color w:val="000000" w:themeColor="text1"/>
          <w:u w:val="single"/>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fuel cells</w:t>
      </w:r>
      <w:r w:rsidRPr="000F2C75">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Pr>
          <w:color w:val="000000" w:themeColor="text1"/>
          <w:u w:color="000000" w:themeColor="text1"/>
        </w:rPr>
        <w:noBreakHyphen/>
      </w:r>
      <w:r w:rsidRPr="00256517">
        <w:rPr>
          <w:color w:val="000000" w:themeColor="text1"/>
          <w:u w:color="000000" w:themeColor="text1"/>
        </w:rPr>
        <w:t>rich fuel) and oxygen through an electro</w:t>
      </w:r>
      <w:r>
        <w:rPr>
          <w:color w:val="000000" w:themeColor="text1"/>
          <w:u w:color="000000" w:themeColor="text1"/>
        </w:rPr>
        <w:noBreakHyphen/>
      </w:r>
      <w:r w:rsidRPr="00256517">
        <w:rPr>
          <w:color w:val="000000" w:themeColor="text1"/>
          <w:u w:color="000000" w:themeColor="text1"/>
        </w:rPr>
        <w:t>chemical process;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research and development</w:t>
      </w:r>
      <w:r w:rsidRPr="000F2C75">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Pr>
          <w:strike/>
          <w:color w:val="000000" w:themeColor="text1"/>
          <w:u w:color="000000" w:themeColor="text1"/>
        </w:rPr>
        <w:noBreakHyphen/>
      </w:r>
      <w:r w:rsidRPr="00725F4F">
        <w:rPr>
          <w:strike/>
          <w:color w:val="000000" w:themeColor="text1"/>
          <w:u w:color="000000" w:themeColor="text1"/>
        </w:rPr>
        <w:t>four months of the purchase of an exempt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Research district</w:t>
      </w:r>
      <w:r w:rsidRPr="000F2C75">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Pr>
          <w:strike/>
          <w:color w:val="000000" w:themeColor="text1"/>
          <w:u w:color="000000" w:themeColor="text1"/>
        </w:rPr>
        <w:noBreakHyphen/>
      </w:r>
      <w:r w:rsidRPr="00725F4F">
        <w:rPr>
          <w:strike/>
          <w:color w:val="000000" w:themeColor="text1"/>
          <w:u w:color="000000" w:themeColor="text1"/>
        </w:rPr>
        <w:t>year period beginning on the date of the taxpayer</w:t>
      </w:r>
      <w:r w:rsidRPr="000F2C75">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Pr="000F2C75">
        <w:rPr>
          <w:strike/>
          <w:color w:val="000000" w:themeColor="text1"/>
          <w:u w:color="000000" w:themeColor="text1"/>
        </w:rPr>
        <w:t>’</w:t>
      </w:r>
      <w:r w:rsidRPr="00725F4F">
        <w:rPr>
          <w:strike/>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Pr="000F2C75">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Qualifying amusement park or theme park</w:t>
      </w:r>
      <w:r w:rsidRPr="000F2C75">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Pr>
          <w:strike/>
          <w:color w:val="000000" w:themeColor="text1"/>
          <w:u w:color="000000" w:themeColor="text1"/>
        </w:rPr>
        <w:noBreakHyphen/>
      </w:r>
      <w:r w:rsidRPr="00725F4F">
        <w:rPr>
          <w:strike/>
          <w:color w:val="000000" w:themeColor="text1"/>
          <w:u w:color="000000" w:themeColor="text1"/>
        </w:rPr>
        <w:t>time jobs and five hundred part</w:t>
      </w:r>
      <w:r>
        <w:rPr>
          <w:strike/>
          <w:color w:val="000000" w:themeColor="text1"/>
          <w:u w:color="000000" w:themeColor="text1"/>
        </w:rPr>
        <w:noBreakHyphen/>
      </w:r>
      <w:r w:rsidRPr="00725F4F">
        <w:rPr>
          <w:strike/>
          <w:color w:val="000000" w:themeColor="text1"/>
          <w:u w:color="000000" w:themeColor="text1"/>
        </w:rPr>
        <w:t>time or seasonal jobs.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Related or required machinery, equipment, and fixtures</w:t>
      </w:r>
      <w:r w:rsidRPr="000F2C75">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Performance venue facility</w:t>
      </w:r>
      <w:r w:rsidRPr="000F2C75">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0F2C75">
        <w:rPr>
          <w:strike/>
          <w:color w:val="000000" w:themeColor="text1"/>
          <w:u w:color="000000" w:themeColor="text1"/>
        </w:rPr>
        <w:t>‘</w:t>
      </w:r>
      <w:r w:rsidRPr="00725F4F">
        <w:rPr>
          <w:strike/>
          <w:color w:val="000000" w:themeColor="text1"/>
          <w:u w:color="000000" w:themeColor="text1"/>
        </w:rPr>
        <w:t>Taxpayer</w:t>
      </w:r>
      <w:r w:rsidRPr="000F2C75">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Pr="000F2C75">
        <w:rPr>
          <w:strike/>
          <w:color w:val="000000" w:themeColor="text1"/>
          <w:u w:color="000000" w:themeColor="text1"/>
        </w:rPr>
        <w:t>‘</w:t>
      </w:r>
      <w:r w:rsidRPr="00725F4F">
        <w:rPr>
          <w:strike/>
          <w:color w:val="000000" w:themeColor="text1"/>
          <w:u w:color="000000" w:themeColor="text1"/>
        </w:rPr>
        <w:t>affiliated taxpayer</w:t>
      </w:r>
      <w:r w:rsidRPr="000F2C75">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unprepared food that lawfully may be purchased with United States Department of Agriculture food coupons. However, the exemption allowed by this item applies only to the state sales and use tax imposed pursuant to this chapter;</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Pr>
          <w:strike/>
          <w:color w:val="000000" w:themeColor="text1"/>
          <w:u w:color="000000" w:themeColor="text1"/>
        </w:rPr>
        <w:noBreakHyphen/>
      </w:r>
      <w:r w:rsidRPr="00725F4F">
        <w:rPr>
          <w:strike/>
          <w:color w:val="000000" w:themeColor="text1"/>
          <w:u w:color="000000" w:themeColor="text1"/>
        </w:rPr>
        <w:t>23</w:t>
      </w:r>
      <w:r>
        <w:rPr>
          <w:strike/>
          <w:color w:val="000000" w:themeColor="text1"/>
          <w:u w:color="000000" w:themeColor="text1"/>
        </w:rPr>
        <w:noBreakHyphen/>
      </w:r>
      <w:r w:rsidRPr="00725F4F">
        <w:rPr>
          <w:strike/>
          <w:color w:val="000000" w:themeColor="text1"/>
          <w:u w:color="000000" w:themeColor="text1"/>
        </w:rPr>
        <w:t>10(1), rifles, and shotguns during the forty</w:t>
      </w:r>
      <w:r>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Pr="000F2C75">
        <w:rPr>
          <w:strike/>
          <w:color w:val="000000" w:themeColor="text1"/>
          <w:u w:color="000000" w:themeColor="text1"/>
        </w:rPr>
        <w:t>‘</w:t>
      </w:r>
      <w:r w:rsidRPr="00725F4F">
        <w:rPr>
          <w:strike/>
          <w:color w:val="000000" w:themeColor="text1"/>
          <w:u w:color="000000" w:themeColor="text1"/>
        </w:rPr>
        <w:t>Second Amendment Weekend</w:t>
      </w:r>
      <w:r w:rsidRPr="000F2C75">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Pr="000F2C75">
        <w:rPr>
          <w:strike/>
          <w:color w:val="000000" w:themeColor="text1"/>
          <w:u w:color="000000" w:themeColor="text1"/>
        </w:rPr>
        <w:t>‘</w:t>
      </w:r>
      <w:r w:rsidRPr="00725F4F">
        <w:rPr>
          <w:strike/>
          <w:color w:val="000000" w:themeColor="text1"/>
          <w:u w:color="000000" w:themeColor="text1"/>
        </w:rPr>
        <w:t>energy efficient product</w:t>
      </w:r>
      <w:r w:rsidRPr="000F2C75">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0F2C75">
        <w:rPr>
          <w:strike/>
          <w:color w:val="000000" w:themeColor="text1"/>
          <w:u w:color="000000" w:themeColor="text1"/>
        </w:rPr>
        <w:t>’</w:t>
      </w:r>
      <w:r w:rsidRPr="00725F4F">
        <w:rPr>
          <w:strike/>
          <w:color w:val="000000" w:themeColor="text1"/>
          <w:u w:color="000000" w:themeColor="text1"/>
        </w:rPr>
        <w:t>s energy</w:t>
      </w:r>
      <w:r>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Pr="000F2C75">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Pr="000F2C75">
        <w:rPr>
          <w:strike/>
          <w:color w:val="000000" w:themeColor="text1"/>
          <w:u w:color="000000" w:themeColor="text1"/>
        </w:rPr>
        <w:t>‘</w:t>
      </w:r>
      <w:r w:rsidRPr="00725F4F">
        <w:rPr>
          <w:strike/>
          <w:color w:val="000000" w:themeColor="text1"/>
          <w:u w:color="000000" w:themeColor="text1"/>
        </w:rPr>
        <w:t>Energy Efficiency Month</w:t>
      </w:r>
      <w:r w:rsidRPr="000F2C75">
        <w:rPr>
          <w:strike/>
          <w:color w:val="000000" w:themeColor="text1"/>
          <w:u w:color="000000" w:themeColor="text1"/>
        </w:rPr>
        <w:t>’</w:t>
      </w:r>
      <w:r w:rsidRPr="00725F4F">
        <w:rPr>
          <w:strike/>
          <w:color w:val="000000" w:themeColor="text1"/>
          <w:u w:color="000000" w:themeColor="text1"/>
        </w:rPr>
        <w:t>) and every year thereafter until 2019.</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color w:val="000000" w:themeColor="text1"/>
          <w:u w:color="000000" w:themeColor="text1"/>
        </w:rPr>
        <w:t xml:space="preserve"> </w:t>
      </w:r>
      <w:r>
        <w:rPr>
          <w:color w:val="000000" w:themeColor="text1"/>
          <w:u w:val="single" w:color="000000" w:themeColor="text1"/>
        </w:rPr>
        <w:t>Reserved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0F2C75">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0F2C75">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Pr>
          <w:color w:val="000000" w:themeColor="text1"/>
          <w:u w:color="000000" w:themeColor="text1"/>
        </w:rPr>
        <w:t xml:space="preserve"> </w:t>
      </w:r>
      <w:r>
        <w:rPr>
          <w:color w:val="000000" w:themeColor="text1"/>
          <w:u w:val="single" w:color="000000" w:themeColor="text1"/>
        </w:rPr>
        <w:t>Reserved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As used in this section:</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Computer</w:t>
      </w:r>
      <w:r w:rsidRPr="000F2C75">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Computer equipment</w:t>
      </w:r>
      <w:r w:rsidRPr="000F2C75">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Computer software</w:t>
      </w:r>
      <w:r w:rsidRPr="000F2C75">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Concurrently maintainable</w:t>
      </w:r>
      <w:r w:rsidRPr="000F2C75">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Datacenter</w:t>
      </w:r>
      <w:r w:rsidRPr="000F2C75">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Pr>
          <w:color w:val="000000" w:themeColor="text1"/>
          <w:u w:color="000000" w:themeColor="text1"/>
        </w:rPr>
        <w:noBreakHyphen/>
      </w:r>
      <w:r w:rsidRPr="00256517">
        <w:rPr>
          <w:color w:val="000000" w:themeColor="text1"/>
          <w:u w:color="000000" w:themeColor="text1"/>
        </w:rPr>
        <w:t>five full</w:t>
      </w:r>
      <w:r>
        <w:rPr>
          <w:color w:val="000000" w:themeColor="text1"/>
          <w:u w:color="000000" w:themeColor="text1"/>
        </w:rPr>
        <w:noBreakHyphen/>
      </w:r>
      <w:r w:rsidRPr="00256517">
        <w:rPr>
          <w:color w:val="000000" w:themeColor="text1"/>
          <w:u w:color="000000" w:themeColor="text1"/>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Eligible business property</w:t>
      </w:r>
      <w:r w:rsidRPr="000F2C75">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Multiple distribution paths</w:t>
      </w:r>
      <w:r w:rsidRPr="000F2C75">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Pr="000F2C75">
        <w:rPr>
          <w:color w:val="000000" w:themeColor="text1"/>
          <w:u w:color="000000" w:themeColor="text1"/>
        </w:rPr>
        <w:t>‘</w:t>
      </w:r>
      <w:r w:rsidRPr="00256517">
        <w:rPr>
          <w:color w:val="000000" w:themeColor="text1"/>
          <w:u w:color="000000" w:themeColor="text1"/>
        </w:rPr>
        <w:t>Redundant capacity components</w:t>
      </w:r>
      <w:r w:rsidRPr="000F2C75">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Pr>
          <w:color w:val="000000" w:themeColor="text1"/>
          <w:u w:color="000000" w:themeColor="text1"/>
        </w:rPr>
        <w:noBreakHyphen/>
      </w:r>
      <w:r w:rsidRPr="00256517">
        <w:rPr>
          <w:color w:val="000000" w:themeColor="text1"/>
          <w:u w:color="000000" w:themeColor="text1"/>
        </w:rPr>
        <w:t>year period begins upon notification.</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Pr>
          <w:color w:val="000000" w:themeColor="text1"/>
          <w:u w:color="000000" w:themeColor="text1"/>
        </w:rPr>
        <w:noBreakHyphen/>
      </w:r>
      <w:r w:rsidRPr="00256517">
        <w:rPr>
          <w:color w:val="000000" w:themeColor="text1"/>
          <w:u w:color="000000" w:themeColor="text1"/>
        </w:rPr>
        <w:t>five.</w:t>
      </w:r>
    </w:p>
    <w:p w:rsidR="000F2C75" w:rsidRPr="00256517"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0F2C75" w:rsidRPr="00F4497E"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Pr>
          <w:color w:val="000000" w:themeColor="text1"/>
          <w:u w:val="single"/>
        </w:rPr>
        <w:t>seventy</w:t>
      </w:r>
      <w:r>
        <w:rPr>
          <w:color w:val="000000" w:themeColor="text1"/>
          <w:u w:val="single"/>
        </w:rPr>
        <w:noBreakHyphen/>
        <w:t>five percent of the gross proceeds of the sales of</w:t>
      </w:r>
      <w:r>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Pr="000F2C75">
        <w:rPr>
          <w:color w:val="000000" w:themeColor="text1"/>
          <w:u w:color="000000" w:themeColor="text1"/>
        </w:rPr>
        <w:t>‘</w:t>
      </w:r>
      <w:r w:rsidRPr="00F4497E">
        <w:rPr>
          <w:color w:val="000000" w:themeColor="text1"/>
          <w:u w:color="000000" w:themeColor="text1"/>
        </w:rPr>
        <w:t>biologics</w:t>
      </w:r>
      <w:r w:rsidRPr="000F2C75">
        <w:rPr>
          <w:color w:val="000000" w:themeColor="text1"/>
          <w:u w:color="000000" w:themeColor="text1"/>
        </w:rPr>
        <w:t>’</w:t>
      </w:r>
      <w:r w:rsidRPr="00F4497E">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0F2C75" w:rsidRPr="006A1D1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Pr="000F2C75">
        <w:rPr>
          <w:color w:val="000000" w:themeColor="text1"/>
          <w:u w:color="000000" w:themeColor="text1"/>
        </w:rPr>
        <w:t>‘</w:t>
      </w:r>
      <w:r w:rsidRPr="006A1D19">
        <w:rPr>
          <w:color w:val="000000" w:themeColor="text1"/>
          <w:u w:color="000000" w:themeColor="text1"/>
        </w:rPr>
        <w:t>an individual or family in need</w:t>
      </w:r>
      <w:r w:rsidRPr="000F2C75">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0F2C75" w:rsidRPr="006A1D1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Pr="000F2C75">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0F2C75" w:rsidRPr="006A1D19"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Pr="000F2C75">
        <w:rPr>
          <w:color w:val="000000" w:themeColor="text1"/>
          <w:u w:color="000000" w:themeColor="text1"/>
        </w:rPr>
        <w:t>‘</w:t>
      </w:r>
      <w:r w:rsidRPr="006A1D19">
        <w:rPr>
          <w:color w:val="000000" w:themeColor="text1"/>
          <w:u w:color="000000" w:themeColor="text1"/>
        </w:rPr>
        <w:t>clothing</w:t>
      </w:r>
      <w:r w:rsidRPr="000F2C75">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Pr="000F2C75">
        <w:rPr>
          <w:color w:val="000000" w:themeColor="text1"/>
          <w:u w:color="000000" w:themeColor="text1"/>
        </w:rPr>
        <w:t>‘</w:t>
      </w:r>
      <w:r w:rsidRPr="006A1D19">
        <w:rPr>
          <w:color w:val="000000" w:themeColor="text1"/>
          <w:u w:color="000000" w:themeColor="text1"/>
        </w:rPr>
        <w:t>needy children</w:t>
      </w:r>
      <w:r w:rsidRPr="000F2C75">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Pr>
          <w:color w:val="000000" w:themeColor="text1"/>
          <w:u w:color="000000" w:themeColor="text1"/>
        </w:rPr>
        <w:noBreakHyphen/>
      </w:r>
      <w:r w:rsidRPr="00256517">
        <w:rPr>
          <w:color w:val="000000" w:themeColor="text1"/>
          <w:u w:color="000000" w:themeColor="text1"/>
        </w:rPr>
        <w:t>3</w:t>
      </w:r>
      <w:r>
        <w:rPr>
          <w:color w:val="000000" w:themeColor="text1"/>
          <w:u w:color="000000" w:themeColor="text1"/>
        </w:rPr>
        <w:noBreakHyphen/>
      </w:r>
      <w:r w:rsidRPr="00256517">
        <w:rPr>
          <w:color w:val="000000" w:themeColor="text1"/>
          <w:u w:color="000000" w:themeColor="text1"/>
        </w:rPr>
        <w:t>627.”</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 of the 1976 Code is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Pr>
          <w:strike/>
          <w:color w:val="000000" w:themeColor="text1"/>
          <w:u w:color="000000" w:themeColor="text1"/>
        </w:rPr>
        <w:noBreakHyphen/>
      </w:r>
      <w:r w:rsidRPr="00725F4F">
        <w:rPr>
          <w:strike/>
          <w:color w:val="000000" w:themeColor="text1"/>
          <w:u w:color="000000" w:themeColor="text1"/>
        </w:rPr>
        <w:t>36</w:t>
      </w:r>
      <w:r>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16.</w:t>
      </w:r>
      <w:r>
        <w:rPr>
          <w:color w:val="000000" w:themeColor="text1"/>
          <w:u w:color="000000" w:themeColor="text1"/>
        </w:rPr>
        <w:tab/>
      </w:r>
      <w:r w:rsidRPr="00725F4F">
        <w:rPr>
          <w:color w:val="000000" w:themeColor="text1"/>
          <w:u w:color="000000" w:themeColor="text1"/>
        </w:rPr>
        <w:t>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 through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 of the 1976 Code are amended to read: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and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1747EF">
        <w:rPr>
          <w:color w:val="000000" w:themeColor="text1"/>
          <w:u w:val="single" w:color="000000" w:themeColor="text1"/>
        </w:rPr>
        <w:t xml:space="preserve">; </w:t>
      </w:r>
      <w:r w:rsidRPr="00725F4F">
        <w:rPr>
          <w:color w:val="000000" w:themeColor="text1"/>
          <w:u w:val="single"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Pr>
          <w:color w:val="000000" w:themeColor="text1"/>
          <w:u w:val="single" w:color="000000" w:themeColor="text1"/>
        </w:rPr>
        <w:noBreakHyphen/>
      </w:r>
      <w:r w:rsidRPr="00725F4F">
        <w:rPr>
          <w:color w:val="000000" w:themeColor="text1"/>
          <w:u w:val="single" w:color="000000" w:themeColor="text1"/>
        </w:rPr>
        <w:t>21</w:t>
      </w:r>
      <w:r>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department</w:t>
      </w:r>
      <w:r w:rsidRPr="000F2C75">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Pr>
          <w:color w:val="000000" w:themeColor="text1"/>
          <w:u w:color="000000" w:themeColor="text1"/>
        </w:rPr>
        <w:noBreakHyphen/>
      </w:r>
      <w:r w:rsidRPr="00725F4F">
        <w:rPr>
          <w:color w:val="000000" w:themeColor="text1"/>
          <w:u w:color="000000" w:themeColor="text1"/>
        </w:rPr>
        <w:t>4</w:t>
      </w:r>
      <w:r>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Pr>
          <w:color w:val="000000" w:themeColor="text1"/>
          <w:u w:val="single" w:color="000000" w:themeColor="text1"/>
        </w:rPr>
        <w:t xml:space="preserve">; </w:t>
      </w:r>
      <w:r w:rsidRPr="00725F4F">
        <w:rPr>
          <w:color w:val="000000" w:themeColor="text1"/>
          <w:u w:val="single" w:color="000000" w:themeColor="text1"/>
        </w:rPr>
        <w:t>and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2646 of the 1976 Code is repealed.</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A.</w:t>
      </w:r>
      <w:r>
        <w:rPr>
          <w:color w:val="000000" w:themeColor="text1"/>
          <w:u w:color="000000" w:themeColor="text1"/>
        </w:rPr>
        <w:tab/>
      </w:r>
      <w:r>
        <w:rPr>
          <w:color w:val="000000" w:themeColor="text1"/>
          <w:u w:color="000000" w:themeColor="text1"/>
        </w:rPr>
        <w:tab/>
        <w:t>Article 1, Chapter 11, Title 11 of the 1976 Code is amended by adding:</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270.</w:t>
      </w:r>
      <w:r>
        <w:rPr>
          <w:color w:val="000000" w:themeColor="text1"/>
          <w:u w:color="000000" w:themeColor="text1"/>
        </w:rPr>
        <w:tab/>
        <w:t>(A)(1)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Pursuant to subsection (B), the fund only may be appropriated to cover any loss of sales tax revenue resulting from a decreased sales tax rate or to provide a refundable individual income tax credit for tax year 2026.</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2023</w:t>
      </w:r>
      <w:r>
        <w:rPr>
          <w:color w:val="000000" w:themeColor="text1"/>
          <w:u w:color="000000" w:themeColor="text1"/>
        </w:rPr>
        <w:noBreakHyphen/>
        <w:t>2024,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sales tax revenues attributable to the taxation of services.  However, if the fund balance ever reaches five hundred million dollars, such revenues must be credited as otherwise provided by law.</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Pr>
          <w:color w:val="000000" w:themeColor="text1"/>
          <w:u w:color="000000" w:themeColor="text1"/>
        </w:rPr>
        <w:noBreakHyphen/>
        <w:t>9</w:t>
      </w:r>
      <w:r>
        <w:rPr>
          <w:color w:val="000000" w:themeColor="text1"/>
          <w:u w:color="000000" w:themeColor="text1"/>
        </w:rPr>
        <w:noBreakHyphen/>
        <w:t>1130, the Board of Economic Advisors shall make the same forecast except that the board shall assume that the reduction in the state sales tax and the elimination of sales tax exemptions that began on July 1, 2023, had not taken effect.  This additional forecast must be made with each forecast required by Section 11</w:t>
      </w:r>
      <w:r>
        <w:rPr>
          <w:color w:val="000000" w:themeColor="text1"/>
          <w:u w:color="000000" w:themeColor="text1"/>
        </w:rPr>
        <w:noBreakHyphen/>
        <w:t>9</w:t>
      </w:r>
      <w:r>
        <w:rPr>
          <w:color w:val="000000" w:themeColor="text1"/>
          <w:u w:color="000000" w:themeColor="text1"/>
        </w:rPr>
        <w:noBreakHyphen/>
        <w:t>1130.  If the April tenth final forecast for the upcoming fiscal year is less than the same additional forecast, then the General Assembly shall appropriate from the fund an amount up to the amount of shortage and the scheduled reduction in the state sales tax rate must be delayed by one year.  The scheduled rate reduction must be implemented the next fiscal year if the provisions of this section are met, mutatis mutandis.</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Any funds remaining in the fund on June 30, 2026, must be appropriated to provide a refundable individual income tax return for the 2026 tax year.  </w:t>
      </w:r>
      <w:r w:rsidRPr="00EF7ABC">
        <w:rPr>
          <w:color w:val="000000" w:themeColor="text1"/>
        </w:rPr>
        <w:t xml:space="preserve">This income tax credit for each </w:t>
      </w:r>
      <w:r>
        <w:rPr>
          <w:color w:val="000000" w:themeColor="text1"/>
        </w:rPr>
        <w:t xml:space="preserve">individual </w:t>
      </w:r>
      <w:r w:rsidRPr="00EF7ABC">
        <w:rPr>
          <w:color w:val="000000" w:themeColor="text1"/>
        </w:rPr>
        <w:t xml:space="preserve">taxpayer is the result produced when multiplying </w:t>
      </w:r>
      <w:r>
        <w:rPr>
          <w:color w:val="000000" w:themeColor="text1"/>
        </w:rPr>
        <w:t>a fraction in which the individual</w:t>
      </w:r>
      <w:r w:rsidRPr="000F2C75">
        <w:rPr>
          <w:color w:val="000000" w:themeColor="text1"/>
        </w:rPr>
        <w:t>’</w:t>
      </w:r>
      <w:r w:rsidRPr="00EF7ABC">
        <w:rPr>
          <w:color w:val="000000" w:themeColor="text1"/>
        </w:rPr>
        <w:t>s income tax liability</w:t>
      </w:r>
      <w:r>
        <w:rPr>
          <w:color w:val="000000" w:themeColor="text1"/>
        </w:rPr>
        <w:t>, after applying all applicable credits,</w:t>
      </w:r>
      <w:r w:rsidRPr="00EF7ABC">
        <w:rPr>
          <w:color w:val="000000" w:themeColor="text1"/>
        </w:rPr>
        <w:t xml:space="preserve"> is the numerator and the denominator is the net state </w:t>
      </w:r>
      <w:r>
        <w:rPr>
          <w:color w:val="000000" w:themeColor="text1"/>
        </w:rPr>
        <w:t xml:space="preserve">individual </w:t>
      </w:r>
      <w:r w:rsidRPr="00EF7ABC">
        <w:rPr>
          <w:color w:val="000000" w:themeColor="text1"/>
        </w:rPr>
        <w:t xml:space="preserve">income tax revenues in the most recently completed tax year, multiplied by the </w:t>
      </w:r>
      <w:r>
        <w:rPr>
          <w:color w:val="000000" w:themeColor="text1"/>
        </w:rPr>
        <w:t>amount of remaining funds.”</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2026, Section 11</w:t>
      </w:r>
      <w:r>
        <w:rPr>
          <w:color w:val="000000" w:themeColor="text1"/>
          <w:u w:color="000000" w:themeColor="text1"/>
        </w:rPr>
        <w:noBreakHyphen/>
        <w:t>11</w:t>
      </w:r>
      <w:r>
        <w:rPr>
          <w:color w:val="000000" w:themeColor="text1"/>
          <w:u w:color="000000" w:themeColor="text1"/>
        </w:rPr>
        <w:noBreakHyphen/>
        <w:t>270 of the 1976 Code is repealed.</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725F4F">
        <w:rPr>
          <w:color w:val="000000" w:themeColor="text1"/>
          <w:u w:color="000000" w:themeColor="text1"/>
        </w:rPr>
        <w:t>.</w:t>
      </w:r>
      <w:r w:rsidRPr="00725F4F">
        <w:rPr>
          <w:color w:val="000000" w:themeColor="text1"/>
          <w:u w:color="000000" w:themeColor="text1"/>
        </w:rPr>
        <w:tab/>
        <w:t>Chapter 10, Title 4 of the 1976 Code is amended by adding:</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5F4F">
        <w:rPr>
          <w:color w:val="000000" w:themeColor="text1"/>
          <w:u w:color="000000" w:themeColor="text1"/>
        </w:rPr>
        <w:t>Article 11</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Pr>
          <w:color w:val="000000" w:themeColor="text1"/>
          <w:u w:color="000000" w:themeColor="text1"/>
        </w:rPr>
        <w:noBreakHyphen/>
      </w:r>
      <w:r w:rsidRPr="00725F4F">
        <w:rPr>
          <w:color w:val="000000" w:themeColor="text1"/>
          <w:u w:color="000000" w:themeColor="text1"/>
        </w:rPr>
        <w:t>half.”</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725F4F">
        <w:rPr>
          <w:color w:val="000000" w:themeColor="text1"/>
          <w:u w:color="000000" w:themeColor="text1"/>
        </w:rPr>
        <w:t>.</w:t>
      </w:r>
      <w:r w:rsidRPr="00725F4F">
        <w:rPr>
          <w:color w:val="000000" w:themeColor="text1"/>
          <w:u w:color="000000" w:themeColor="text1"/>
        </w:rPr>
        <w:tab/>
        <w:t>A.</w:t>
      </w:r>
      <w:r w:rsidRPr="00725F4F">
        <w:rPr>
          <w:color w:val="000000" w:themeColor="text1"/>
          <w:u w:color="000000" w:themeColor="text1"/>
        </w:rPr>
        <w:tab/>
        <w:t>The Revenue and Fiscal Affairs Office shall monitor the effects of the amendments made in this act on sales and use tax revenue co</w:t>
      </w:r>
      <w:r>
        <w:rPr>
          <w:color w:val="000000" w:themeColor="text1"/>
          <w:u w:color="000000" w:themeColor="text1"/>
        </w:rPr>
        <w:t>llections.  By February 15, 2024</w:t>
      </w:r>
      <w:r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725F4F">
        <w:rPr>
          <w:color w:val="000000" w:themeColor="text1"/>
          <w:u w:color="000000" w:themeColor="text1"/>
        </w:rPr>
        <w:t>.</w:t>
      </w:r>
      <w:r w:rsidRPr="00725F4F">
        <w:rPr>
          <w:color w:val="000000" w:themeColor="text1"/>
          <w:u w:color="000000" w:themeColor="text1"/>
        </w:rPr>
        <w:tab/>
        <w:t>(A)</w:t>
      </w:r>
      <w:r>
        <w:rPr>
          <w:color w:val="000000" w:themeColor="text1"/>
          <w:u w:color="000000" w:themeColor="text1"/>
        </w:rPr>
        <w:t>(1)</w:t>
      </w:r>
      <w:r w:rsidRPr="00725F4F">
        <w:rPr>
          <w:color w:val="000000" w:themeColor="text1"/>
          <w:u w:color="000000" w:themeColor="text1"/>
        </w:rPr>
        <w:tab/>
        <w:t>Notwithstanding any other provision of this act, the taxation of services, the elimination of exemptions, and the reduction of sales tax rates must be phased</w:t>
      </w:r>
      <w:r>
        <w:rPr>
          <w:color w:val="000000" w:themeColor="text1"/>
          <w:u w:color="000000" w:themeColor="text1"/>
        </w:rPr>
        <w:noBreakHyphen/>
        <w:t>in as provided in this section</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Pr>
          <w:color w:val="000000" w:themeColor="text1"/>
          <w:u w:color="000000" w:themeColor="text1"/>
        </w:rPr>
        <w:t>taxed at a rate of one percent beginning July 1, 2023.  Beginning July 1, 2024, the tax rate on services must be three percent and is considered to be fully phased</w:t>
      </w:r>
      <w:r>
        <w:rPr>
          <w:color w:val="000000" w:themeColor="text1"/>
          <w:u w:color="000000" w:themeColor="text1"/>
        </w:rPr>
        <w:noBreakHyphen/>
        <w:t>in.</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Pr>
          <w:color w:val="000000" w:themeColor="text1"/>
          <w:u w:color="000000" w:themeColor="text1"/>
        </w:rPr>
        <w:t>(1)</w:t>
      </w:r>
      <w:r w:rsidRPr="00725F4F">
        <w:rPr>
          <w:color w:val="000000" w:themeColor="text1"/>
          <w:u w:color="000000" w:themeColor="text1"/>
        </w:rPr>
        <w:tab/>
        <w:t>The elimination of the exemptions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must be phased</w:t>
      </w:r>
      <w:r>
        <w:rPr>
          <w:color w:val="000000" w:themeColor="text1"/>
          <w:u w:color="000000" w:themeColor="text1"/>
        </w:rPr>
        <w:noBreakHyphen/>
      </w:r>
      <w:r w:rsidRPr="00725F4F">
        <w:rPr>
          <w:color w:val="000000" w:themeColor="text1"/>
          <w:u w:color="000000" w:themeColor="text1"/>
        </w:rPr>
        <w:t xml:space="preserve">in in </w:t>
      </w:r>
      <w:r>
        <w:rPr>
          <w:color w:val="000000" w:themeColor="text1"/>
          <w:u w:color="000000" w:themeColor="text1"/>
        </w:rPr>
        <w:t>three</w:t>
      </w:r>
      <w:r w:rsidRPr="00725F4F">
        <w:rPr>
          <w:color w:val="000000" w:themeColor="text1"/>
          <w:u w:color="000000" w:themeColor="text1"/>
        </w:rPr>
        <w:t xml:space="preserve"> equal installments of t</w:t>
      </w:r>
      <w:r>
        <w:rPr>
          <w:color w:val="000000" w:themeColor="text1"/>
          <w:u w:color="000000" w:themeColor="text1"/>
        </w:rPr>
        <w:t>hirty</w:t>
      </w:r>
      <w:r>
        <w:rPr>
          <w:color w:val="000000" w:themeColor="text1"/>
          <w:u w:color="000000" w:themeColor="text1"/>
        </w:rPr>
        <w:noBreakHyphen/>
        <w:t>three and one</w:t>
      </w:r>
      <w:r>
        <w:rPr>
          <w:color w:val="000000" w:themeColor="text1"/>
          <w:u w:color="000000" w:themeColor="text1"/>
        </w:rPr>
        <w:noBreakHyphen/>
        <w:t>third</w:t>
      </w:r>
      <w:r w:rsidRPr="00725F4F">
        <w:rPr>
          <w:color w:val="000000" w:themeColor="text1"/>
          <w:u w:color="000000" w:themeColor="text1"/>
        </w:rPr>
        <w:t xml:space="preserve"> percent, so that in the first year of implementation, </w:t>
      </w:r>
      <w:r>
        <w:rPr>
          <w:color w:val="000000" w:themeColor="text1"/>
          <w:u w:color="000000" w:themeColor="text1"/>
        </w:rPr>
        <w:t>beginning July 1, 2023</w:t>
      </w:r>
      <w:r w:rsidRPr="00725F4F">
        <w:rPr>
          <w:color w:val="000000" w:themeColor="text1"/>
          <w:u w:color="000000" w:themeColor="text1"/>
        </w:rPr>
        <w:t>,</w:t>
      </w:r>
      <w:r>
        <w:rPr>
          <w:color w:val="000000" w:themeColor="text1"/>
          <w:u w:color="000000" w:themeColor="text1"/>
        </w:rPr>
        <w:t xml:space="preserve"> the exemption only applies to sixty</w:t>
      </w:r>
      <w:r>
        <w:rPr>
          <w:color w:val="000000" w:themeColor="text1"/>
          <w:u w:color="000000" w:themeColor="text1"/>
        </w:rPr>
        <w:noBreakHyphen/>
        <w:t>six and two</w:t>
      </w:r>
      <w:r>
        <w:rPr>
          <w:color w:val="000000" w:themeColor="text1"/>
          <w:u w:color="000000" w:themeColor="text1"/>
        </w:rPr>
        <w:noBreakHyphen/>
        <w:t>thirds</w:t>
      </w:r>
      <w:r w:rsidRPr="00725F4F">
        <w:rPr>
          <w:color w:val="000000" w:themeColor="text1"/>
          <w:u w:color="000000" w:themeColor="text1"/>
        </w:rPr>
        <w:t xml:space="preserve"> percent of the gross proceeds of sales.  The percentage of gross proceeds to which the exemption applies must be reduced by </w:t>
      </w:r>
      <w:r>
        <w:rPr>
          <w:color w:val="000000" w:themeColor="text1"/>
          <w:u w:color="000000" w:themeColor="text1"/>
        </w:rPr>
        <w:t>the same</w:t>
      </w:r>
      <w:r w:rsidRPr="00725F4F">
        <w:rPr>
          <w:color w:val="000000" w:themeColor="text1"/>
          <w:u w:color="000000" w:themeColor="text1"/>
        </w:rPr>
        <w:t xml:space="preserve"> percent each </w:t>
      </w:r>
      <w:r>
        <w:rPr>
          <w:color w:val="000000" w:themeColor="text1"/>
          <w:u w:color="000000" w:themeColor="text1"/>
        </w:rPr>
        <w:t>July first thereafter</w:t>
      </w:r>
      <w:r w:rsidRPr="00725F4F">
        <w:rPr>
          <w:color w:val="000000" w:themeColor="text1"/>
          <w:u w:color="000000" w:themeColor="text1"/>
        </w:rPr>
        <w:t xml:space="preserve">, until the exemption </w:t>
      </w:r>
      <w:r>
        <w:rPr>
          <w:color w:val="000000" w:themeColor="text1"/>
          <w:u w:color="000000" w:themeColor="text1"/>
        </w:rPr>
        <w:t>is completely eliminated on July 1, 2025</w:t>
      </w:r>
      <w:r w:rsidRPr="00725F4F">
        <w:rPr>
          <w:color w:val="000000" w:themeColor="text1"/>
          <w:u w:color="000000" w:themeColor="text1"/>
        </w:rPr>
        <w:t>.</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Pr>
          <w:color w:val="000000" w:themeColor="text1"/>
          <w:u w:color="000000" w:themeColor="text1"/>
        </w:rPr>
        <w:noBreakHyphen/>
        <w:t>36</w:t>
      </w:r>
      <w:r>
        <w:rPr>
          <w:color w:val="000000" w:themeColor="text1"/>
          <w:u w:color="000000" w:themeColor="text1"/>
        </w:rPr>
        <w:noBreakHyphen/>
        <w:t>2120 must be phased</w:t>
      </w:r>
      <w:r>
        <w:rPr>
          <w:color w:val="000000" w:themeColor="text1"/>
          <w:u w:color="000000" w:themeColor="text1"/>
        </w:rPr>
        <w:noBreakHyphen/>
        <w:t>in in a similar manner as provided in item (1), mutatis mutandis.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Pr>
          <w:color w:val="000000" w:themeColor="text1"/>
          <w:u w:color="000000" w:themeColor="text1"/>
        </w:rPr>
        <w:t>July first</w:t>
      </w:r>
      <w:r w:rsidRPr="00725F4F">
        <w:rPr>
          <w:color w:val="000000" w:themeColor="text1"/>
          <w:u w:color="000000" w:themeColor="text1"/>
        </w:rPr>
        <w:t xml:space="preserve">, beginning in </w:t>
      </w:r>
      <w:r>
        <w:rPr>
          <w:color w:val="000000" w:themeColor="text1"/>
          <w:u w:color="000000" w:themeColor="text1"/>
        </w:rPr>
        <w:t xml:space="preserve">July 1, </w:t>
      </w:r>
      <w:r w:rsidRPr="00725F4F">
        <w:rPr>
          <w:color w:val="000000" w:themeColor="text1"/>
          <w:u w:color="000000" w:themeColor="text1"/>
        </w:rPr>
        <w:t>202</w:t>
      </w:r>
      <w:r>
        <w:rPr>
          <w:color w:val="000000" w:themeColor="text1"/>
          <w:u w:color="000000" w:themeColor="text1"/>
        </w:rPr>
        <w:t>3</w:t>
      </w:r>
      <w:r w:rsidRPr="00725F4F">
        <w:rPr>
          <w:color w:val="000000" w:themeColor="text1"/>
          <w:u w:color="000000" w:themeColor="text1"/>
        </w:rPr>
        <w:t>, until the state sales tax r</w:t>
      </w:r>
      <w:r>
        <w:rPr>
          <w:color w:val="000000" w:themeColor="text1"/>
          <w:u w:color="000000" w:themeColor="text1"/>
        </w:rPr>
        <w:t>ate equals three percent on July 1, 2025</w:t>
      </w:r>
      <w:r w:rsidRPr="00725F4F">
        <w:rPr>
          <w:color w:val="000000" w:themeColor="text1"/>
          <w:u w:color="000000" w:themeColor="text1"/>
        </w:rPr>
        <w:t>.</w:t>
      </w:r>
    </w:p>
    <w:p w:rsidR="000F2C75"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Pr>
          <w:color w:val="000000" w:themeColor="text1"/>
          <w:u w:color="000000" w:themeColor="text1"/>
        </w:rPr>
        <w:t>(1)</w:t>
      </w:r>
      <w:r w:rsidRPr="00725F4F">
        <w:rPr>
          <w:color w:val="000000" w:themeColor="text1"/>
          <w:u w:color="000000" w:themeColor="text1"/>
        </w:rPr>
        <w:tab/>
        <w:t>The reduction of any local sales and use tax rate pursuant to 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 xml:space="preserve">1110, must be reduced by </w:t>
      </w:r>
      <w:r>
        <w:rPr>
          <w:color w:val="000000" w:themeColor="text1"/>
          <w:u w:color="000000" w:themeColor="text1"/>
        </w:rPr>
        <w:t>three</w:t>
      </w:r>
      <w:r w:rsidRPr="00725F4F">
        <w:rPr>
          <w:color w:val="000000" w:themeColor="text1"/>
          <w:u w:color="000000" w:themeColor="text1"/>
        </w:rPr>
        <w:t xml:space="preserve"> equal installments, beginning </w:t>
      </w:r>
      <w:r>
        <w:rPr>
          <w:color w:val="000000" w:themeColor="text1"/>
          <w:u w:color="000000" w:themeColor="text1"/>
        </w:rPr>
        <w:t>July 1</w:t>
      </w:r>
      <w:r w:rsidRPr="00725F4F">
        <w:rPr>
          <w:color w:val="000000" w:themeColor="text1"/>
          <w:u w:color="000000" w:themeColor="text1"/>
        </w:rPr>
        <w:t>,</w:t>
      </w:r>
      <w:r>
        <w:rPr>
          <w:color w:val="000000" w:themeColor="text1"/>
          <w:u w:color="000000" w:themeColor="text1"/>
        </w:rPr>
        <w:t xml:space="preserve"> 2021, and every July first thereafter</w:t>
      </w:r>
      <w:r w:rsidRPr="00725F4F">
        <w:rPr>
          <w:color w:val="000000" w:themeColor="text1"/>
          <w:u w:color="000000" w:themeColor="text1"/>
        </w:rPr>
        <w:t xml:space="preserve"> until</w:t>
      </w:r>
      <w:r>
        <w:rPr>
          <w:color w:val="000000" w:themeColor="text1"/>
          <w:u w:color="000000" w:themeColor="text1"/>
        </w:rPr>
        <w:t xml:space="preserve"> July 1, 2025,</w:t>
      </w:r>
      <w:r w:rsidRPr="00725F4F">
        <w:rPr>
          <w:color w:val="000000" w:themeColor="text1"/>
          <w:u w:color="000000" w:themeColor="text1"/>
        </w:rPr>
        <w:t xml:space="preserve"> when the rate is one</w:t>
      </w:r>
      <w:r>
        <w:rPr>
          <w:color w:val="000000" w:themeColor="text1"/>
          <w:u w:color="000000" w:themeColor="text1"/>
        </w:rPr>
        <w:noBreakHyphen/>
      </w:r>
      <w:r w:rsidRPr="00725F4F">
        <w:rPr>
          <w:color w:val="000000" w:themeColor="text1"/>
          <w:u w:color="000000" w:themeColor="text1"/>
        </w:rPr>
        <w:t xml:space="preserve">half of the </w:t>
      </w:r>
      <w:r>
        <w:rPr>
          <w:color w:val="000000" w:themeColor="text1"/>
          <w:u w:color="000000" w:themeColor="text1"/>
        </w:rPr>
        <w:t>June 30</w:t>
      </w:r>
      <w:r w:rsidRPr="00725F4F">
        <w:rPr>
          <w:color w:val="000000" w:themeColor="text1"/>
          <w:u w:color="000000" w:themeColor="text1"/>
        </w:rPr>
        <w:t>, 202</w:t>
      </w:r>
      <w:r>
        <w:rPr>
          <w:color w:val="000000" w:themeColor="text1"/>
          <w:u w:color="000000" w:themeColor="text1"/>
        </w:rPr>
        <w:t>4</w:t>
      </w:r>
      <w:r w:rsidRPr="00725F4F">
        <w:rPr>
          <w:color w:val="000000" w:themeColor="text1"/>
          <w:u w:color="000000" w:themeColor="text1"/>
        </w:rPr>
        <w:t>, rate.</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Pr>
          <w:color w:val="000000" w:themeColor="text1"/>
          <w:u w:color="000000" w:themeColor="text1"/>
        </w:rPr>
        <w:noBreakHyphen/>
        <w:t>in in a similar manner as provided in item (1), mutatis mutandis.</w:t>
      </w:r>
    </w:p>
    <w:p w:rsidR="000F2C75" w:rsidRPr="00725F4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79F" w:rsidRDefault="000F2C75" w:rsidP="000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22</w:t>
      </w:r>
      <w:r w:rsidRPr="00725F4F">
        <w:rPr>
          <w:color w:val="000000" w:themeColor="text1"/>
          <w:u w:color="000000" w:themeColor="text1"/>
        </w:rPr>
        <w:t>.</w:t>
      </w:r>
      <w:r w:rsidRPr="00725F4F">
        <w:rPr>
          <w:color w:val="000000" w:themeColor="text1"/>
          <w:u w:color="000000" w:themeColor="text1"/>
        </w:rPr>
        <w:tab/>
        <w:t>Except where provided otherwise,</w:t>
      </w:r>
      <w:r>
        <w:rPr>
          <w:color w:val="000000" w:themeColor="text1"/>
          <w:u w:color="000000" w:themeColor="text1"/>
        </w:rPr>
        <w:t xml:space="preserve"> and subject to the provisions of SECTION 21,</w:t>
      </w:r>
      <w:r w:rsidRPr="00725F4F">
        <w:rPr>
          <w:color w:val="000000" w:themeColor="text1"/>
          <w:u w:color="000000" w:themeColor="text1"/>
        </w:rPr>
        <w:t xml:space="preserve"> this </w:t>
      </w:r>
      <w:r>
        <w:rPr>
          <w:color w:val="000000" w:themeColor="text1"/>
          <w:u w:color="000000" w:themeColor="text1"/>
        </w:rPr>
        <w:t>act takes effect July 1, 2023</w:t>
      </w:r>
      <w:r w:rsidRPr="00725F4F">
        <w:rPr>
          <w:color w:val="000000" w:themeColor="text1"/>
          <w:u w:color="000000" w:themeColor="text1"/>
        </w:rPr>
        <w:t>.</w:t>
      </w:r>
    </w:p>
    <w:p w:rsidR="003B7578" w:rsidRDefault="000F2C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D68" w:rsidRDefault="00AC1D68" w:rsidP="00AC1D68">
      <w:pPr>
        <w:suppressAutoHyphens/>
      </w:pPr>
    </w:p>
    <w:sectPr w:rsidR="00AC1D68" w:rsidSect="00AC1D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79F" w:rsidRDefault="003D179F" w:rsidP="009F0C77">
      <w:r>
        <w:separator/>
      </w:r>
    </w:p>
  </w:endnote>
  <w:endnote w:type="continuationSeparator" w:id="0">
    <w:p w:rsidR="003D179F" w:rsidRDefault="003D1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1244A8-F5A7-481B-85CD-3981B00CD01E}"/>
    <w:embedBold r:id="rId2" w:fontKey="{E1001319-2884-41F3-BF4D-0C77E63AABCF}"/>
  </w:font>
  <w:font w:name="Calibri">
    <w:panose1 w:val="020F0502020204030204"/>
    <w:charset w:val="00"/>
    <w:family w:val="swiss"/>
    <w:pitch w:val="variable"/>
    <w:sig w:usb0="E4002EFF" w:usb1="C000247B" w:usb2="00000009" w:usb3="00000000" w:csb0="000001FF" w:csb1="00000000"/>
    <w:embedRegular r:id="rId3" w:fontKey="{CA935340-32CE-4B03-9287-9409E179AEBF}"/>
  </w:font>
  <w:font w:name="Segoe UI">
    <w:panose1 w:val="020B0502040204020203"/>
    <w:charset w:val="00"/>
    <w:family w:val="swiss"/>
    <w:pitch w:val="variable"/>
    <w:sig w:usb0="E4002EFF" w:usb1="C000E47F" w:usb2="00000009" w:usb3="00000000" w:csb0="000001FF" w:csb1="00000000"/>
    <w:embedRegular r:id="rId4" w:fontKey="{8B0FF1C3-0BE8-4C84-BC36-2ADDC3A63E68}"/>
  </w:font>
  <w:font w:name="Cambria">
    <w:panose1 w:val="02040503050406030204"/>
    <w:charset w:val="00"/>
    <w:family w:val="roman"/>
    <w:pitch w:val="variable"/>
    <w:sig w:usb0="E00006FF" w:usb1="420024FF" w:usb2="02000000" w:usb3="00000000" w:csb0="0000019F" w:csb1="00000000"/>
    <w:embedRegular r:id="rId5" w:fontKey="{FDFAC8E6-0CF3-45AD-B15E-FD1A978B2B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D68" w:rsidRPr="00FA22A9" w:rsidRDefault="00AC1D68" w:rsidP="00FA22A9">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sidR="00786F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79F" w:rsidRDefault="003D179F" w:rsidP="009F0C77">
      <w:r>
        <w:separator/>
      </w:r>
    </w:p>
  </w:footnote>
  <w:footnote w:type="continuationSeparator" w:id="0">
    <w:p w:rsidR="003D179F" w:rsidRDefault="003D1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29WAB21"/>
    <w:docVar w:name="CoverBillType" w:val="b"/>
    <w:docVar w:name="DocPath" w:val="L:\Council\bills\RT\17029WAB21.DOCX"/>
    <w:docVar w:name="dvBillNumber" w:val="823"/>
    <w:docVar w:name="dvBillNumberPrefix" w:val="S. "/>
    <w:docVar w:name="dvOriginalBody" w:val="Senate"/>
    <w:docVar w:name="dvSteno" w:val="RT"/>
    <w:docVar w:name="NameofBody" w:val="s"/>
    <w:docVar w:name="vGroup2" w:val="Council"/>
  </w:docVars>
  <w:rsids>
    <w:rsidRoot w:val="003D179F"/>
    <w:rsid w:val="000263D9"/>
    <w:rsid w:val="00026C9A"/>
    <w:rsid w:val="000965A1"/>
    <w:rsid w:val="000C487D"/>
    <w:rsid w:val="000E1785"/>
    <w:rsid w:val="000F2C7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578"/>
    <w:rsid w:val="003D179F"/>
    <w:rsid w:val="003D411E"/>
    <w:rsid w:val="003E3C1E"/>
    <w:rsid w:val="003E6148"/>
    <w:rsid w:val="003E7D04"/>
    <w:rsid w:val="00400EAA"/>
    <w:rsid w:val="0041760A"/>
    <w:rsid w:val="004203D7"/>
    <w:rsid w:val="00423F46"/>
    <w:rsid w:val="00461588"/>
    <w:rsid w:val="004809EE"/>
    <w:rsid w:val="004B2A8B"/>
    <w:rsid w:val="00511B1A"/>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6F73"/>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1D68"/>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612F"/>
    <w:rsid w:val="00E437DA"/>
    <w:rsid w:val="00E63093"/>
    <w:rsid w:val="00EB00A2"/>
    <w:rsid w:val="00EB1BF3"/>
    <w:rsid w:val="00EF3EEE"/>
    <w:rsid w:val="00F149A7"/>
    <w:rsid w:val="00F50BAF"/>
    <w:rsid w:val="00F52C10"/>
    <w:rsid w:val="00F7580F"/>
    <w:rsid w:val="00F81FFD"/>
    <w:rsid w:val="00F85228"/>
    <w:rsid w:val="00F907F7"/>
    <w:rsid w:val="00FA22A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FD99A1-9778-480C-878D-0933963D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2C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2C75"/>
    <w:pPr>
      <w:tabs>
        <w:tab w:val="right" w:pos="5904"/>
      </w:tabs>
    </w:pPr>
  </w:style>
  <w:style w:type="paragraph" w:styleId="BalloonText">
    <w:name w:val="Balloon Text"/>
    <w:basedOn w:val="Normal"/>
    <w:link w:val="BalloonTextChar"/>
    <w:uiPriority w:val="99"/>
    <w:semiHidden/>
    <w:unhideWhenUsed/>
    <w:rsid w:val="000F2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C75"/>
    <w:rPr>
      <w:rFonts w:ascii="Segoe UI" w:eastAsia="Times New Roman" w:hAnsi="Segoe UI" w:cs="Segoe UI"/>
      <w:sz w:val="18"/>
      <w:szCs w:val="18"/>
    </w:rPr>
  </w:style>
  <w:style w:type="character" w:styleId="Hyperlink">
    <w:name w:val="Hyperlink"/>
    <w:basedOn w:val="DefaultParagraphFont"/>
    <w:uiPriority w:val="99"/>
    <w:unhideWhenUsed/>
    <w:rsid w:val="000F2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23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3BC9-06AA-465D-9EDC-A99C61E17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14125</Words>
  <Characters>80518</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823: Subject not yet available - South Carolina Legislature Online</dc:title>
  <dc:subject/>
  <dc:creator>Rebecca Turner</dc:creator>
  <cp:keywords/>
  <dc:description/>
  <cp:lastModifiedBy>Sade Wilson</cp:lastModifiedBy>
  <cp:revision>2</cp:revision>
  <dcterms:created xsi:type="dcterms:W3CDTF">2021-07-20T14:53:00Z</dcterms:created>
  <dcterms:modified xsi:type="dcterms:W3CDTF">2021-07-20T14:53:00Z</dcterms:modified>
</cp:coreProperties>
</file>