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21AB0">
        <w:rPr>
          <w:rFonts w:eastAsia="Times New Roman" w:cs="Times New Roman"/>
          <w:b/>
          <w:szCs w:val="20"/>
        </w:rPr>
        <w:t>South Carolina General Assembly</w:t>
      </w:r>
    </w:p>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21AB0">
        <w:rPr>
          <w:rFonts w:eastAsia="Times New Roman" w:cs="Times New Roman"/>
          <w:szCs w:val="20"/>
        </w:rPr>
        <w:t>124th Session, 2021-2022</w:t>
      </w:r>
    </w:p>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1AB0" w:rsidRPr="00221AB0" w:rsidRDefault="00267342"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A263, R120, S836</w:t>
      </w:r>
    </w:p>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1AB0">
        <w:rPr>
          <w:rFonts w:eastAsia="Times New Roman" w:cs="Times New Roman"/>
          <w:b/>
          <w:szCs w:val="20"/>
        </w:rPr>
        <w:t>STATUS INFORMATION</w:t>
      </w:r>
    </w:p>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1AB0">
        <w:rPr>
          <w:rFonts w:eastAsia="Times New Roman" w:cs="Times New Roman"/>
          <w:szCs w:val="20"/>
        </w:rPr>
        <w:t>General Bill</w:t>
      </w:r>
    </w:p>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1AB0">
        <w:rPr>
          <w:rFonts w:eastAsia="Times New Roman" w:cs="Times New Roman"/>
          <w:szCs w:val="20"/>
        </w:rPr>
        <w:t>Sponsors: Senators Martin, Peeler and Cromer</w:t>
      </w:r>
    </w:p>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1AB0">
        <w:rPr>
          <w:rFonts w:eastAsia="Times New Roman" w:cs="Times New Roman"/>
          <w:szCs w:val="20"/>
        </w:rPr>
        <w:t>Document Path: l:\council\bills\jn\3429ph21.docx</w:t>
      </w:r>
    </w:p>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EAA" w:rsidRDefault="007B3EAA"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8, 2021</w:t>
      </w:r>
    </w:p>
    <w:p w:rsidR="007B3EAA" w:rsidRDefault="007B3EAA"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21, 2021</w:t>
      </w:r>
    </w:p>
    <w:p w:rsidR="007B3EAA" w:rsidRDefault="007B3EAA"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11, 2022</w:t>
      </w:r>
    </w:p>
    <w:p w:rsidR="007B3EAA" w:rsidRDefault="007B3EAA"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2022, Vetoed</w:t>
      </w:r>
    </w:p>
    <w:p w:rsidR="007B3EAA" w:rsidRDefault="007B3EAA"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7B3EAA" w:rsidRDefault="007B3EAA"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1AB0">
        <w:rPr>
          <w:rFonts w:eastAsia="Times New Roman" w:cs="Times New Roman"/>
          <w:szCs w:val="20"/>
        </w:rPr>
        <w:t>Summary: Local Government - Memorial Day</w:t>
      </w:r>
    </w:p>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1AB0" w:rsidRPr="00221AB0" w:rsidRDefault="00221AB0" w:rsidP="00221A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1AB0" w:rsidRPr="00221AB0" w:rsidRDefault="00221AB0" w:rsidP="00221AB0">
      <w:pPr>
        <w:widowControl w:val="0"/>
        <w:tabs>
          <w:tab w:val="center" w:pos="590"/>
          <w:tab w:val="center" w:pos="1440"/>
          <w:tab w:val="left" w:pos="1872"/>
          <w:tab w:val="left" w:pos="9187"/>
        </w:tabs>
        <w:rPr>
          <w:rFonts w:eastAsia="Times New Roman" w:cs="Times New Roman"/>
          <w:szCs w:val="20"/>
        </w:rPr>
      </w:pPr>
      <w:r w:rsidRPr="00221AB0">
        <w:rPr>
          <w:rFonts w:eastAsia="Times New Roman" w:cs="Times New Roman"/>
          <w:b/>
          <w:szCs w:val="20"/>
        </w:rPr>
        <w:t>HISTORY OF LEGISLATIVE ACTIONS</w:t>
      </w:r>
    </w:p>
    <w:p w:rsidR="00221AB0" w:rsidRPr="00221AB0" w:rsidRDefault="00221AB0" w:rsidP="00221AB0">
      <w:pPr>
        <w:widowControl w:val="0"/>
        <w:tabs>
          <w:tab w:val="center" w:pos="590"/>
          <w:tab w:val="center" w:pos="1440"/>
          <w:tab w:val="left" w:pos="1872"/>
          <w:tab w:val="left" w:pos="9187"/>
        </w:tabs>
        <w:rPr>
          <w:rFonts w:eastAsia="Times New Roman" w:cs="Times New Roman"/>
          <w:szCs w:val="20"/>
        </w:rPr>
      </w:pPr>
    </w:p>
    <w:p w:rsidR="00221AB0" w:rsidRPr="00221AB0" w:rsidRDefault="00221AB0" w:rsidP="00221AB0">
      <w:pPr>
        <w:widowControl w:val="0"/>
        <w:tabs>
          <w:tab w:val="center" w:pos="590"/>
          <w:tab w:val="center" w:pos="1440"/>
          <w:tab w:val="left" w:pos="1872"/>
          <w:tab w:val="left" w:pos="9187"/>
        </w:tabs>
        <w:rPr>
          <w:rFonts w:eastAsia="Times New Roman" w:cs="Times New Roman"/>
          <w:szCs w:val="20"/>
        </w:rPr>
      </w:pPr>
      <w:r w:rsidRPr="00221AB0">
        <w:rPr>
          <w:rFonts w:eastAsia="Times New Roman" w:cs="Times New Roman"/>
          <w:szCs w:val="20"/>
          <w:u w:val="single"/>
        </w:rPr>
        <w:tab/>
        <w:t>Date</w:t>
      </w:r>
      <w:r w:rsidRPr="00221AB0">
        <w:rPr>
          <w:rFonts w:eastAsia="Times New Roman" w:cs="Times New Roman"/>
          <w:szCs w:val="20"/>
          <w:u w:val="single"/>
        </w:rPr>
        <w:tab/>
        <w:t>Body</w:t>
      </w:r>
      <w:r w:rsidRPr="00221AB0">
        <w:rPr>
          <w:rFonts w:eastAsia="Times New Roman" w:cs="Times New Roman"/>
          <w:szCs w:val="20"/>
          <w:u w:val="single"/>
        </w:rPr>
        <w:tab/>
        <w:t>Action Description with journal page number</w:t>
      </w:r>
      <w:r w:rsidRPr="00221AB0">
        <w:rPr>
          <w:rFonts w:eastAsia="Times New Roman" w:cs="Times New Roman"/>
          <w:szCs w:val="20"/>
          <w:u w:val="single"/>
        </w:rPr>
        <w:tab/>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Senate</w:t>
      </w:r>
      <w:r>
        <w:rPr>
          <w:rFonts w:cs="Times New Roman"/>
        </w:rPr>
        <w:tab/>
        <w:t>Introduced, read first time, placed on local &amp; uncontested calendar (</w:t>
      </w:r>
      <w:hyperlink r:id="rId6" w:history="1">
        <w:r w:rsidRPr="00EF0BBD">
          <w:rPr>
            <w:rStyle w:val="Hyperlink"/>
            <w:rFonts w:cs="Times New Roman"/>
          </w:rPr>
          <w:t>Senate Journal</w:t>
        </w:r>
        <w:r w:rsidRPr="00EF0BBD">
          <w:rPr>
            <w:rStyle w:val="Hyperlink"/>
            <w:rFonts w:cs="Times New Roman"/>
          </w:rPr>
          <w:noBreakHyphen/>
          <w:t>page 4</w:t>
        </w:r>
      </w:hyperlink>
      <w:r>
        <w:rPr>
          <w:rFonts w:cs="Times New Roman"/>
        </w:rPr>
        <w:t>)</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Senate</w:t>
      </w:r>
      <w:r>
        <w:rPr>
          <w:rFonts w:cs="Times New Roman"/>
        </w:rPr>
        <w:tab/>
        <w:t>Unanimous consent for second and third readings on next two consecutive legislative days (</w:t>
      </w:r>
      <w:hyperlink r:id="rId7" w:history="1">
        <w:r w:rsidRPr="00EF0BBD">
          <w:rPr>
            <w:rStyle w:val="Hyperlink"/>
            <w:rFonts w:cs="Times New Roman"/>
          </w:rPr>
          <w:t>Senate Journal</w:t>
        </w:r>
        <w:r w:rsidRPr="00EF0BBD">
          <w:rPr>
            <w:rStyle w:val="Hyperlink"/>
            <w:rFonts w:cs="Times New Roman"/>
          </w:rPr>
          <w:noBreakHyphen/>
          <w:t>page 4</w:t>
        </w:r>
      </w:hyperlink>
      <w:bookmarkStart w:id="0" w:name="_GoBack"/>
      <w:bookmarkEnd w:id="0"/>
      <w:r>
        <w:rPr>
          <w:rFonts w:cs="Times New Roman"/>
        </w:rPr>
        <w:t>)</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t>Senate</w:t>
      </w:r>
      <w:r>
        <w:rPr>
          <w:rFonts w:cs="Times New Roman"/>
        </w:rPr>
        <w:tab/>
        <w:t>Read second time (</w:t>
      </w:r>
      <w:hyperlink r:id="rId8" w:history="1">
        <w:r w:rsidRPr="00EF0BBD">
          <w:rPr>
            <w:rStyle w:val="Hyperlink"/>
            <w:rFonts w:cs="Times New Roman"/>
          </w:rPr>
          <w:t>Senate Journal</w:t>
        </w:r>
        <w:r w:rsidRPr="00EF0BBD">
          <w:rPr>
            <w:rStyle w:val="Hyperlink"/>
            <w:rFonts w:cs="Times New Roman"/>
          </w:rPr>
          <w:noBreakHyphen/>
          <w:t>page 6</w:t>
        </w:r>
      </w:hyperlink>
      <w:r>
        <w:rPr>
          <w:rFonts w:cs="Times New Roman"/>
        </w:rPr>
        <w:t>)</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6/10/2021</w:t>
      </w:r>
      <w:r>
        <w:rPr>
          <w:rFonts w:cs="Times New Roman"/>
        </w:rPr>
        <w:tab/>
        <w:t>Senate</w:t>
      </w:r>
      <w:r>
        <w:rPr>
          <w:rFonts w:cs="Times New Roman"/>
        </w:rPr>
        <w:tab/>
        <w:t>Read third time and sent to House (</w:t>
      </w:r>
      <w:hyperlink r:id="rId9" w:history="1">
        <w:r w:rsidRPr="00EF0BBD">
          <w:rPr>
            <w:rStyle w:val="Hyperlink"/>
            <w:rFonts w:cs="Times New Roman"/>
          </w:rPr>
          <w:t>Senate Journal</w:t>
        </w:r>
        <w:r w:rsidRPr="00EF0BBD">
          <w:rPr>
            <w:rStyle w:val="Hyperlink"/>
            <w:rFonts w:cs="Times New Roman"/>
          </w:rPr>
          <w:noBreakHyphen/>
          <w:t>page 1</w:t>
        </w:r>
      </w:hyperlink>
      <w:r>
        <w:rPr>
          <w:rFonts w:cs="Times New Roman"/>
        </w:rPr>
        <w:t>)</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6/21/2021</w:t>
      </w:r>
      <w:r>
        <w:rPr>
          <w:rFonts w:cs="Times New Roman"/>
        </w:rPr>
        <w:tab/>
        <w:t>House</w:t>
      </w:r>
      <w:r>
        <w:rPr>
          <w:rFonts w:cs="Times New Roman"/>
        </w:rPr>
        <w:tab/>
        <w:t>Introduced, read first time, placed on calendar without reference (</w:t>
      </w:r>
      <w:hyperlink r:id="rId10" w:history="1">
        <w:r w:rsidRPr="00EF0BBD">
          <w:rPr>
            <w:rStyle w:val="Hyperlink"/>
            <w:rFonts w:cs="Times New Roman"/>
          </w:rPr>
          <w:t>House Journal</w:t>
        </w:r>
        <w:r w:rsidRPr="00EF0BBD">
          <w:rPr>
            <w:rStyle w:val="Hyperlink"/>
            <w:rFonts w:cs="Times New Roman"/>
          </w:rPr>
          <w:noBreakHyphen/>
          <w:t>page 15</w:t>
        </w:r>
      </w:hyperlink>
      <w:r>
        <w:rPr>
          <w:rFonts w:cs="Times New Roman"/>
        </w:rPr>
        <w:t>)</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6/29/2021</w:t>
      </w:r>
      <w:r>
        <w:rPr>
          <w:rFonts w:cs="Times New Roman"/>
        </w:rPr>
        <w:tab/>
        <w:t>House</w:t>
      </w:r>
      <w:r>
        <w:rPr>
          <w:rFonts w:cs="Times New Roman"/>
        </w:rPr>
        <w:tab/>
        <w:t>Read second time</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6/29/2021</w:t>
      </w:r>
      <w:r>
        <w:rPr>
          <w:rFonts w:cs="Times New Roman"/>
        </w:rPr>
        <w:tab/>
        <w:t>House</w:t>
      </w:r>
      <w:r>
        <w:rPr>
          <w:rFonts w:cs="Times New Roman"/>
        </w:rPr>
        <w:tab/>
        <w:t>Roll call Yeas</w:t>
      </w:r>
      <w:r>
        <w:rPr>
          <w:rFonts w:cs="Times New Roman"/>
        </w:rPr>
        <w:noBreakHyphen/>
        <w:t>99  Nays</w:t>
      </w:r>
      <w:r>
        <w:rPr>
          <w:rFonts w:cs="Times New Roman"/>
        </w:rPr>
        <w:noBreakHyphen/>
        <w:t>0</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Read third time and enrolled (</w:t>
      </w:r>
      <w:hyperlink r:id="rId11" w:history="1">
        <w:r w:rsidRPr="00EF0BBD">
          <w:rPr>
            <w:rStyle w:val="Hyperlink"/>
            <w:rFonts w:cs="Times New Roman"/>
          </w:rPr>
          <w:t>House Journal</w:t>
        </w:r>
        <w:r w:rsidRPr="00EF0BBD">
          <w:rPr>
            <w:rStyle w:val="Hyperlink"/>
            <w:rFonts w:cs="Times New Roman"/>
          </w:rPr>
          <w:noBreakHyphen/>
          <w:t>page 29</w:t>
        </w:r>
      </w:hyperlink>
      <w:r>
        <w:rPr>
          <w:rFonts w:cs="Times New Roman"/>
        </w:rPr>
        <w:t>)</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r>
      <w:r>
        <w:rPr>
          <w:rFonts w:cs="Times New Roman"/>
        </w:rPr>
        <w:tab/>
        <w:t>Ratified R  120 (</w:t>
      </w:r>
      <w:hyperlink r:id="rId12" w:history="1">
        <w:r w:rsidRPr="00EF0BBD">
          <w:rPr>
            <w:rStyle w:val="Hyperlink"/>
            <w:rFonts w:cs="Times New Roman"/>
          </w:rPr>
          <w:t>Senate Journal</w:t>
        </w:r>
        <w:r w:rsidRPr="00EF0BBD">
          <w:rPr>
            <w:rStyle w:val="Hyperlink"/>
            <w:rFonts w:cs="Times New Roman"/>
          </w:rPr>
          <w:noBreakHyphen/>
          <w:t>page 35</w:t>
        </w:r>
      </w:hyperlink>
      <w:r>
        <w:rPr>
          <w:rFonts w:cs="Times New Roman"/>
        </w:rPr>
        <w:t>)</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r>
      <w:r>
        <w:rPr>
          <w:rFonts w:cs="Times New Roman"/>
        </w:rPr>
        <w:tab/>
        <w:t>Vetoed by Governor</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Senate</w:t>
      </w:r>
      <w:r>
        <w:rPr>
          <w:rFonts w:cs="Times New Roman"/>
        </w:rPr>
        <w:tab/>
        <w:t>Veto overridden by originating body Ayes</w:t>
      </w:r>
      <w:r>
        <w:rPr>
          <w:rFonts w:cs="Times New Roman"/>
        </w:rPr>
        <w:noBreakHyphen/>
        <w:t>34  Nays</w:t>
      </w:r>
      <w:r>
        <w:rPr>
          <w:rFonts w:cs="Times New Roman"/>
        </w:rPr>
        <w:noBreakHyphen/>
        <w:t>0 (</w:t>
      </w:r>
      <w:hyperlink r:id="rId13" w:history="1">
        <w:r w:rsidRPr="00EF0BBD">
          <w:rPr>
            <w:rStyle w:val="Hyperlink"/>
            <w:rFonts w:cs="Times New Roman"/>
          </w:rPr>
          <w:t>Senate Journal</w:t>
        </w:r>
        <w:r w:rsidRPr="00EF0BBD">
          <w:rPr>
            <w:rStyle w:val="Hyperlink"/>
            <w:rFonts w:cs="Times New Roman"/>
          </w:rPr>
          <w:noBreakHyphen/>
          <w:t>page 9</w:t>
        </w:r>
      </w:hyperlink>
      <w:r>
        <w:rPr>
          <w:rFonts w:cs="Times New Roman"/>
        </w:rPr>
        <w:t>)</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2/9/2022</w:t>
      </w:r>
      <w:r>
        <w:rPr>
          <w:rFonts w:cs="Times New Roman"/>
        </w:rPr>
        <w:tab/>
        <w:t>House</w:t>
      </w:r>
      <w:r>
        <w:rPr>
          <w:rFonts w:cs="Times New Roman"/>
        </w:rPr>
        <w:tab/>
        <w:t>Veto overridden Yeas</w:t>
      </w:r>
      <w:r>
        <w:rPr>
          <w:rFonts w:cs="Times New Roman"/>
        </w:rPr>
        <w:noBreakHyphen/>
        <w:t>92  Nays</w:t>
      </w:r>
      <w:r>
        <w:rPr>
          <w:rFonts w:cs="Times New Roman"/>
        </w:rPr>
        <w:noBreakHyphen/>
        <w:t>1</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2/15/2022</w:t>
      </w:r>
      <w:r>
        <w:rPr>
          <w:rFonts w:cs="Times New Roman"/>
        </w:rPr>
        <w:tab/>
      </w:r>
      <w:r>
        <w:rPr>
          <w:rFonts w:cs="Times New Roman"/>
        </w:rPr>
        <w:tab/>
        <w:t>Effective date  02/09/22</w:t>
      </w:r>
    </w:p>
    <w:p w:rsidR="00267342" w:rsidRDefault="00267342" w:rsidP="00267342">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263</w:t>
      </w:r>
    </w:p>
    <w:p w:rsidR="00267342" w:rsidRDefault="00267342" w:rsidP="00267342">
      <w:pPr>
        <w:widowControl w:val="0"/>
        <w:tabs>
          <w:tab w:val="right" w:pos="1008"/>
          <w:tab w:val="left" w:pos="1152"/>
          <w:tab w:val="left" w:pos="1872"/>
          <w:tab w:val="left" w:pos="9187"/>
        </w:tabs>
        <w:ind w:left="2088" w:hanging="2088"/>
        <w:rPr>
          <w:rFonts w:cs="Times New Roman"/>
        </w:rPr>
      </w:pPr>
    </w:p>
    <w:p w:rsidR="00221AB0" w:rsidRPr="00221AB0" w:rsidRDefault="00221AB0" w:rsidP="00221AB0">
      <w:pPr>
        <w:widowControl w:val="0"/>
        <w:tabs>
          <w:tab w:val="right" w:pos="1008"/>
          <w:tab w:val="left" w:pos="1152"/>
          <w:tab w:val="left" w:pos="1872"/>
          <w:tab w:val="left" w:pos="9187"/>
        </w:tabs>
        <w:ind w:left="2088" w:hanging="2088"/>
        <w:rPr>
          <w:rFonts w:eastAsia="Times New Roman" w:cs="Times New Roman"/>
          <w:szCs w:val="20"/>
        </w:rPr>
      </w:pPr>
      <w:r w:rsidRPr="00221AB0">
        <w:rPr>
          <w:rFonts w:eastAsia="Times New Roman" w:cs="Times New Roman"/>
          <w:szCs w:val="20"/>
        </w:rPr>
        <w:t xml:space="preserve">View the latest </w:t>
      </w:r>
      <w:hyperlink r:id="rId14" w:history="1">
        <w:r w:rsidRPr="00221AB0">
          <w:rPr>
            <w:rFonts w:eastAsia="Times New Roman" w:cs="Times New Roman"/>
            <w:color w:val="0000FF" w:themeColor="hyperlink"/>
            <w:szCs w:val="20"/>
            <w:u w:val="single"/>
          </w:rPr>
          <w:t>legislative information</w:t>
        </w:r>
      </w:hyperlink>
      <w:r w:rsidRPr="00221AB0">
        <w:rPr>
          <w:rFonts w:eastAsia="Times New Roman" w:cs="Times New Roman"/>
          <w:szCs w:val="20"/>
        </w:rPr>
        <w:t xml:space="preserve"> at the website</w:t>
      </w:r>
    </w:p>
    <w:p w:rsidR="00221AB0" w:rsidRPr="00221AB0" w:rsidRDefault="00221AB0" w:rsidP="00221AB0">
      <w:pPr>
        <w:widowControl w:val="0"/>
        <w:tabs>
          <w:tab w:val="right" w:pos="1008"/>
          <w:tab w:val="left" w:pos="1152"/>
          <w:tab w:val="left" w:pos="1872"/>
          <w:tab w:val="left" w:pos="9187"/>
        </w:tabs>
        <w:ind w:left="2088" w:hanging="2088"/>
        <w:rPr>
          <w:rFonts w:eastAsia="Times New Roman" w:cs="Times New Roman"/>
          <w:szCs w:val="20"/>
        </w:rPr>
      </w:pPr>
    </w:p>
    <w:p w:rsidR="00221AB0" w:rsidRPr="00221AB0" w:rsidRDefault="00221AB0" w:rsidP="00221AB0">
      <w:pPr>
        <w:widowControl w:val="0"/>
        <w:tabs>
          <w:tab w:val="right" w:pos="1008"/>
          <w:tab w:val="left" w:pos="1152"/>
          <w:tab w:val="left" w:pos="1872"/>
          <w:tab w:val="left" w:pos="9187"/>
        </w:tabs>
        <w:ind w:left="2088" w:hanging="2088"/>
        <w:rPr>
          <w:rFonts w:eastAsia="Times New Roman" w:cs="Times New Roman"/>
          <w:szCs w:val="20"/>
        </w:rPr>
      </w:pPr>
    </w:p>
    <w:p w:rsidR="00221AB0" w:rsidRPr="00221AB0" w:rsidRDefault="00221AB0" w:rsidP="00221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21AB0">
        <w:rPr>
          <w:rFonts w:eastAsia="Times New Roman" w:cs="Times New Roman"/>
          <w:b/>
          <w:szCs w:val="20"/>
        </w:rPr>
        <w:t>VERSIONS OF THIS BILL</w:t>
      </w:r>
    </w:p>
    <w:p w:rsidR="00221AB0" w:rsidRPr="00221AB0" w:rsidRDefault="00221AB0" w:rsidP="00221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21AB0" w:rsidRPr="00221AB0" w:rsidRDefault="00FF6145" w:rsidP="00221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221AB0" w:rsidRPr="00221AB0">
          <w:rPr>
            <w:rFonts w:eastAsia="Times New Roman" w:cs="Times New Roman"/>
            <w:color w:val="0000FF" w:themeColor="hyperlink"/>
            <w:szCs w:val="20"/>
            <w:u w:val="single"/>
          </w:rPr>
          <w:t>6/8/2021</w:t>
        </w:r>
      </w:hyperlink>
    </w:p>
    <w:p w:rsidR="00221AB0" w:rsidRPr="00221AB0" w:rsidRDefault="00FF6145" w:rsidP="00221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221AB0" w:rsidRPr="00221AB0">
          <w:rPr>
            <w:rFonts w:eastAsia="Times New Roman" w:cs="Times New Roman"/>
            <w:color w:val="0000FF" w:themeColor="hyperlink"/>
            <w:szCs w:val="20"/>
            <w:u w:val="single"/>
          </w:rPr>
          <w:t>6/8/2021-A</w:t>
        </w:r>
      </w:hyperlink>
    </w:p>
    <w:p w:rsidR="00221AB0" w:rsidRPr="00221AB0" w:rsidRDefault="00FF6145" w:rsidP="00221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221AB0" w:rsidRPr="00221AB0">
          <w:rPr>
            <w:rFonts w:eastAsia="Times New Roman" w:cs="Times New Roman"/>
            <w:color w:val="0000FF" w:themeColor="hyperlink"/>
            <w:szCs w:val="20"/>
            <w:u w:val="single"/>
          </w:rPr>
          <w:t>6/21/2021</w:t>
        </w:r>
      </w:hyperlink>
    </w:p>
    <w:p w:rsidR="00221AB0" w:rsidRPr="00221AB0" w:rsidRDefault="00221AB0" w:rsidP="00221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21AB0" w:rsidRDefault="00221AB0" w:rsidP="00221A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21AB0" w:rsidSect="00221AB0">
          <w:pgSz w:w="12240" w:h="15840" w:code="1"/>
          <w:pgMar w:top="1080" w:right="1440" w:bottom="1080" w:left="1440" w:header="720" w:footer="720" w:gutter="0"/>
          <w:pgNumType w:start="1"/>
          <w:cols w:space="720"/>
          <w:noEndnote/>
          <w:docGrid w:linePitch="360"/>
        </w:sectPr>
      </w:pPr>
    </w:p>
    <w:p w:rsidR="002C1438"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(A263, R120, S836)</w:t>
      </w:r>
    </w:p>
    <w:p w:rsidR="002C1438" w:rsidRPr="008836A5"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1438" w:rsidRPr="00221AB0"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21AB0">
        <w:rPr>
          <w:rFonts w:cs="Times New Roman"/>
          <w:b/>
          <w:color w:val="000000" w:themeColor="text1"/>
          <w:szCs w:val="36"/>
        </w:rPr>
        <w:t xml:space="preserve">AN ACT </w:t>
      </w:r>
      <w:r w:rsidRPr="00221AB0">
        <w:rPr>
          <w:rFonts w:cs="Times New Roman"/>
          <w:b/>
          <w:color w:val="000000" w:themeColor="text1"/>
          <w:u w:color="000000" w:themeColor="text1"/>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2C1438" w:rsidRPr="00AC68BB"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C1438" w:rsidRPr="00AC68BB"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8BB">
        <w:rPr>
          <w:rFonts w:cs="Times New Roman"/>
        </w:rPr>
        <w:t>Be it enacted by the General Assembly of the State of South Carolina:</w:t>
      </w:r>
    </w:p>
    <w:p w:rsidR="002C1438" w:rsidRPr="00AC68BB"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1438" w:rsidRPr="00E95125"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Memorial Day</w:t>
      </w:r>
    </w:p>
    <w:p w:rsidR="002C1438"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1438" w:rsidRPr="00AC68BB"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1.</w:t>
      </w:r>
      <w:r>
        <w:rPr>
          <w:rFonts w:cs="Times New Roman"/>
          <w:color w:val="000000" w:themeColor="text1"/>
          <w:u w:color="000000" w:themeColor="text1"/>
        </w:rPr>
        <w:tab/>
        <w:t xml:space="preserve">Act 124 of 1969, as last amended by Act 389 of 2008, </w:t>
      </w:r>
      <w:r w:rsidRPr="00AC68BB">
        <w:rPr>
          <w:rFonts w:cs="Times New Roman"/>
          <w:color w:val="000000" w:themeColor="text1"/>
          <w:u w:color="000000" w:themeColor="text1"/>
        </w:rPr>
        <w:t xml:space="preserve">is </w:t>
      </w:r>
      <w:r>
        <w:rPr>
          <w:rFonts w:cs="Times New Roman"/>
          <w:color w:val="000000" w:themeColor="text1"/>
          <w:u w:color="000000" w:themeColor="text1"/>
        </w:rPr>
        <w:t xml:space="preserve">further </w:t>
      </w:r>
      <w:r w:rsidRPr="00AC68BB">
        <w:rPr>
          <w:rFonts w:cs="Times New Roman"/>
          <w:color w:val="000000" w:themeColor="text1"/>
          <w:u w:color="000000" w:themeColor="text1"/>
        </w:rPr>
        <w:t>amended by adding an appropriately numbered SECTION</w:t>
      </w:r>
      <w:r>
        <w:rPr>
          <w:rFonts w:cs="Times New Roman"/>
          <w:color w:val="000000" w:themeColor="text1"/>
          <w:u w:color="000000" w:themeColor="text1"/>
        </w:rPr>
        <w:t xml:space="preserve"> at the end</w:t>
      </w:r>
      <w:r w:rsidRPr="00AC68BB">
        <w:rPr>
          <w:rFonts w:cs="Times New Roman"/>
          <w:color w:val="000000" w:themeColor="text1"/>
          <w:u w:color="000000" w:themeColor="text1"/>
        </w:rPr>
        <w:t xml:space="preserve"> to read:</w:t>
      </w:r>
    </w:p>
    <w:p w:rsidR="002C1438" w:rsidRPr="00AC68BB"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1438" w:rsidRPr="00AC68BB"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8BB">
        <w:rPr>
          <w:rFonts w:cs="Times New Roman"/>
          <w:color w:val="000000" w:themeColor="text1"/>
          <w:u w:color="000000" w:themeColor="text1"/>
        </w:rPr>
        <w:tab/>
        <w:t>“SECTION</w:t>
      </w:r>
      <w:r>
        <w:rPr>
          <w:rFonts w:cs="Times New Roman"/>
          <w:color w:val="000000" w:themeColor="text1"/>
          <w:u w:color="000000" w:themeColor="text1"/>
        </w:rPr>
        <w:tab/>
        <w:t>_</w:t>
      </w:r>
      <w:r w:rsidRPr="00AC68BB">
        <w:rPr>
          <w:rFonts w:cs="Times New Roman"/>
          <w:color w:val="000000" w:themeColor="text1"/>
          <w:u w:color="000000" w:themeColor="text1"/>
        </w:rPr>
        <w:t>_.</w:t>
      </w:r>
      <w:r w:rsidRPr="00AC68BB">
        <w:rPr>
          <w:rFonts w:cs="Times New Roman"/>
          <w:color w:val="000000" w:themeColor="text1"/>
          <w:u w:color="000000" w:themeColor="text1"/>
        </w:rPr>
        <w:tab/>
        <w:t>Notwithstanding another provision of law, the School District of Union County shall observe Memorial Day as a legal holiday, and all district schools and offices must be closed on that date. Memorial Day must not be used as an instructional day or teacher work day, and students must not be required to attend school either in person or virtually.”</w:t>
      </w:r>
    </w:p>
    <w:p w:rsidR="002C1438"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1438" w:rsidRPr="00E95125"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E95125">
        <w:rPr>
          <w:rFonts w:cs="Times New Roman"/>
          <w:b/>
          <w:color w:val="000000" w:themeColor="text1"/>
          <w:u w:color="000000" w:themeColor="text1"/>
        </w:rPr>
        <w:t>Time effective</w:t>
      </w:r>
    </w:p>
    <w:p w:rsidR="002C1438" w:rsidRPr="00AC68BB"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C1438" w:rsidRPr="00AC68BB"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8BB">
        <w:rPr>
          <w:rFonts w:cs="Times New Roman"/>
          <w:color w:val="000000" w:themeColor="text1"/>
          <w:u w:color="000000" w:themeColor="text1"/>
        </w:rPr>
        <w:t>SECTION</w:t>
      </w:r>
      <w:r w:rsidRPr="00AC68BB">
        <w:rPr>
          <w:rFonts w:cs="Times New Roman"/>
          <w:color w:val="000000" w:themeColor="text1"/>
          <w:u w:color="000000" w:themeColor="text1"/>
        </w:rPr>
        <w:tab/>
        <w:t>2.</w:t>
      </w:r>
      <w:r w:rsidRPr="00AC68BB">
        <w:rPr>
          <w:rFonts w:cs="Times New Roman"/>
          <w:color w:val="000000" w:themeColor="text1"/>
          <w:u w:color="000000" w:themeColor="text1"/>
        </w:rPr>
        <w:tab/>
        <w:t>This act takes effect upon approval by the Governor.</w:t>
      </w:r>
    </w:p>
    <w:p w:rsidR="002C1438"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C1438" w:rsidRDefault="002C1438"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2022.</w:t>
      </w:r>
    </w:p>
    <w:p w:rsidR="002C1438" w:rsidRDefault="002C1438" w:rsidP="002C1438">
      <w:pPr>
        <w:jc w:val="both"/>
        <w:rPr>
          <w:color w:val="000000" w:themeColor="text1"/>
        </w:rPr>
      </w:pPr>
    </w:p>
    <w:p w:rsidR="002C1438" w:rsidRDefault="002C1438" w:rsidP="002C1438">
      <w:pPr>
        <w:jc w:val="both"/>
        <w:rPr>
          <w:color w:val="000000" w:themeColor="text1"/>
        </w:rPr>
      </w:pPr>
      <w:r>
        <w:rPr>
          <w:color w:val="000000" w:themeColor="text1"/>
        </w:rPr>
        <w:t>Vetoed by the Governor -- 2/1/22.</w:t>
      </w:r>
    </w:p>
    <w:p w:rsidR="002C1438" w:rsidRDefault="002C1438" w:rsidP="002C1438">
      <w:pPr>
        <w:jc w:val="both"/>
        <w:rPr>
          <w:color w:val="000000" w:themeColor="text1"/>
        </w:rPr>
      </w:pPr>
      <w:r>
        <w:rPr>
          <w:color w:val="000000" w:themeColor="text1"/>
        </w:rPr>
        <w:t>Veto overridden by Senate -- 2/3/22.</w:t>
      </w:r>
    </w:p>
    <w:p w:rsidR="002C1438" w:rsidRDefault="002C1438" w:rsidP="002C1438">
      <w:pPr>
        <w:jc w:val="both"/>
        <w:rPr>
          <w:color w:val="000000" w:themeColor="text1"/>
        </w:rPr>
      </w:pPr>
      <w:r>
        <w:rPr>
          <w:color w:val="000000" w:themeColor="text1"/>
        </w:rPr>
        <w:t xml:space="preserve">Veto overridden by House -- 2/9/22. </w:t>
      </w:r>
    </w:p>
    <w:p w:rsidR="002C1438" w:rsidRDefault="002C1438" w:rsidP="002C1438">
      <w:pPr>
        <w:jc w:val="center"/>
        <w:rPr>
          <w:color w:val="000000" w:themeColor="text1"/>
        </w:rPr>
      </w:pPr>
    </w:p>
    <w:p w:rsidR="002C1438" w:rsidRDefault="002C1438" w:rsidP="002C1438">
      <w:pPr>
        <w:jc w:val="center"/>
        <w:rPr>
          <w:color w:val="000000" w:themeColor="text1"/>
        </w:rPr>
      </w:pPr>
      <w:r>
        <w:rPr>
          <w:color w:val="000000" w:themeColor="text1"/>
        </w:rPr>
        <w:t>__________</w:t>
      </w:r>
    </w:p>
    <w:p w:rsidR="00221AB0" w:rsidRPr="000D3F85" w:rsidRDefault="00221AB0" w:rsidP="002C1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21AB0" w:rsidRPr="000D3F85" w:rsidSect="00221AB0">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8D6" w:rsidRDefault="00F318D6" w:rsidP="007D5FAC">
      <w:r>
        <w:separator/>
      </w:r>
    </w:p>
  </w:endnote>
  <w:endnote w:type="continuationSeparator" w:id="0">
    <w:p w:rsidR="00F318D6" w:rsidRDefault="00F318D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AB0" w:rsidRPr="00221AB0" w:rsidRDefault="00221AB0" w:rsidP="00221AB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F614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AB0" w:rsidRDefault="00221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8D6" w:rsidRDefault="00F318D6" w:rsidP="007D5FAC">
      <w:r>
        <w:separator/>
      </w:r>
    </w:p>
  </w:footnote>
  <w:footnote w:type="continuationSeparator" w:id="0">
    <w:p w:rsidR="00F318D6" w:rsidRDefault="00F318D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836"/>
    <w:docVar w:name="ActSecretary" w:val="Rushton"/>
    <w:docVar w:name="ActSIdno" w:val="(123)  836PH22"/>
    <w:docVar w:name="clipname" w:val="836PH22"/>
    <w:docVar w:name="dvBillNumber" w:val="836"/>
    <w:docVar w:name="dvBillNumberPrefix" w:val="S"/>
    <w:docVar w:name="dvOriginalBody" w:val="Senate"/>
    <w:docVar w:name="OrigSENATEBillNo" w:val="836"/>
    <w:docVar w:name="SENATEACTFULLPATH" w:val="L:\COUNCIL\ACTS\836PH22.DOCX"/>
    <w:docVar w:name="WhatActtype" w:val="AN ACT"/>
  </w:docVars>
  <w:rsids>
    <w:rsidRoot w:val="00784902"/>
    <w:rsid w:val="00002DE0"/>
    <w:rsid w:val="00004EC5"/>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3F85"/>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84F51"/>
    <w:rsid w:val="001A0805"/>
    <w:rsid w:val="001A646B"/>
    <w:rsid w:val="001A75A0"/>
    <w:rsid w:val="001B5A28"/>
    <w:rsid w:val="001B64C6"/>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1AB0"/>
    <w:rsid w:val="00223E0F"/>
    <w:rsid w:val="00231146"/>
    <w:rsid w:val="00231E65"/>
    <w:rsid w:val="002321B6"/>
    <w:rsid w:val="00234401"/>
    <w:rsid w:val="00234E70"/>
    <w:rsid w:val="002367D4"/>
    <w:rsid w:val="00241B81"/>
    <w:rsid w:val="00241C04"/>
    <w:rsid w:val="00242F15"/>
    <w:rsid w:val="00254411"/>
    <w:rsid w:val="00257ACD"/>
    <w:rsid w:val="00267342"/>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282F"/>
    <w:rsid w:val="002B787D"/>
    <w:rsid w:val="002C0E95"/>
    <w:rsid w:val="002C1438"/>
    <w:rsid w:val="002C3DB3"/>
    <w:rsid w:val="002C4C93"/>
    <w:rsid w:val="002C7D37"/>
    <w:rsid w:val="002D304D"/>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56C67"/>
    <w:rsid w:val="00360108"/>
    <w:rsid w:val="00360D70"/>
    <w:rsid w:val="00364D3F"/>
    <w:rsid w:val="00366494"/>
    <w:rsid w:val="00370DA1"/>
    <w:rsid w:val="00372564"/>
    <w:rsid w:val="00372FF8"/>
    <w:rsid w:val="00373234"/>
    <w:rsid w:val="00375964"/>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4F76"/>
    <w:rsid w:val="00400828"/>
    <w:rsid w:val="00412B47"/>
    <w:rsid w:val="004132C9"/>
    <w:rsid w:val="00414C2A"/>
    <w:rsid w:val="004157C4"/>
    <w:rsid w:val="0041760A"/>
    <w:rsid w:val="00417A9C"/>
    <w:rsid w:val="00423310"/>
    <w:rsid w:val="00427BCB"/>
    <w:rsid w:val="00430DA3"/>
    <w:rsid w:val="00432E09"/>
    <w:rsid w:val="00435D03"/>
    <w:rsid w:val="004374A9"/>
    <w:rsid w:val="00441D0D"/>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6A12"/>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670C8"/>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126C"/>
    <w:rsid w:val="007257FC"/>
    <w:rsid w:val="00731C9E"/>
    <w:rsid w:val="00734C77"/>
    <w:rsid w:val="00737039"/>
    <w:rsid w:val="007373C7"/>
    <w:rsid w:val="007454A3"/>
    <w:rsid w:val="007469F9"/>
    <w:rsid w:val="0074783A"/>
    <w:rsid w:val="007514EF"/>
    <w:rsid w:val="00764BFB"/>
    <w:rsid w:val="00765D0A"/>
    <w:rsid w:val="007664A2"/>
    <w:rsid w:val="007746C2"/>
    <w:rsid w:val="00775216"/>
    <w:rsid w:val="00775B87"/>
    <w:rsid w:val="00784902"/>
    <w:rsid w:val="00784A23"/>
    <w:rsid w:val="007946C3"/>
    <w:rsid w:val="007A73EA"/>
    <w:rsid w:val="007B0E40"/>
    <w:rsid w:val="007B296A"/>
    <w:rsid w:val="007B2D27"/>
    <w:rsid w:val="007B3EAA"/>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00AD"/>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3F41"/>
    <w:rsid w:val="00916EE8"/>
    <w:rsid w:val="0092121C"/>
    <w:rsid w:val="009218CD"/>
    <w:rsid w:val="00937AF4"/>
    <w:rsid w:val="00940A90"/>
    <w:rsid w:val="009410C0"/>
    <w:rsid w:val="009416AC"/>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19EB"/>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928FB"/>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3B5C"/>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0DE8"/>
    <w:rsid w:val="00D9130B"/>
    <w:rsid w:val="00D92268"/>
    <w:rsid w:val="00D94602"/>
    <w:rsid w:val="00D958BB"/>
    <w:rsid w:val="00D9786B"/>
    <w:rsid w:val="00DA1730"/>
    <w:rsid w:val="00DA77C1"/>
    <w:rsid w:val="00DB01BE"/>
    <w:rsid w:val="00DB1297"/>
    <w:rsid w:val="00DB60B3"/>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56F26"/>
    <w:rsid w:val="00E60357"/>
    <w:rsid w:val="00E614B9"/>
    <w:rsid w:val="00E61B4C"/>
    <w:rsid w:val="00E71D4E"/>
    <w:rsid w:val="00E757F4"/>
    <w:rsid w:val="00E8420E"/>
    <w:rsid w:val="00E9303D"/>
    <w:rsid w:val="00E95125"/>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18D6"/>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1CAA"/>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271E4D6-A16F-405E-984C-9970168E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21A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C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CAA"/>
    <w:rPr>
      <w:rFonts w:ascii="Segoe UI" w:hAnsi="Segoe UI" w:cs="Segoe UI"/>
      <w:sz w:val="18"/>
      <w:szCs w:val="18"/>
    </w:rPr>
  </w:style>
  <w:style w:type="table" w:styleId="TableGrid">
    <w:name w:val="Table Grid"/>
    <w:basedOn w:val="TableNormal"/>
    <w:uiPriority w:val="59"/>
    <w:rsid w:val="006670C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21AB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D19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609.docx" TargetMode="External"/><Relationship Id="rId13" Type="http://schemas.openxmlformats.org/officeDocument/2006/relationships/hyperlink" Target="file:///h:\sj\20220203.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210608.docx" TargetMode="External"/><Relationship Id="rId12" Type="http://schemas.openxmlformats.org/officeDocument/2006/relationships/hyperlink" Target="file:///h:\sj\20220126.docx" TargetMode="External"/><Relationship Id="rId17" Type="http://schemas.openxmlformats.org/officeDocument/2006/relationships/hyperlink" Target="file:///p:\pprever\2021-22\836_20210621.docx" TargetMode="External"/><Relationship Id="rId2" Type="http://schemas.openxmlformats.org/officeDocument/2006/relationships/settings" Target="settings.xml"/><Relationship Id="rId16" Type="http://schemas.openxmlformats.org/officeDocument/2006/relationships/hyperlink" Target="file:///p:\pprever\2021-22\836_20210608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210608.docx" TargetMode="External"/><Relationship Id="rId11" Type="http://schemas.openxmlformats.org/officeDocument/2006/relationships/hyperlink" Target="file:///h:\hj\20220111.docx" TargetMode="External"/><Relationship Id="rId5" Type="http://schemas.openxmlformats.org/officeDocument/2006/relationships/endnotes" Target="endnotes.xml"/><Relationship Id="rId15" Type="http://schemas.openxmlformats.org/officeDocument/2006/relationships/hyperlink" Target="file:///p:\pprever\2021-22\836_20210608.docx" TargetMode="External"/><Relationship Id="rId10" Type="http://schemas.openxmlformats.org/officeDocument/2006/relationships/hyperlink" Target="file:///h:\hj\20210621.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210610.docx" TargetMode="External"/><Relationship Id="rId14" Type="http://schemas.openxmlformats.org/officeDocument/2006/relationships/hyperlink" Target="http://www.scstatehouse.gov/billsearch.php?billnumbers=836&amp;session=124&amp;summa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2821</Characters>
  <Application>Microsoft Office Word</Application>
  <DocSecurity>0</DocSecurity>
  <Lines>85</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836: Local Government - Memorial Day - South Carolina Legislature Online</dc:title>
  <dc:subject/>
  <dc:creator>Anna Rushton</dc:creator>
  <cp:keywords/>
  <dc:description/>
  <cp:lastModifiedBy>Danny Crook</cp:lastModifiedBy>
  <cp:revision>2</cp:revision>
  <cp:lastPrinted>2022-01-12T16:20:00Z</cp:lastPrinted>
  <dcterms:created xsi:type="dcterms:W3CDTF">2022-08-10T17:30:00Z</dcterms:created>
  <dcterms:modified xsi:type="dcterms:W3CDTF">2022-08-10T17:30:00Z</dcterms:modified>
</cp:coreProperties>
</file>