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E3" w:rsidRPr="00A477E3" w:rsidRDefault="00A477E3"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477E3">
        <w:rPr>
          <w:rFonts w:eastAsia="Times New Roman" w:cs="Times New Roman"/>
          <w:b/>
          <w:szCs w:val="20"/>
        </w:rPr>
        <w:t>South Carolina General Assembly</w:t>
      </w:r>
    </w:p>
    <w:p w:rsidR="00A477E3" w:rsidRPr="00A477E3" w:rsidRDefault="00A477E3"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477E3">
        <w:rPr>
          <w:rFonts w:eastAsia="Times New Roman" w:cs="Times New Roman"/>
          <w:szCs w:val="20"/>
        </w:rPr>
        <w:t>124th Session, 2021-2022</w:t>
      </w:r>
    </w:p>
    <w:p w:rsidR="00A477E3" w:rsidRPr="00A477E3" w:rsidRDefault="00A477E3"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77E3" w:rsidRPr="00A477E3" w:rsidRDefault="007055DC"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A254, R128, S912</w:t>
      </w:r>
    </w:p>
    <w:p w:rsidR="00A477E3" w:rsidRPr="00A477E3" w:rsidRDefault="00A477E3"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477E3" w:rsidRPr="00A477E3" w:rsidRDefault="00A477E3"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77E3">
        <w:rPr>
          <w:rFonts w:eastAsia="Times New Roman" w:cs="Times New Roman"/>
          <w:b/>
          <w:szCs w:val="20"/>
        </w:rPr>
        <w:t>STATUS INFORMATION</w:t>
      </w:r>
    </w:p>
    <w:p w:rsidR="00A477E3" w:rsidRPr="00A477E3" w:rsidRDefault="00A477E3"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77E3" w:rsidRPr="00A477E3" w:rsidRDefault="00A477E3"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77E3">
        <w:rPr>
          <w:rFonts w:eastAsia="Times New Roman" w:cs="Times New Roman"/>
          <w:szCs w:val="20"/>
        </w:rPr>
        <w:t>General Bill</w:t>
      </w:r>
    </w:p>
    <w:p w:rsidR="00A477E3" w:rsidRPr="00A477E3" w:rsidRDefault="00A477E3"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77E3">
        <w:rPr>
          <w:rFonts w:eastAsia="Times New Roman" w:cs="Times New Roman"/>
          <w:szCs w:val="20"/>
        </w:rPr>
        <w:t>Sponsors: Senator Stephens</w:t>
      </w:r>
    </w:p>
    <w:p w:rsidR="00A477E3" w:rsidRPr="00A477E3" w:rsidRDefault="00A477E3"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77E3">
        <w:rPr>
          <w:rFonts w:eastAsia="Times New Roman" w:cs="Times New Roman"/>
          <w:szCs w:val="20"/>
        </w:rPr>
        <w:t>Document Path: l:\council\bills\cc\16068zw21.docx</w:t>
      </w:r>
    </w:p>
    <w:p w:rsidR="00A477E3" w:rsidRPr="00A477E3" w:rsidRDefault="00A477E3"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7E1B" w:rsidRDefault="00AE7E1B"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December 6, 2021</w:t>
      </w:r>
    </w:p>
    <w:p w:rsidR="00AE7E1B" w:rsidRDefault="00AE7E1B"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2022</w:t>
      </w:r>
    </w:p>
    <w:p w:rsidR="00AE7E1B" w:rsidRDefault="00AE7E1B"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 2022</w:t>
      </w:r>
    </w:p>
    <w:p w:rsidR="00AE7E1B" w:rsidRDefault="00AE7E1B"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14, 2022, Vetoed</w:t>
      </w:r>
    </w:p>
    <w:p w:rsidR="00AE7E1B" w:rsidRDefault="00AE7E1B"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AE7E1B" w:rsidRDefault="00AE7E1B"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77E3" w:rsidRPr="00A477E3" w:rsidRDefault="00A477E3"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77E3">
        <w:rPr>
          <w:rFonts w:eastAsia="Times New Roman" w:cs="Times New Roman"/>
          <w:szCs w:val="20"/>
        </w:rPr>
        <w:t>Summary: Local Government - Dorchester School District 4</w:t>
      </w:r>
    </w:p>
    <w:p w:rsidR="00A477E3" w:rsidRPr="00A477E3" w:rsidRDefault="00A477E3"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77E3" w:rsidRPr="00A477E3" w:rsidRDefault="00A477E3" w:rsidP="00A47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77E3" w:rsidRPr="00A477E3" w:rsidRDefault="00A477E3" w:rsidP="00A477E3">
      <w:pPr>
        <w:widowControl w:val="0"/>
        <w:tabs>
          <w:tab w:val="center" w:pos="590"/>
          <w:tab w:val="center" w:pos="1440"/>
          <w:tab w:val="left" w:pos="1872"/>
          <w:tab w:val="left" w:pos="9187"/>
        </w:tabs>
        <w:rPr>
          <w:rFonts w:eastAsia="Times New Roman" w:cs="Times New Roman"/>
          <w:szCs w:val="20"/>
        </w:rPr>
      </w:pPr>
      <w:r w:rsidRPr="00A477E3">
        <w:rPr>
          <w:rFonts w:eastAsia="Times New Roman" w:cs="Times New Roman"/>
          <w:b/>
          <w:szCs w:val="20"/>
        </w:rPr>
        <w:t>HISTORY OF LEGISLATIVE ACTIONS</w:t>
      </w:r>
    </w:p>
    <w:p w:rsidR="00A477E3" w:rsidRPr="00A477E3" w:rsidRDefault="00A477E3" w:rsidP="00A477E3">
      <w:pPr>
        <w:widowControl w:val="0"/>
        <w:tabs>
          <w:tab w:val="center" w:pos="590"/>
          <w:tab w:val="center" w:pos="1440"/>
          <w:tab w:val="left" w:pos="1872"/>
          <w:tab w:val="left" w:pos="9187"/>
        </w:tabs>
        <w:rPr>
          <w:rFonts w:eastAsia="Times New Roman" w:cs="Times New Roman"/>
          <w:szCs w:val="20"/>
        </w:rPr>
      </w:pPr>
    </w:p>
    <w:p w:rsidR="00A477E3" w:rsidRPr="00A477E3" w:rsidRDefault="00A477E3" w:rsidP="00A477E3">
      <w:pPr>
        <w:widowControl w:val="0"/>
        <w:tabs>
          <w:tab w:val="center" w:pos="590"/>
          <w:tab w:val="center" w:pos="1440"/>
          <w:tab w:val="left" w:pos="1872"/>
          <w:tab w:val="left" w:pos="9187"/>
        </w:tabs>
        <w:rPr>
          <w:rFonts w:eastAsia="Times New Roman" w:cs="Times New Roman"/>
          <w:szCs w:val="20"/>
        </w:rPr>
      </w:pPr>
      <w:r w:rsidRPr="00A477E3">
        <w:rPr>
          <w:rFonts w:eastAsia="Times New Roman" w:cs="Times New Roman"/>
          <w:szCs w:val="20"/>
          <w:u w:val="single"/>
        </w:rPr>
        <w:tab/>
        <w:t>Date</w:t>
      </w:r>
      <w:r w:rsidRPr="00A477E3">
        <w:rPr>
          <w:rFonts w:eastAsia="Times New Roman" w:cs="Times New Roman"/>
          <w:szCs w:val="20"/>
          <w:u w:val="single"/>
        </w:rPr>
        <w:tab/>
        <w:t>Body</w:t>
      </w:r>
      <w:r w:rsidRPr="00A477E3">
        <w:rPr>
          <w:rFonts w:eastAsia="Times New Roman" w:cs="Times New Roman"/>
          <w:szCs w:val="20"/>
          <w:u w:val="single"/>
        </w:rPr>
        <w:tab/>
        <w:t>Action Description with journal page number</w:t>
      </w:r>
      <w:r w:rsidRPr="00A477E3">
        <w:rPr>
          <w:rFonts w:eastAsia="Times New Roman" w:cs="Times New Roman"/>
          <w:szCs w:val="20"/>
          <w:u w:val="single"/>
        </w:rPr>
        <w:tab/>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Senate</w:t>
      </w:r>
      <w:r>
        <w:rPr>
          <w:rFonts w:cs="Times New Roman"/>
        </w:rPr>
        <w:tab/>
        <w:t>Introduced, read first time, placed on local &amp; uncontested calendar (</w:t>
      </w:r>
      <w:hyperlink r:id="rId6" w:history="1">
        <w:r w:rsidRPr="00975357">
          <w:rPr>
            <w:rStyle w:val="Hyperlink"/>
            <w:rFonts w:cs="Times New Roman"/>
          </w:rPr>
          <w:t>Senate Journal</w:t>
        </w:r>
        <w:r w:rsidRPr="00975357">
          <w:rPr>
            <w:rStyle w:val="Hyperlink"/>
            <w:rFonts w:cs="Times New Roman"/>
          </w:rPr>
          <w:noBreakHyphen/>
          <w:t>page 23</w:t>
        </w:r>
      </w:hyperlink>
      <w:r>
        <w:rPr>
          <w:rFonts w:cs="Times New Roman"/>
        </w:rPr>
        <w:t>)</w:t>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Senate</w:t>
      </w:r>
      <w:r>
        <w:rPr>
          <w:rFonts w:cs="Times New Roman"/>
        </w:rPr>
        <w:tab/>
        <w:t>Read second time (</w:t>
      </w:r>
      <w:hyperlink r:id="rId7" w:history="1">
        <w:r w:rsidRPr="00975357">
          <w:rPr>
            <w:rStyle w:val="Hyperlink"/>
            <w:rFonts w:cs="Times New Roman"/>
          </w:rPr>
          <w:t>Senate Journal</w:t>
        </w:r>
        <w:r w:rsidRPr="00975357">
          <w:rPr>
            <w:rStyle w:val="Hyperlink"/>
            <w:rFonts w:cs="Times New Roman"/>
          </w:rPr>
          <w:noBreakHyphen/>
          <w:t>page 410</w:t>
        </w:r>
      </w:hyperlink>
      <w:bookmarkStart w:id="0" w:name="_GoBack"/>
      <w:bookmarkEnd w:id="0"/>
      <w:r>
        <w:rPr>
          <w:rFonts w:cs="Times New Roman"/>
        </w:rPr>
        <w:t>)</w:t>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Senate</w:t>
      </w:r>
      <w:r>
        <w:rPr>
          <w:rFonts w:cs="Times New Roman"/>
        </w:rPr>
        <w:tab/>
        <w:t>Unanimous consent for third reading on next legislative day (</w:t>
      </w:r>
      <w:hyperlink r:id="rId8" w:history="1">
        <w:r w:rsidRPr="00975357">
          <w:rPr>
            <w:rStyle w:val="Hyperlink"/>
            <w:rFonts w:cs="Times New Roman"/>
          </w:rPr>
          <w:t>Senate Journal</w:t>
        </w:r>
        <w:r w:rsidRPr="00975357">
          <w:rPr>
            <w:rStyle w:val="Hyperlink"/>
            <w:rFonts w:cs="Times New Roman"/>
          </w:rPr>
          <w:noBreakHyphen/>
          <w:t>page 410</w:t>
        </w:r>
      </w:hyperlink>
      <w:r>
        <w:rPr>
          <w:rFonts w:cs="Times New Roman"/>
        </w:rPr>
        <w:t>)</w:t>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Read third time and sent to House (</w:t>
      </w:r>
      <w:hyperlink r:id="rId9" w:history="1">
        <w:r w:rsidRPr="00975357">
          <w:rPr>
            <w:rStyle w:val="Hyperlink"/>
            <w:rFonts w:cs="Times New Roman"/>
          </w:rPr>
          <w:t>Senate Journal</w:t>
        </w:r>
        <w:r w:rsidRPr="00975357">
          <w:rPr>
            <w:rStyle w:val="Hyperlink"/>
            <w:rFonts w:cs="Times New Roman"/>
          </w:rPr>
          <w:noBreakHyphen/>
          <w:t>page 2</w:t>
        </w:r>
      </w:hyperlink>
      <w:r>
        <w:rPr>
          <w:rFonts w:cs="Times New Roman"/>
        </w:rPr>
        <w:t>)</w:t>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House</w:t>
      </w:r>
      <w:r>
        <w:rPr>
          <w:rFonts w:cs="Times New Roman"/>
        </w:rPr>
        <w:tab/>
        <w:t>Introduced and read first time (</w:t>
      </w:r>
      <w:hyperlink r:id="rId10" w:history="1">
        <w:r w:rsidRPr="00975357">
          <w:rPr>
            <w:rStyle w:val="Hyperlink"/>
            <w:rFonts w:cs="Times New Roman"/>
          </w:rPr>
          <w:t>House Journal</w:t>
        </w:r>
        <w:r w:rsidRPr="00975357">
          <w:rPr>
            <w:rStyle w:val="Hyperlink"/>
            <w:rFonts w:cs="Times New Roman"/>
          </w:rPr>
          <w:noBreakHyphen/>
          <w:t>page 36</w:t>
        </w:r>
      </w:hyperlink>
      <w:r>
        <w:rPr>
          <w:rFonts w:cs="Times New Roman"/>
        </w:rPr>
        <w:t>)</w:t>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House</w:t>
      </w:r>
      <w:r>
        <w:rPr>
          <w:rFonts w:cs="Times New Roman"/>
        </w:rPr>
        <w:tab/>
        <w:t xml:space="preserve">Referred to </w:t>
      </w:r>
      <w:r w:rsidRPr="00975357">
        <w:rPr>
          <w:rFonts w:cs="Times New Roman"/>
          <w:b/>
        </w:rPr>
        <w:t>Dorchester Delegation</w:t>
      </w:r>
      <w:r>
        <w:rPr>
          <w:rFonts w:cs="Times New Roman"/>
        </w:rPr>
        <w:t xml:space="preserve"> (</w:t>
      </w:r>
      <w:hyperlink r:id="rId11" w:history="1">
        <w:r w:rsidRPr="00975357">
          <w:rPr>
            <w:rStyle w:val="Hyperlink"/>
            <w:rFonts w:cs="Times New Roman"/>
          </w:rPr>
          <w:t>House Journal</w:t>
        </w:r>
        <w:r w:rsidRPr="00975357">
          <w:rPr>
            <w:rStyle w:val="Hyperlink"/>
            <w:rFonts w:cs="Times New Roman"/>
          </w:rPr>
          <w:noBreakHyphen/>
          <w:t>page 36</w:t>
        </w:r>
      </w:hyperlink>
      <w:r>
        <w:rPr>
          <w:rFonts w:cs="Times New Roman"/>
        </w:rPr>
        <w:t>)</w:t>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House</w:t>
      </w:r>
      <w:r>
        <w:rPr>
          <w:rFonts w:cs="Times New Roman"/>
        </w:rPr>
        <w:tab/>
        <w:t xml:space="preserve">Delegation report: Favorable </w:t>
      </w:r>
      <w:r w:rsidRPr="00975357">
        <w:rPr>
          <w:rFonts w:cs="Times New Roman"/>
          <w:b/>
        </w:rPr>
        <w:t>Dorchester Delegation</w:t>
      </w:r>
      <w:r>
        <w:rPr>
          <w:rFonts w:cs="Times New Roman"/>
        </w:rPr>
        <w:t xml:space="preserve"> (</w:t>
      </w:r>
      <w:hyperlink r:id="rId12" w:history="1">
        <w:r w:rsidRPr="00975357">
          <w:rPr>
            <w:rStyle w:val="Hyperlink"/>
            <w:rFonts w:cs="Times New Roman"/>
          </w:rPr>
          <w:t>House Journal</w:t>
        </w:r>
        <w:r w:rsidRPr="00975357">
          <w:rPr>
            <w:rStyle w:val="Hyperlink"/>
            <w:rFonts w:cs="Times New Roman"/>
          </w:rPr>
          <w:noBreakHyphen/>
          <w:t>page 55</w:t>
        </w:r>
      </w:hyperlink>
      <w:r>
        <w:rPr>
          <w:rFonts w:cs="Times New Roman"/>
        </w:rPr>
        <w:t>)</w:t>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House</w:t>
      </w:r>
      <w:r>
        <w:rPr>
          <w:rFonts w:cs="Times New Roman"/>
        </w:rPr>
        <w:tab/>
        <w:t>Read second time (</w:t>
      </w:r>
      <w:hyperlink r:id="rId13" w:history="1">
        <w:r w:rsidRPr="00975357">
          <w:rPr>
            <w:rStyle w:val="Hyperlink"/>
            <w:rFonts w:cs="Times New Roman"/>
          </w:rPr>
          <w:t>House Journal</w:t>
        </w:r>
        <w:r w:rsidRPr="00975357">
          <w:rPr>
            <w:rStyle w:val="Hyperlink"/>
            <w:rFonts w:cs="Times New Roman"/>
          </w:rPr>
          <w:noBreakHyphen/>
          <w:t>page 12</w:t>
        </w:r>
      </w:hyperlink>
      <w:r>
        <w:rPr>
          <w:rFonts w:cs="Times New Roman"/>
        </w:rPr>
        <w:t>)</w:t>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House</w:t>
      </w:r>
      <w:r>
        <w:rPr>
          <w:rFonts w:cs="Times New Roman"/>
        </w:rPr>
        <w:tab/>
        <w:t>Roll call Yeas</w:t>
      </w:r>
      <w:r>
        <w:rPr>
          <w:rFonts w:cs="Times New Roman"/>
        </w:rPr>
        <w:noBreakHyphen/>
        <w:t>xxx  Nays</w:t>
      </w:r>
      <w:r>
        <w:rPr>
          <w:rFonts w:cs="Times New Roman"/>
        </w:rPr>
        <w:noBreakHyphen/>
        <w:t>xxx (</w:t>
      </w:r>
      <w:hyperlink r:id="rId14" w:history="1">
        <w:r w:rsidRPr="00975357">
          <w:rPr>
            <w:rStyle w:val="Hyperlink"/>
            <w:rFonts w:cs="Times New Roman"/>
          </w:rPr>
          <w:t>House Journal</w:t>
        </w:r>
        <w:r w:rsidRPr="00975357">
          <w:rPr>
            <w:rStyle w:val="Hyperlink"/>
            <w:rFonts w:cs="Times New Roman"/>
          </w:rPr>
          <w:noBreakHyphen/>
          <w:t>page 12</w:t>
        </w:r>
      </w:hyperlink>
      <w:r>
        <w:rPr>
          <w:rFonts w:cs="Times New Roman"/>
        </w:rPr>
        <w:t>)</w:t>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House</w:t>
      </w:r>
      <w:r>
        <w:rPr>
          <w:rFonts w:cs="Times New Roman"/>
        </w:rPr>
        <w:tab/>
        <w:t>Debate adjourned on motion to reconsider vote whereby  the Bill recieved second reading (</w:t>
      </w:r>
      <w:hyperlink r:id="rId15" w:history="1">
        <w:r w:rsidRPr="00975357">
          <w:rPr>
            <w:rStyle w:val="Hyperlink"/>
            <w:rFonts w:cs="Times New Roman"/>
          </w:rPr>
          <w:t>House Journal</w:t>
        </w:r>
        <w:r w:rsidRPr="00975357">
          <w:rPr>
            <w:rStyle w:val="Hyperlink"/>
            <w:rFonts w:cs="Times New Roman"/>
          </w:rPr>
          <w:noBreakHyphen/>
          <w:t>page 6</w:t>
        </w:r>
      </w:hyperlink>
      <w:r>
        <w:rPr>
          <w:rFonts w:cs="Times New Roman"/>
        </w:rPr>
        <w:t>)</w:t>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House</w:t>
      </w:r>
      <w:r>
        <w:rPr>
          <w:rFonts w:cs="Times New Roman"/>
        </w:rPr>
        <w:tab/>
        <w:t>Debate adjourned until  Tues., 3</w:t>
      </w:r>
      <w:r>
        <w:rPr>
          <w:rFonts w:cs="Times New Roman"/>
        </w:rPr>
        <w:noBreakHyphen/>
        <w:t>1</w:t>
      </w:r>
      <w:r>
        <w:rPr>
          <w:rFonts w:cs="Times New Roman"/>
        </w:rPr>
        <w:noBreakHyphen/>
        <w:t>22 (</w:t>
      </w:r>
      <w:hyperlink r:id="rId16" w:history="1">
        <w:r w:rsidRPr="00975357">
          <w:rPr>
            <w:rStyle w:val="Hyperlink"/>
            <w:rFonts w:cs="Times New Roman"/>
          </w:rPr>
          <w:t>House Journal</w:t>
        </w:r>
        <w:r w:rsidRPr="00975357">
          <w:rPr>
            <w:rStyle w:val="Hyperlink"/>
            <w:rFonts w:cs="Times New Roman"/>
          </w:rPr>
          <w:noBreakHyphen/>
          <w:t>page 28</w:t>
        </w:r>
      </w:hyperlink>
      <w:r>
        <w:rPr>
          <w:rFonts w:cs="Times New Roman"/>
        </w:rPr>
        <w:t>)</w:t>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House</w:t>
      </w:r>
      <w:r>
        <w:rPr>
          <w:rFonts w:cs="Times New Roman"/>
        </w:rPr>
        <w:tab/>
        <w:t>Debate adjourned on motion to reconsider vote whereby  the Bill received second reading until Wednesday, March 2 (</w:t>
      </w:r>
      <w:hyperlink r:id="rId17" w:history="1">
        <w:r w:rsidRPr="00975357">
          <w:rPr>
            <w:rStyle w:val="Hyperlink"/>
            <w:rFonts w:cs="Times New Roman"/>
          </w:rPr>
          <w:t>House Journal</w:t>
        </w:r>
        <w:r w:rsidRPr="00975357">
          <w:rPr>
            <w:rStyle w:val="Hyperlink"/>
            <w:rFonts w:cs="Times New Roman"/>
          </w:rPr>
          <w:noBreakHyphen/>
          <w:t>page 25</w:t>
        </w:r>
      </w:hyperlink>
      <w:r>
        <w:rPr>
          <w:rFonts w:cs="Times New Roman"/>
        </w:rPr>
        <w:t>)</w:t>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Motion to reconsider tabled (</w:t>
      </w:r>
      <w:hyperlink r:id="rId18" w:history="1">
        <w:r w:rsidRPr="00975357">
          <w:rPr>
            <w:rStyle w:val="Hyperlink"/>
            <w:rFonts w:cs="Times New Roman"/>
          </w:rPr>
          <w:t>House Journal</w:t>
        </w:r>
        <w:r w:rsidRPr="00975357">
          <w:rPr>
            <w:rStyle w:val="Hyperlink"/>
            <w:rFonts w:cs="Times New Roman"/>
          </w:rPr>
          <w:noBreakHyphen/>
          <w:t>page 8</w:t>
        </w:r>
      </w:hyperlink>
      <w:r>
        <w:rPr>
          <w:rFonts w:cs="Times New Roman"/>
        </w:rPr>
        <w:t>)</w:t>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Read third time and enrolled (</w:t>
      </w:r>
      <w:hyperlink r:id="rId19" w:history="1">
        <w:r w:rsidRPr="00975357">
          <w:rPr>
            <w:rStyle w:val="Hyperlink"/>
            <w:rFonts w:cs="Times New Roman"/>
          </w:rPr>
          <w:t>House Journal</w:t>
        </w:r>
        <w:r w:rsidRPr="00975357">
          <w:rPr>
            <w:rStyle w:val="Hyperlink"/>
            <w:rFonts w:cs="Times New Roman"/>
          </w:rPr>
          <w:noBreakHyphen/>
          <w:t>page 8</w:t>
        </w:r>
      </w:hyperlink>
      <w:r>
        <w:rPr>
          <w:rFonts w:cs="Times New Roman"/>
        </w:rPr>
        <w:t>)</w:t>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r>
      <w:r>
        <w:rPr>
          <w:rFonts w:cs="Times New Roman"/>
        </w:rPr>
        <w:tab/>
        <w:t>Ratified R  128</w:t>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3/14/2022</w:t>
      </w:r>
      <w:r>
        <w:rPr>
          <w:rFonts w:cs="Times New Roman"/>
        </w:rPr>
        <w:tab/>
      </w:r>
      <w:r>
        <w:rPr>
          <w:rFonts w:cs="Times New Roman"/>
        </w:rPr>
        <w:tab/>
        <w:t>Vetoed by Governor</w:t>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t>Senate</w:t>
      </w:r>
      <w:r>
        <w:rPr>
          <w:rFonts w:cs="Times New Roman"/>
        </w:rPr>
        <w:tab/>
        <w:t>Veto overridden by originating body Ayes</w:t>
      </w:r>
      <w:r>
        <w:rPr>
          <w:rFonts w:cs="Times New Roman"/>
        </w:rPr>
        <w:noBreakHyphen/>
        <w:t>40  Nays</w:t>
      </w:r>
      <w:r>
        <w:rPr>
          <w:rFonts w:cs="Times New Roman"/>
        </w:rPr>
        <w:noBreakHyphen/>
        <w:t>0 (</w:t>
      </w:r>
      <w:hyperlink r:id="rId20" w:history="1">
        <w:r w:rsidRPr="00975357">
          <w:rPr>
            <w:rStyle w:val="Hyperlink"/>
            <w:rFonts w:cs="Times New Roman"/>
          </w:rPr>
          <w:t>Senate Journal</w:t>
        </w:r>
        <w:r w:rsidRPr="00975357">
          <w:rPr>
            <w:rStyle w:val="Hyperlink"/>
            <w:rFonts w:cs="Times New Roman"/>
          </w:rPr>
          <w:noBreakHyphen/>
          <w:t>page 27</w:t>
        </w:r>
      </w:hyperlink>
      <w:r>
        <w:rPr>
          <w:rFonts w:cs="Times New Roman"/>
        </w:rPr>
        <w:t>)</w:t>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Veto overridden Yeas</w:t>
      </w:r>
      <w:r>
        <w:rPr>
          <w:rFonts w:cs="Times New Roman"/>
        </w:rPr>
        <w:noBreakHyphen/>
        <w:t>68  Nays</w:t>
      </w:r>
      <w:r>
        <w:rPr>
          <w:rFonts w:cs="Times New Roman"/>
        </w:rPr>
        <w:noBreakHyphen/>
        <w:t>29 (</w:t>
      </w:r>
      <w:hyperlink r:id="rId21" w:history="1">
        <w:r w:rsidRPr="00975357">
          <w:rPr>
            <w:rStyle w:val="Hyperlink"/>
            <w:rFonts w:cs="Times New Roman"/>
          </w:rPr>
          <w:t>House Journal</w:t>
        </w:r>
        <w:r w:rsidRPr="00975357">
          <w:rPr>
            <w:rStyle w:val="Hyperlink"/>
            <w:rFonts w:cs="Times New Roman"/>
          </w:rPr>
          <w:noBreakHyphen/>
          <w:t>page 12</w:t>
        </w:r>
      </w:hyperlink>
      <w:r>
        <w:rPr>
          <w:rFonts w:cs="Times New Roman"/>
        </w:rPr>
        <w:t>)</w:t>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Effective date  03/30/22</w:t>
      </w:r>
    </w:p>
    <w:p w:rsidR="007055DC" w:rsidRDefault="007055DC" w:rsidP="007055DC">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254</w:t>
      </w:r>
    </w:p>
    <w:p w:rsidR="007055DC" w:rsidRDefault="007055DC" w:rsidP="007055DC">
      <w:pPr>
        <w:widowControl w:val="0"/>
        <w:tabs>
          <w:tab w:val="right" w:pos="1008"/>
          <w:tab w:val="left" w:pos="1152"/>
          <w:tab w:val="left" w:pos="1872"/>
          <w:tab w:val="left" w:pos="9187"/>
        </w:tabs>
        <w:ind w:left="2088" w:hanging="2088"/>
        <w:rPr>
          <w:rFonts w:cs="Times New Roman"/>
        </w:rPr>
      </w:pPr>
    </w:p>
    <w:p w:rsidR="00A477E3" w:rsidRPr="00A477E3" w:rsidRDefault="00A477E3" w:rsidP="00A477E3">
      <w:pPr>
        <w:widowControl w:val="0"/>
        <w:tabs>
          <w:tab w:val="right" w:pos="1008"/>
          <w:tab w:val="left" w:pos="1152"/>
          <w:tab w:val="left" w:pos="1872"/>
          <w:tab w:val="left" w:pos="9187"/>
        </w:tabs>
        <w:ind w:left="2088" w:hanging="2088"/>
        <w:rPr>
          <w:rFonts w:eastAsia="Times New Roman" w:cs="Times New Roman"/>
          <w:szCs w:val="20"/>
        </w:rPr>
      </w:pPr>
      <w:r w:rsidRPr="00A477E3">
        <w:rPr>
          <w:rFonts w:eastAsia="Times New Roman" w:cs="Times New Roman"/>
          <w:szCs w:val="20"/>
        </w:rPr>
        <w:t xml:space="preserve">View the latest </w:t>
      </w:r>
      <w:hyperlink r:id="rId22" w:history="1">
        <w:r w:rsidRPr="00A477E3">
          <w:rPr>
            <w:rFonts w:eastAsia="Times New Roman" w:cs="Times New Roman"/>
            <w:color w:val="0000FF" w:themeColor="hyperlink"/>
            <w:szCs w:val="20"/>
            <w:u w:val="single"/>
          </w:rPr>
          <w:t>legislative information</w:t>
        </w:r>
      </w:hyperlink>
      <w:r w:rsidRPr="00A477E3">
        <w:rPr>
          <w:rFonts w:eastAsia="Times New Roman" w:cs="Times New Roman"/>
          <w:szCs w:val="20"/>
        </w:rPr>
        <w:t xml:space="preserve"> at the website</w:t>
      </w:r>
    </w:p>
    <w:p w:rsidR="00A477E3" w:rsidRPr="00A477E3" w:rsidRDefault="00A477E3" w:rsidP="00A477E3">
      <w:pPr>
        <w:widowControl w:val="0"/>
        <w:tabs>
          <w:tab w:val="right" w:pos="1008"/>
          <w:tab w:val="left" w:pos="1152"/>
          <w:tab w:val="left" w:pos="1872"/>
          <w:tab w:val="left" w:pos="9187"/>
        </w:tabs>
        <w:ind w:left="2088" w:hanging="2088"/>
        <w:rPr>
          <w:rFonts w:eastAsia="Times New Roman" w:cs="Times New Roman"/>
          <w:szCs w:val="20"/>
        </w:rPr>
      </w:pPr>
    </w:p>
    <w:p w:rsidR="00A477E3" w:rsidRPr="00A477E3" w:rsidRDefault="00A477E3" w:rsidP="00A477E3">
      <w:pPr>
        <w:widowControl w:val="0"/>
        <w:tabs>
          <w:tab w:val="right" w:pos="1008"/>
          <w:tab w:val="left" w:pos="1152"/>
          <w:tab w:val="left" w:pos="1872"/>
          <w:tab w:val="left" w:pos="9187"/>
        </w:tabs>
        <w:ind w:left="2088" w:hanging="2088"/>
        <w:rPr>
          <w:rFonts w:eastAsia="Times New Roman" w:cs="Times New Roman"/>
          <w:szCs w:val="20"/>
        </w:rPr>
      </w:pPr>
    </w:p>
    <w:p w:rsidR="00A477E3" w:rsidRPr="00A477E3" w:rsidRDefault="00A477E3" w:rsidP="00A4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477E3">
        <w:rPr>
          <w:rFonts w:eastAsia="Times New Roman" w:cs="Times New Roman"/>
          <w:b/>
          <w:szCs w:val="20"/>
        </w:rPr>
        <w:t>VERSIONS OF THIS BILL</w:t>
      </w:r>
    </w:p>
    <w:p w:rsidR="00A477E3" w:rsidRPr="00A477E3" w:rsidRDefault="00A477E3" w:rsidP="00A4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477E3" w:rsidRPr="00A477E3" w:rsidRDefault="00FC25C4" w:rsidP="00A4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477E3" w:rsidRPr="00A477E3">
          <w:rPr>
            <w:rFonts w:eastAsia="Times New Roman" w:cs="Times New Roman"/>
            <w:color w:val="0000FF" w:themeColor="hyperlink"/>
            <w:szCs w:val="20"/>
            <w:u w:val="single"/>
          </w:rPr>
          <w:t>12/6/2021</w:t>
        </w:r>
      </w:hyperlink>
    </w:p>
    <w:p w:rsidR="00A477E3" w:rsidRPr="00A477E3" w:rsidRDefault="00FC25C4" w:rsidP="00A4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477E3" w:rsidRPr="00A477E3">
          <w:rPr>
            <w:rFonts w:eastAsia="Times New Roman" w:cs="Times New Roman"/>
            <w:color w:val="0000FF" w:themeColor="hyperlink"/>
            <w:szCs w:val="20"/>
            <w:u w:val="single"/>
          </w:rPr>
          <w:t>12/6/2021-A</w:t>
        </w:r>
      </w:hyperlink>
    </w:p>
    <w:p w:rsidR="00A477E3" w:rsidRPr="00A477E3" w:rsidRDefault="00FC25C4" w:rsidP="00A4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477E3" w:rsidRPr="00A477E3">
          <w:rPr>
            <w:rFonts w:eastAsia="Times New Roman" w:cs="Times New Roman"/>
            <w:color w:val="0000FF" w:themeColor="hyperlink"/>
            <w:szCs w:val="20"/>
            <w:u w:val="single"/>
          </w:rPr>
          <w:t>2/17/2022</w:t>
        </w:r>
      </w:hyperlink>
    </w:p>
    <w:p w:rsidR="00A477E3" w:rsidRPr="00A477E3" w:rsidRDefault="00A477E3" w:rsidP="00A4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477E3" w:rsidRDefault="00A477E3" w:rsidP="00A4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477E3" w:rsidSect="00A477E3">
          <w:pgSz w:w="12240" w:h="15840" w:code="1"/>
          <w:pgMar w:top="1080" w:right="1440" w:bottom="1080" w:left="1440" w:header="720" w:footer="720" w:gutter="0"/>
          <w:pgNumType w:start="1"/>
          <w:cols w:space="720"/>
          <w:noEndnote/>
          <w:docGrid w:linePitch="360"/>
        </w:sectPr>
      </w:pPr>
    </w:p>
    <w:p w:rsidR="00225FBC" w:rsidRDefault="00225FBC" w:rsidP="0022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(A254, R128, S912)</w:t>
      </w:r>
    </w:p>
    <w:p w:rsidR="00225FBC" w:rsidRPr="008836A5" w:rsidRDefault="00225FBC" w:rsidP="0022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25FBC" w:rsidRPr="00A477E3" w:rsidRDefault="00225FBC" w:rsidP="0022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477E3">
        <w:rPr>
          <w:rFonts w:cs="Times New Roman"/>
          <w:b/>
          <w:color w:val="000000" w:themeColor="text1"/>
          <w:szCs w:val="36"/>
        </w:rPr>
        <w:t xml:space="preserve">AN ACT </w:t>
      </w:r>
      <w:r w:rsidRPr="00A477E3">
        <w:rPr>
          <w:rFonts w:cs="Times New Roman"/>
          <w:b/>
          <w:color w:val="000000" w:themeColor="text1"/>
          <w:u w:color="000000" w:themeColor="text1"/>
        </w:rPr>
        <w:t>TO AMEND ACT 593 OF 1992, AS AMENDED, RELATING TO THE LIMIT ON CASH RESERVES THAT MAY BE MAINTAINED BY DORCHESTER COUNTY SCHOOL DISTRICTS 2 AND 4, SO AS TO PROVIDE THAT THE LIMIT ON CASH RESERVES DOES NOT APPLY TO DORCHESTER COUNTY SCHOOL DISTRICT 4 IN FISCAL YEAR 2021</w:t>
      </w:r>
      <w:r w:rsidRPr="00A477E3">
        <w:rPr>
          <w:rFonts w:cs="Times New Roman"/>
          <w:b/>
          <w:color w:val="000000" w:themeColor="text1"/>
          <w:u w:color="000000" w:themeColor="text1"/>
        </w:rPr>
        <w:noBreakHyphen/>
        <w:t>2022.</w:t>
      </w:r>
    </w:p>
    <w:p w:rsidR="00225FBC" w:rsidRPr="00CB3B01" w:rsidRDefault="00225FBC" w:rsidP="0022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25FBC" w:rsidRDefault="00225FBC" w:rsidP="0022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B01">
        <w:rPr>
          <w:rFonts w:cs="Times New Roman"/>
        </w:rPr>
        <w:t>Be it enacted by the General Assembly of the State of South Carolina:</w:t>
      </w:r>
    </w:p>
    <w:p w:rsidR="00225FBC" w:rsidRDefault="00225FBC" w:rsidP="0022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25FBC" w:rsidRPr="00176225" w:rsidRDefault="00225FBC" w:rsidP="0022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Dorchester County School District 4 exempt from cash reserves limit in Fiscal Year 2021</w:t>
      </w:r>
      <w:r>
        <w:rPr>
          <w:rFonts w:cs="Times New Roman"/>
          <w:b/>
        </w:rPr>
        <w:noBreakHyphen/>
        <w:t>2022</w:t>
      </w:r>
    </w:p>
    <w:p w:rsidR="00225FBC" w:rsidRPr="00CB3B01" w:rsidRDefault="00225FBC" w:rsidP="0022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25FBC" w:rsidRPr="00CB3B01" w:rsidRDefault="00225FBC" w:rsidP="0022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B3B01">
        <w:rPr>
          <w:rFonts w:cs="Times New Roman"/>
        </w:rPr>
        <w:t>SECTION</w:t>
      </w:r>
      <w:r w:rsidRPr="00CB3B01">
        <w:rPr>
          <w:rFonts w:cs="Times New Roman"/>
        </w:rPr>
        <w:tab/>
        <w:t>1.</w:t>
      </w:r>
      <w:r w:rsidRPr="00CB3B01">
        <w:rPr>
          <w:rFonts w:cs="Times New Roman"/>
        </w:rPr>
        <w:tab/>
      </w:r>
      <w:r w:rsidRPr="00CB3B01">
        <w:rPr>
          <w:rFonts w:cs="Times New Roman"/>
          <w:color w:val="000000" w:themeColor="text1"/>
          <w:u w:color="000000" w:themeColor="text1"/>
        </w:rPr>
        <w:t>Section 3 of Act 593 of 1992, as last amended by Act 80 of 2011, is further amended to read:</w:t>
      </w:r>
    </w:p>
    <w:p w:rsidR="00225FBC" w:rsidRPr="00CB3B01" w:rsidRDefault="00225FBC" w:rsidP="0022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5FBC" w:rsidRPr="00CB3B01" w:rsidRDefault="00225FBC" w:rsidP="0022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B01">
        <w:rPr>
          <w:rFonts w:cs="Times New Roman"/>
          <w:color w:val="000000" w:themeColor="text1"/>
          <w:u w:color="000000" w:themeColor="text1"/>
        </w:rPr>
        <w:tab/>
        <w:t>“Section 3.</w:t>
      </w:r>
      <w:r w:rsidRPr="00CB3B01">
        <w:rPr>
          <w:rFonts w:cs="Times New Roman"/>
          <w:color w:val="000000" w:themeColor="text1"/>
          <w:u w:color="000000" w:themeColor="text1"/>
        </w:rPr>
        <w:tab/>
        <w:t>Dorchester County School Districts 2 and 4 each may maintain a limited cash reserve not exceeding fifteen percent of the total operating budget for the respective school district for the year in which the cash reserve is maintained. The cash reserve may be funded only by any accumulation of revenue in excess of budgeted amounts and not by the levy of additional taxes as part of the budget. Monies in the cash reserve may not be used to fund any expenditure for which any general obligation bond may be issued as provided by law. The provisions of this section relating to the limit on cash reserves do not apply to Dorchester County School District 4 in Fiscal Year 2021</w:t>
      </w:r>
      <w:r>
        <w:rPr>
          <w:rFonts w:cs="Times New Roman"/>
          <w:color w:val="000000" w:themeColor="text1"/>
          <w:u w:color="000000" w:themeColor="text1"/>
        </w:rPr>
        <w:noBreakHyphen/>
      </w:r>
      <w:r w:rsidRPr="00CB3B01">
        <w:rPr>
          <w:rFonts w:cs="Times New Roman"/>
          <w:color w:val="000000" w:themeColor="text1"/>
          <w:u w:color="000000" w:themeColor="text1"/>
        </w:rPr>
        <w:t>2022, and these cash reserves may consist of state or federal funds allocated to Dorchester County School District 4 pursuant to the 2021</w:t>
      </w:r>
      <w:r>
        <w:rPr>
          <w:rFonts w:cs="Times New Roman"/>
          <w:color w:val="000000" w:themeColor="text1"/>
          <w:u w:color="000000" w:themeColor="text1"/>
        </w:rPr>
        <w:noBreakHyphen/>
      </w:r>
      <w:r w:rsidRPr="00CB3B01">
        <w:rPr>
          <w:rFonts w:cs="Times New Roman"/>
          <w:color w:val="000000" w:themeColor="text1"/>
          <w:u w:color="000000" w:themeColor="text1"/>
        </w:rPr>
        <w:t>2022 General Appropriations Act (Act 94 of 2021), as well as other funds.”</w:t>
      </w:r>
    </w:p>
    <w:p w:rsidR="00225FBC" w:rsidRDefault="00225FBC" w:rsidP="0022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25FBC" w:rsidRPr="00176225" w:rsidRDefault="00225FBC" w:rsidP="0022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25FBC" w:rsidRPr="00CB3B01" w:rsidRDefault="00225FBC" w:rsidP="0022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25FBC" w:rsidRPr="00CB3B01" w:rsidRDefault="00225FBC" w:rsidP="0022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B01">
        <w:rPr>
          <w:rFonts w:cs="Times New Roman"/>
        </w:rPr>
        <w:t>SECTION</w:t>
      </w:r>
      <w:r w:rsidRPr="00CB3B01">
        <w:rPr>
          <w:rFonts w:cs="Times New Roman"/>
        </w:rPr>
        <w:tab/>
        <w:t>2.</w:t>
      </w:r>
      <w:r w:rsidRPr="00CB3B01">
        <w:rPr>
          <w:rFonts w:cs="Times New Roman"/>
        </w:rPr>
        <w:tab/>
        <w:t>This act takes effect upon approval by the Governor.</w:t>
      </w:r>
    </w:p>
    <w:p w:rsidR="00225FBC" w:rsidRDefault="00225FBC" w:rsidP="0022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25FBC" w:rsidRDefault="00225FBC" w:rsidP="0022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March, 2022.</w:t>
      </w:r>
    </w:p>
    <w:p w:rsidR="00225FBC" w:rsidRDefault="00225FBC" w:rsidP="00225FBC">
      <w:pPr>
        <w:jc w:val="both"/>
        <w:rPr>
          <w:color w:val="000000" w:themeColor="text1"/>
        </w:rPr>
      </w:pPr>
    </w:p>
    <w:p w:rsidR="00225FBC" w:rsidRDefault="00225FBC" w:rsidP="00225FBC">
      <w:pPr>
        <w:jc w:val="both"/>
        <w:rPr>
          <w:color w:val="000000" w:themeColor="text1"/>
        </w:rPr>
      </w:pPr>
      <w:r>
        <w:rPr>
          <w:color w:val="000000" w:themeColor="text1"/>
        </w:rPr>
        <w:t>Vetoed by the Governor -- 3/14/22.</w:t>
      </w:r>
    </w:p>
    <w:p w:rsidR="00225FBC" w:rsidRDefault="00225FBC" w:rsidP="00225FBC">
      <w:pPr>
        <w:jc w:val="both"/>
        <w:rPr>
          <w:color w:val="000000" w:themeColor="text1"/>
        </w:rPr>
      </w:pPr>
      <w:r>
        <w:rPr>
          <w:color w:val="000000" w:themeColor="text1"/>
        </w:rPr>
        <w:t>Veto overridden by Senate -- 3/16/22.</w:t>
      </w:r>
    </w:p>
    <w:p w:rsidR="00225FBC" w:rsidRDefault="00225FBC" w:rsidP="00225FBC">
      <w:pPr>
        <w:jc w:val="both"/>
        <w:rPr>
          <w:color w:val="000000" w:themeColor="text1"/>
        </w:rPr>
      </w:pPr>
      <w:r>
        <w:rPr>
          <w:color w:val="000000" w:themeColor="text1"/>
        </w:rPr>
        <w:t xml:space="preserve">Veto overridden by House -- 3/30/22. </w:t>
      </w:r>
    </w:p>
    <w:p w:rsidR="00225FBC" w:rsidRDefault="00225FBC" w:rsidP="00225FBC">
      <w:pPr>
        <w:jc w:val="center"/>
        <w:rPr>
          <w:color w:val="000000" w:themeColor="text1"/>
        </w:rPr>
      </w:pPr>
    </w:p>
    <w:p w:rsidR="00225FBC" w:rsidRDefault="00225FBC" w:rsidP="00225FBC">
      <w:pPr>
        <w:jc w:val="center"/>
        <w:rPr>
          <w:color w:val="000000" w:themeColor="text1"/>
        </w:rPr>
      </w:pPr>
      <w:r>
        <w:rPr>
          <w:color w:val="000000" w:themeColor="text1"/>
        </w:rPr>
        <w:t>__________</w:t>
      </w:r>
    </w:p>
    <w:p w:rsidR="00A477E3" w:rsidRPr="0099222D" w:rsidRDefault="00A477E3" w:rsidP="0022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477E3" w:rsidRPr="0099222D" w:rsidSect="00A477E3">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A92" w:rsidRDefault="00AD0A92" w:rsidP="007D5FAC">
      <w:r>
        <w:separator/>
      </w:r>
    </w:p>
  </w:endnote>
  <w:endnote w:type="continuationSeparator" w:id="0">
    <w:p w:rsidR="00AD0A92" w:rsidRDefault="00AD0A9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7E3" w:rsidRPr="00A477E3" w:rsidRDefault="00A477E3" w:rsidP="00A477E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25FB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7E3" w:rsidRDefault="00A47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A92" w:rsidRDefault="00AD0A92" w:rsidP="007D5FAC">
      <w:r>
        <w:separator/>
      </w:r>
    </w:p>
  </w:footnote>
  <w:footnote w:type="continuationSeparator" w:id="0">
    <w:p w:rsidR="00AD0A92" w:rsidRDefault="00AD0A9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912"/>
    <w:docVar w:name="ActSecretary" w:val="Charlton"/>
    <w:docVar w:name="ActSIdno" w:val="(132)  912ZW22"/>
    <w:docVar w:name="clipname" w:val="912ZW22"/>
    <w:docVar w:name="dvBillNumber" w:val="912"/>
    <w:docVar w:name="dvBillNumberPrefix" w:val="S"/>
    <w:docVar w:name="dvOriginalBody" w:val="Senate"/>
    <w:docVar w:name="OrigSENATEBillNo" w:val="912"/>
    <w:docVar w:name="SENATEACTFULLPATH" w:val="L:\COUNCIL\ACTS\912ZW22.DOCX"/>
    <w:docVar w:name="WhatActtype" w:val="AN ACT"/>
  </w:docVars>
  <w:rsids>
    <w:rsidRoot w:val="00AD0A92"/>
    <w:rsid w:val="00002DE0"/>
    <w:rsid w:val="00017F29"/>
    <w:rsid w:val="00020349"/>
    <w:rsid w:val="00021B0B"/>
    <w:rsid w:val="00030487"/>
    <w:rsid w:val="00034A2C"/>
    <w:rsid w:val="00040C05"/>
    <w:rsid w:val="0004579B"/>
    <w:rsid w:val="00051B4F"/>
    <w:rsid w:val="00055653"/>
    <w:rsid w:val="000673E4"/>
    <w:rsid w:val="0007088D"/>
    <w:rsid w:val="000731E9"/>
    <w:rsid w:val="00074565"/>
    <w:rsid w:val="00076A1A"/>
    <w:rsid w:val="00077DA3"/>
    <w:rsid w:val="00081300"/>
    <w:rsid w:val="00084705"/>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013A"/>
    <w:rsid w:val="001626DB"/>
    <w:rsid w:val="00170F30"/>
    <w:rsid w:val="00172771"/>
    <w:rsid w:val="001747A9"/>
    <w:rsid w:val="001750EA"/>
    <w:rsid w:val="001754BB"/>
    <w:rsid w:val="00176225"/>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4B97"/>
    <w:rsid w:val="00225FBC"/>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3475"/>
    <w:rsid w:val="00400828"/>
    <w:rsid w:val="00412336"/>
    <w:rsid w:val="00412B47"/>
    <w:rsid w:val="004132C9"/>
    <w:rsid w:val="00414C2A"/>
    <w:rsid w:val="004157C4"/>
    <w:rsid w:val="0041760A"/>
    <w:rsid w:val="00417A9C"/>
    <w:rsid w:val="00423310"/>
    <w:rsid w:val="004268A4"/>
    <w:rsid w:val="00427BCB"/>
    <w:rsid w:val="00430DA3"/>
    <w:rsid w:val="00431F28"/>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8674A"/>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1E12"/>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55DC"/>
    <w:rsid w:val="00707063"/>
    <w:rsid w:val="007127A6"/>
    <w:rsid w:val="007257FC"/>
    <w:rsid w:val="00731C9E"/>
    <w:rsid w:val="00734C77"/>
    <w:rsid w:val="00737039"/>
    <w:rsid w:val="007373C7"/>
    <w:rsid w:val="007469F9"/>
    <w:rsid w:val="0074783A"/>
    <w:rsid w:val="007514EF"/>
    <w:rsid w:val="00760F5A"/>
    <w:rsid w:val="00764BFB"/>
    <w:rsid w:val="00765D0A"/>
    <w:rsid w:val="007664A2"/>
    <w:rsid w:val="007746C2"/>
    <w:rsid w:val="00775216"/>
    <w:rsid w:val="00775B87"/>
    <w:rsid w:val="00784A23"/>
    <w:rsid w:val="007946C3"/>
    <w:rsid w:val="007A73EA"/>
    <w:rsid w:val="007B0E40"/>
    <w:rsid w:val="007B296A"/>
    <w:rsid w:val="007B2D27"/>
    <w:rsid w:val="007B3DC3"/>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8DF"/>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3E7E"/>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2D96"/>
    <w:rsid w:val="009631DC"/>
    <w:rsid w:val="009670BA"/>
    <w:rsid w:val="00971351"/>
    <w:rsid w:val="0097332E"/>
    <w:rsid w:val="00974FD7"/>
    <w:rsid w:val="00980444"/>
    <w:rsid w:val="00982E93"/>
    <w:rsid w:val="00990677"/>
    <w:rsid w:val="0099222D"/>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477E3"/>
    <w:rsid w:val="00A512E6"/>
    <w:rsid w:val="00A61397"/>
    <w:rsid w:val="00A62F8F"/>
    <w:rsid w:val="00A64E80"/>
    <w:rsid w:val="00A73974"/>
    <w:rsid w:val="00A74007"/>
    <w:rsid w:val="00A74479"/>
    <w:rsid w:val="00A94134"/>
    <w:rsid w:val="00A96A62"/>
    <w:rsid w:val="00A9741D"/>
    <w:rsid w:val="00A9744F"/>
    <w:rsid w:val="00AA3A5F"/>
    <w:rsid w:val="00AA3FFC"/>
    <w:rsid w:val="00AA464A"/>
    <w:rsid w:val="00AA4D72"/>
    <w:rsid w:val="00AA5EB2"/>
    <w:rsid w:val="00AA64F5"/>
    <w:rsid w:val="00AA73CD"/>
    <w:rsid w:val="00AB1AB5"/>
    <w:rsid w:val="00AB2F1E"/>
    <w:rsid w:val="00AB355F"/>
    <w:rsid w:val="00AB5D53"/>
    <w:rsid w:val="00AC0BD6"/>
    <w:rsid w:val="00AC14ED"/>
    <w:rsid w:val="00AD0A92"/>
    <w:rsid w:val="00AD107E"/>
    <w:rsid w:val="00AD33E6"/>
    <w:rsid w:val="00AD422A"/>
    <w:rsid w:val="00AD4887"/>
    <w:rsid w:val="00AE42DA"/>
    <w:rsid w:val="00AE4DFB"/>
    <w:rsid w:val="00AE7E1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5445D"/>
    <w:rsid w:val="00B62CAB"/>
    <w:rsid w:val="00B72564"/>
    <w:rsid w:val="00B72ED3"/>
    <w:rsid w:val="00B73571"/>
    <w:rsid w:val="00B74177"/>
    <w:rsid w:val="00B80A34"/>
    <w:rsid w:val="00B83DA1"/>
    <w:rsid w:val="00B846E9"/>
    <w:rsid w:val="00BA271D"/>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551C"/>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1320"/>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12BD"/>
    <w:rsid w:val="00E3356F"/>
    <w:rsid w:val="00E33964"/>
    <w:rsid w:val="00E3462F"/>
    <w:rsid w:val="00E36231"/>
    <w:rsid w:val="00E500F1"/>
    <w:rsid w:val="00E5358E"/>
    <w:rsid w:val="00E5665F"/>
    <w:rsid w:val="00E60357"/>
    <w:rsid w:val="00E614B9"/>
    <w:rsid w:val="00E61B4C"/>
    <w:rsid w:val="00E71D4E"/>
    <w:rsid w:val="00E757F4"/>
    <w:rsid w:val="00E9303D"/>
    <w:rsid w:val="00E94DD7"/>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3209"/>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49BC"/>
    <w:rsid w:val="00F86999"/>
    <w:rsid w:val="00F93F8C"/>
    <w:rsid w:val="00FA1013"/>
    <w:rsid w:val="00FA2EFE"/>
    <w:rsid w:val="00FA7E14"/>
    <w:rsid w:val="00FB004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C08A6C41-EF22-4D5B-AB97-0720A113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477E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368D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477E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D13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1207.docx" TargetMode="External"/><Relationship Id="rId13" Type="http://schemas.openxmlformats.org/officeDocument/2006/relationships/hyperlink" Target="file:///h:\hj\20220222.docx" TargetMode="External"/><Relationship Id="rId18" Type="http://schemas.openxmlformats.org/officeDocument/2006/relationships/hyperlink" Target="file:///h:\hj\20220302.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h:\hj\20220330.docx" TargetMode="External"/><Relationship Id="rId7" Type="http://schemas.openxmlformats.org/officeDocument/2006/relationships/hyperlink" Target="file:///h:\sj\20211207.docx" TargetMode="External"/><Relationship Id="rId12" Type="http://schemas.openxmlformats.org/officeDocument/2006/relationships/hyperlink" Target="file:///h:\hj\20220217.docx" TargetMode="External"/><Relationship Id="rId17" Type="http://schemas.openxmlformats.org/officeDocument/2006/relationships/hyperlink" Target="file:///h:\hj\20220301.docx" TargetMode="External"/><Relationship Id="rId25" Type="http://schemas.openxmlformats.org/officeDocument/2006/relationships/hyperlink" Target="file:///p:\pprever\2021-22\912_20220217.docx" TargetMode="External"/><Relationship Id="rId2" Type="http://schemas.openxmlformats.org/officeDocument/2006/relationships/settings" Target="settings.xml"/><Relationship Id="rId16" Type="http://schemas.openxmlformats.org/officeDocument/2006/relationships/hyperlink" Target="file:///h:\hj\20220224.docx" TargetMode="External"/><Relationship Id="rId20" Type="http://schemas.openxmlformats.org/officeDocument/2006/relationships/hyperlink" Target="file:///h:\sj\20220316.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211206.docx" TargetMode="External"/><Relationship Id="rId11" Type="http://schemas.openxmlformats.org/officeDocument/2006/relationships/hyperlink" Target="file:///h:\hj\20220112.docx" TargetMode="External"/><Relationship Id="rId24" Type="http://schemas.openxmlformats.org/officeDocument/2006/relationships/hyperlink" Target="file:///p:\pprever\2021-22\912_20211206A.docx" TargetMode="External"/><Relationship Id="rId5" Type="http://schemas.openxmlformats.org/officeDocument/2006/relationships/endnotes" Target="endnotes.xml"/><Relationship Id="rId15" Type="http://schemas.openxmlformats.org/officeDocument/2006/relationships/hyperlink" Target="file:///h:\hj\20220223.docx" TargetMode="External"/><Relationship Id="rId23" Type="http://schemas.openxmlformats.org/officeDocument/2006/relationships/hyperlink" Target="file:///p:\pprever\2021-22\912_20211206.docx" TargetMode="External"/><Relationship Id="rId28" Type="http://schemas.openxmlformats.org/officeDocument/2006/relationships/fontTable" Target="fontTable.xml"/><Relationship Id="rId10" Type="http://schemas.openxmlformats.org/officeDocument/2006/relationships/hyperlink" Target="file:///h:\hj\20220112.docx" TargetMode="External"/><Relationship Id="rId19" Type="http://schemas.openxmlformats.org/officeDocument/2006/relationships/hyperlink" Target="file:///h:\hj\20220302.docx" TargetMode="External"/><Relationship Id="rId4" Type="http://schemas.openxmlformats.org/officeDocument/2006/relationships/footnotes" Target="footnotes.xml"/><Relationship Id="rId9" Type="http://schemas.openxmlformats.org/officeDocument/2006/relationships/hyperlink" Target="file:///h:\sj\20211208.docx" TargetMode="External"/><Relationship Id="rId14" Type="http://schemas.openxmlformats.org/officeDocument/2006/relationships/hyperlink" Target="file:///h:\hj\20220222.docx" TargetMode="External"/><Relationship Id="rId22" Type="http://schemas.openxmlformats.org/officeDocument/2006/relationships/hyperlink" Target="http://www.scstatehouse.gov/billsearch.php?billnumbers=912&amp;session=124&amp;summary=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4117</Characters>
  <Application>Microsoft Office Word</Application>
  <DocSecurity>0</DocSecurity>
  <Lines>124</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912: Local Government - Dorchester School District 4 - South Carolina Legislature Online</dc:title>
  <dc:subject/>
  <dc:creator>Chris Charlton</dc:creator>
  <cp:keywords/>
  <dc:description/>
  <cp:lastModifiedBy>Danny Crook</cp:lastModifiedBy>
  <cp:revision>2</cp:revision>
  <cp:lastPrinted>2022-03-02T16:37:00Z</cp:lastPrinted>
  <dcterms:created xsi:type="dcterms:W3CDTF">2022-08-10T17:23:00Z</dcterms:created>
  <dcterms:modified xsi:type="dcterms:W3CDTF">2022-08-10T17:23:00Z</dcterms:modified>
</cp:coreProperties>
</file>