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5BE1" w:rsidRDefault="002B5B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B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33ED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27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7-7-100</w:t>
      </w:r>
      <w:r w:rsidR="00CC552F">
        <w:rPr>
          <w:rFonts w:eastAsia="Times New Roman"/>
        </w:rPr>
        <w:t>0</w:t>
      </w:r>
      <w:r>
        <w:rPr>
          <w:rFonts w:eastAsia="Times New Roman"/>
        </w:rPr>
        <w:t>, CODE OF LAWS OF SOUTH CAROLINA,</w:t>
      </w:r>
      <w:r w:rsidR="00F35947">
        <w:rPr>
          <w:rFonts w:eastAsia="Times New Roman"/>
        </w:rPr>
        <w:t xml:space="preserve"> 1976,</w:t>
      </w:r>
      <w:r>
        <w:rPr>
          <w:rFonts w:eastAsia="Times New Roman"/>
        </w:rPr>
        <w:t xml:space="preserve"> RELATING TO </w:t>
      </w:r>
      <w:r w:rsidRPr="00F56F2A">
        <w:t>POOLING PRECINCTS IN MUNICIPAL ELECTIONS</w:t>
      </w:r>
      <w:r>
        <w:t>, SO AS TO PROVIDE THAT ANY PRECINCT CONTAINING T</w:t>
      </w:r>
      <w:r w:rsidR="00930999">
        <w:t xml:space="preserve">HREE </w:t>
      </w:r>
      <w:r>
        <w:t xml:space="preserve">THOUSAND OR MORE VOTERS, AN INCREASE FROM FIVE HUNDRED OR MORE VOTERS, HAVE ITS OWN POLLING PLACE; </w:t>
      </w:r>
      <w:r w:rsidR="00061C50">
        <w:t xml:space="preserve">THAT THE TOTAL NUMBER OF REGISTERED </w:t>
      </w:r>
      <w:r w:rsidR="00F35947">
        <w:t xml:space="preserve">VOTERS </w:t>
      </w:r>
      <w:r w:rsidR="00061C50">
        <w:t xml:space="preserve">IN THE MUNICIPAL POOLED PRECINCTS CANNOT EXCEED THREE THOUSAND, AN INCREASE FROM ONE THOUSAND FIVE HUNDRED; AND THAT POOLED MUNICIPAL POLLING PLACES CANNOT BE MORE THAN </w:t>
      </w:r>
      <w:r w:rsidR="00794759">
        <w:t>FIVE</w:t>
      </w:r>
      <w:r w:rsidR="00061C50">
        <w:t xml:space="preserve"> MILES, AN INCREASE FROM THREE MILES, FROM THE NEAREST PART OF ANY POOLED PRECINCT.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33ED9" w:rsidRDefault="00A33E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33ED9" w:rsidRDefault="00A33E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3ED9" w:rsidRDefault="00A33E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27981">
        <w:rPr>
          <w:rFonts w:eastAsia="Times New Roman"/>
        </w:rPr>
        <w:t>Section 7-7-1000 of the 1976 Code is amended to read:</w:t>
      </w:r>
    </w:p>
    <w:p w:rsidR="00127981" w:rsidRDefault="00127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7981" w:rsidRDefault="00127981" w:rsidP="00127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Pr="00127981">
        <w:t>Section 7</w:t>
      </w:r>
      <w:r w:rsidRPr="00127981">
        <w:noBreakHyphen/>
        <w:t>7</w:t>
      </w:r>
      <w:r w:rsidRPr="00127981">
        <w:noBreakHyphen/>
        <w:t>1000.</w:t>
      </w:r>
      <w:r w:rsidRPr="00F56F2A">
        <w:tab/>
        <w:t>For purposes of municipal elections only, a municipality may pool one or more precincts with other precincts and have one voting place for all of these pooled precincts upon the following conditions:</w:t>
      </w:r>
    </w:p>
    <w:p w:rsidR="00127981" w:rsidRDefault="00F35947" w:rsidP="00127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w:t>
      </w:r>
      <w:r>
        <w:tab/>
      </w:r>
      <w:r w:rsidR="00127981" w:rsidRPr="00F56F2A">
        <w:t xml:space="preserve">Any precinct which contains </w:t>
      </w:r>
      <w:r w:rsidR="00127981" w:rsidRPr="00930999">
        <w:rPr>
          <w:strike/>
        </w:rPr>
        <w:t>five hundred</w:t>
      </w:r>
      <w:r w:rsidR="00127981" w:rsidRPr="00F56F2A">
        <w:t xml:space="preserve"> </w:t>
      </w:r>
      <w:r w:rsidR="00930999">
        <w:rPr>
          <w:u w:val="single"/>
        </w:rPr>
        <w:t>three thousand</w:t>
      </w:r>
      <w:r w:rsidR="00930999">
        <w:t xml:space="preserve"> </w:t>
      </w:r>
      <w:r w:rsidR="00127981" w:rsidRPr="00F56F2A">
        <w:t>or more registered voters within the municipality must have its own voting place.</w:t>
      </w:r>
    </w:p>
    <w:p w:rsidR="00127981" w:rsidRDefault="00F35947" w:rsidP="00127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(2)</w:t>
      </w:r>
      <w:r>
        <w:tab/>
      </w:r>
      <w:r w:rsidR="00127981" w:rsidRPr="00F56F2A">
        <w:t xml:space="preserve">The total number of registered voters within the municipality in each group of pooled precincts cannot exceed </w:t>
      </w:r>
      <w:r w:rsidR="00127981" w:rsidRPr="00061C50">
        <w:rPr>
          <w:strike/>
        </w:rPr>
        <w:t>one</w:t>
      </w:r>
      <w:r w:rsidR="00127981" w:rsidRPr="00F35947">
        <w:rPr>
          <w:strike/>
        </w:rPr>
        <w:t xml:space="preserve"> </w:t>
      </w:r>
      <w:r w:rsidR="00061C50">
        <w:rPr>
          <w:u w:val="single"/>
        </w:rPr>
        <w:t>three</w:t>
      </w:r>
      <w:r w:rsidR="00061C50">
        <w:t xml:space="preserve"> </w:t>
      </w:r>
      <w:r w:rsidR="00127981" w:rsidRPr="00F56F2A">
        <w:t xml:space="preserve">thousand </w:t>
      </w:r>
      <w:r w:rsidR="00127981" w:rsidRPr="00061C50">
        <w:rPr>
          <w:strike/>
        </w:rPr>
        <w:t>five hundred</w:t>
      </w:r>
      <w:r w:rsidR="00127981" w:rsidRPr="00F56F2A">
        <w:t>.</w:t>
      </w:r>
    </w:p>
    <w:p w:rsidR="00127981" w:rsidRDefault="00F35947" w:rsidP="00127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(3)</w:t>
      </w:r>
      <w:r>
        <w:tab/>
      </w:r>
      <w:r w:rsidR="00127981" w:rsidRPr="00F56F2A">
        <w:t xml:space="preserve">The voting place of any precinct pooled with others cannot be more than </w:t>
      </w:r>
      <w:r w:rsidR="00127981" w:rsidRPr="00061C50">
        <w:rPr>
          <w:strike/>
        </w:rPr>
        <w:t>three</w:t>
      </w:r>
      <w:r w:rsidR="00794759" w:rsidRPr="00A175EB">
        <w:rPr>
          <w:strike/>
        </w:rPr>
        <w:t xml:space="preserve"> </w:t>
      </w:r>
      <w:r w:rsidR="00794759">
        <w:rPr>
          <w:u w:val="single"/>
        </w:rPr>
        <w:t>f</w:t>
      </w:r>
      <w:r w:rsidR="00061C50">
        <w:rPr>
          <w:u w:val="single"/>
        </w:rPr>
        <w:t>i</w:t>
      </w:r>
      <w:r w:rsidR="00794759">
        <w:rPr>
          <w:u w:val="single"/>
        </w:rPr>
        <w:t>ve</w:t>
      </w:r>
      <w:r w:rsidR="00061C50">
        <w:t xml:space="preserve"> </w:t>
      </w:r>
      <w:r w:rsidR="00127981" w:rsidRPr="00F56F2A">
        <w:t>miles from the nearest part of any pooled precinct.</w:t>
      </w:r>
    </w:p>
    <w:p w:rsidR="00127981" w:rsidRDefault="00F35947" w:rsidP="00127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(4)</w:t>
      </w:r>
      <w:r>
        <w:tab/>
      </w:r>
      <w:r w:rsidR="00127981" w:rsidRPr="00F56F2A">
        <w:t>The notice requirements of Section 7</w:t>
      </w:r>
      <w:r w:rsidR="00127981" w:rsidRPr="00F56F2A">
        <w:noBreakHyphen/>
        <w:t>7</w:t>
      </w:r>
      <w:r w:rsidR="00127981" w:rsidRPr="00F56F2A">
        <w:noBreakHyphen/>
        <w:t>15 must be complied with and in addition to this requirement, the location of voting places for all precincts including those pooled must be published in a newspaper of general circulation in the municipality on the day of the election. If the newspaper is not published daily, then on the date of publication nearest and prior to the date of election.</w:t>
      </w:r>
    </w:p>
    <w:p w:rsidR="00127981" w:rsidRDefault="00F35947" w:rsidP="00127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(5)</w:t>
      </w:r>
      <w:r>
        <w:tab/>
      </w:r>
      <w:r w:rsidR="00127981" w:rsidRPr="00F56F2A">
        <w:t>Whenever precincts are pooled in a municipal election, the voter registration lists, poll lists, and ballots for each precinct represented must be used by the managers of election. Results of the election must also be reported and certified by individual precinct.</w:t>
      </w:r>
      <w:r w:rsidR="00061C50">
        <w:t>”</w:t>
      </w:r>
    </w:p>
    <w:p w:rsidR="00A33ED9" w:rsidRDefault="00A33E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3ED9" w:rsidRPr="00522CE0" w:rsidRDefault="00A33E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4679B">
        <w:rPr>
          <w:rFonts w:eastAsia="Times New Roman"/>
        </w:rPr>
        <w:t>2</w:t>
      </w:r>
      <w:r>
        <w:rPr>
          <w:rFonts w:eastAsia="Times New Roman"/>
        </w:rPr>
        <w:t>.</w:t>
      </w:r>
      <w:r>
        <w:rPr>
          <w:rFonts w:eastAsia="Times New Roman"/>
        </w:rPr>
        <w:tab/>
        <w:t>This act takes effect upon approval by the Governor.</w:t>
      </w:r>
    </w:p>
    <w:p w:rsidR="00E90BD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B5BE1" w:rsidRDefault="002B5BE1" w:rsidP="002B5BE1">
      <w:pPr>
        <w:suppressAutoHyphens/>
        <w:jc w:val="both"/>
        <w:rPr>
          <w:rFonts w:eastAsia="Times New Roman"/>
        </w:rPr>
      </w:pPr>
    </w:p>
    <w:sectPr w:rsidR="002B5BE1" w:rsidSect="002B5BE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54F5" w:rsidRDefault="000354F5" w:rsidP="00522CE0">
      <w:r>
        <w:separator/>
      </w:r>
    </w:p>
  </w:endnote>
  <w:endnote w:type="continuationSeparator" w:id="0">
    <w:p w:rsidR="000354F5" w:rsidRDefault="000354F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1451FE5-C329-4BB0-BEB2-399F3F2CB14A}"/>
    <w:embedBold r:id="rId2" w:fontKey="{F151A3F4-0C30-49FB-92CB-D9E2F0F8539B}"/>
  </w:font>
  <w:font w:name="Calibri">
    <w:panose1 w:val="020F0502020204030204"/>
    <w:charset w:val="00"/>
    <w:family w:val="swiss"/>
    <w:pitch w:val="variable"/>
    <w:sig w:usb0="E4002EFF" w:usb1="C000247B" w:usb2="00000009" w:usb3="00000000" w:csb0="000001FF" w:csb1="00000000"/>
    <w:embedRegular r:id="rId3" w:fontKey="{FD0FB2C4-1142-4C13-B9F7-5F3AAA170CA5}"/>
  </w:font>
  <w:font w:name="Cambria">
    <w:panose1 w:val="02040503050406030204"/>
    <w:charset w:val="00"/>
    <w:family w:val="roman"/>
    <w:pitch w:val="variable"/>
    <w:sig w:usb0="E00006FF" w:usb1="420024FF" w:usb2="02000000" w:usb3="00000000" w:csb0="0000019F" w:csb1="00000000"/>
    <w:embedRegular r:id="rId4" w:fontKey="{9F220164-120D-41E9-A588-DA8792F7E1A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BDE" w:rsidRPr="002B5BE1" w:rsidRDefault="002B5BE1" w:rsidP="002B5BE1">
    <w:pPr>
      <w:pStyle w:val="Footer"/>
      <w:tabs>
        <w:tab w:val="clear" w:pos="4680"/>
        <w:tab w:val="clear" w:pos="9360"/>
        <w:tab w:val="center" w:pos="2995"/>
      </w:tabs>
      <w:spacing w:before="120"/>
    </w:pPr>
    <w:r>
      <w:t>[236]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54F5" w:rsidRDefault="000354F5" w:rsidP="00522CE0">
      <w:r>
        <w:separator/>
      </w:r>
    </w:p>
  </w:footnote>
  <w:footnote w:type="continuationSeparator" w:id="0">
    <w:p w:rsidR="000354F5" w:rsidRDefault="000354F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4.PB"/>
    <w:docVar w:name="CoverAttorneyInitials" w:val="PB"/>
    <w:docVar w:name="CoverAttorneyLastName" w:val="Benson"/>
    <w:docVar w:name="CoverBillType" w:val="b"/>
    <w:docVar w:name="DraftFileName" w:val="JUD0004.PB.DOCX"/>
    <w:docVar w:name="DraftStenoName" w:val="Henry"/>
    <w:docVar w:name="dvBillNumber" w:val="236"/>
    <w:docVar w:name="dvBillNumberPrefix" w:val="S. "/>
    <w:docVar w:name="dvOriginalBody" w:val="Senate"/>
    <w:docVar w:name="fulldraftpath" w:val="L:\S-JUD\BILLS\Young\JUD0004.PB.DOCX"/>
    <w:docVar w:name="NameofBody" w:val="S"/>
    <w:docVar w:name="SenatorFolderName" w:val="Young"/>
    <w:docVar w:name="VGROUP2" w:val="S-JUD"/>
  </w:docVars>
  <w:rsids>
    <w:rsidRoot w:val="00A33ED9"/>
    <w:rsid w:val="000141EB"/>
    <w:rsid w:val="000354F5"/>
    <w:rsid w:val="00042AC1"/>
    <w:rsid w:val="00044726"/>
    <w:rsid w:val="00046516"/>
    <w:rsid w:val="00061C50"/>
    <w:rsid w:val="000A4D08"/>
    <w:rsid w:val="000A6988"/>
    <w:rsid w:val="000A7362"/>
    <w:rsid w:val="000B0720"/>
    <w:rsid w:val="000B5EAF"/>
    <w:rsid w:val="000E473B"/>
    <w:rsid w:val="000F002B"/>
    <w:rsid w:val="00107C3D"/>
    <w:rsid w:val="00126995"/>
    <w:rsid w:val="00127981"/>
    <w:rsid w:val="0016543B"/>
    <w:rsid w:val="00170561"/>
    <w:rsid w:val="00186AC9"/>
    <w:rsid w:val="00190F47"/>
    <w:rsid w:val="00197DF1"/>
    <w:rsid w:val="001B3DD9"/>
    <w:rsid w:val="001C23C9"/>
    <w:rsid w:val="001D3BAC"/>
    <w:rsid w:val="00206D3D"/>
    <w:rsid w:val="0021330E"/>
    <w:rsid w:val="00221A5C"/>
    <w:rsid w:val="0024519E"/>
    <w:rsid w:val="00245C4E"/>
    <w:rsid w:val="002B5BE1"/>
    <w:rsid w:val="002C5896"/>
    <w:rsid w:val="002E203D"/>
    <w:rsid w:val="002E7B2B"/>
    <w:rsid w:val="00307C2B"/>
    <w:rsid w:val="0031409E"/>
    <w:rsid w:val="0032109A"/>
    <w:rsid w:val="00333DF1"/>
    <w:rsid w:val="0033541C"/>
    <w:rsid w:val="00364389"/>
    <w:rsid w:val="003D6A5D"/>
    <w:rsid w:val="003D6E2B"/>
    <w:rsid w:val="003E7597"/>
    <w:rsid w:val="00412C9E"/>
    <w:rsid w:val="0042257B"/>
    <w:rsid w:val="00424119"/>
    <w:rsid w:val="00450668"/>
    <w:rsid w:val="00452CD7"/>
    <w:rsid w:val="00477696"/>
    <w:rsid w:val="004952FA"/>
    <w:rsid w:val="004A05F7"/>
    <w:rsid w:val="004A592F"/>
    <w:rsid w:val="004B6A22"/>
    <w:rsid w:val="004C2918"/>
    <w:rsid w:val="004D168C"/>
    <w:rsid w:val="004D3440"/>
    <w:rsid w:val="004D6923"/>
    <w:rsid w:val="004D7F37"/>
    <w:rsid w:val="004F306F"/>
    <w:rsid w:val="0051584C"/>
    <w:rsid w:val="00520D79"/>
    <w:rsid w:val="00522CE0"/>
    <w:rsid w:val="00525DCD"/>
    <w:rsid w:val="00541FF6"/>
    <w:rsid w:val="0054526E"/>
    <w:rsid w:val="00565148"/>
    <w:rsid w:val="00581497"/>
    <w:rsid w:val="00586B30"/>
    <w:rsid w:val="0058748C"/>
    <w:rsid w:val="005929B3"/>
    <w:rsid w:val="00593361"/>
    <w:rsid w:val="005A5017"/>
    <w:rsid w:val="005A648C"/>
    <w:rsid w:val="005F15E4"/>
    <w:rsid w:val="00600221"/>
    <w:rsid w:val="00606D23"/>
    <w:rsid w:val="00617BF0"/>
    <w:rsid w:val="00641A16"/>
    <w:rsid w:val="006431BA"/>
    <w:rsid w:val="006B4B3C"/>
    <w:rsid w:val="006C74EA"/>
    <w:rsid w:val="00720D40"/>
    <w:rsid w:val="0073026D"/>
    <w:rsid w:val="007311B4"/>
    <w:rsid w:val="007318D4"/>
    <w:rsid w:val="00746551"/>
    <w:rsid w:val="0076552B"/>
    <w:rsid w:val="00765784"/>
    <w:rsid w:val="00785E76"/>
    <w:rsid w:val="00794759"/>
    <w:rsid w:val="007A4390"/>
    <w:rsid w:val="007C65B0"/>
    <w:rsid w:val="007C7076"/>
    <w:rsid w:val="007E3B8F"/>
    <w:rsid w:val="007E5CB7"/>
    <w:rsid w:val="00814EED"/>
    <w:rsid w:val="008314D2"/>
    <w:rsid w:val="00834860"/>
    <w:rsid w:val="00835750"/>
    <w:rsid w:val="0084679B"/>
    <w:rsid w:val="00866858"/>
    <w:rsid w:val="008804AE"/>
    <w:rsid w:val="00894939"/>
    <w:rsid w:val="008B2F42"/>
    <w:rsid w:val="008E185F"/>
    <w:rsid w:val="008E5870"/>
    <w:rsid w:val="008F023B"/>
    <w:rsid w:val="008F7524"/>
    <w:rsid w:val="00904E16"/>
    <w:rsid w:val="00927C62"/>
    <w:rsid w:val="00930999"/>
    <w:rsid w:val="00931A96"/>
    <w:rsid w:val="00983951"/>
    <w:rsid w:val="00984124"/>
    <w:rsid w:val="00984640"/>
    <w:rsid w:val="00995C37"/>
    <w:rsid w:val="009A7B72"/>
    <w:rsid w:val="009B1F55"/>
    <w:rsid w:val="009C118A"/>
    <w:rsid w:val="009C2F97"/>
    <w:rsid w:val="009C6FD3"/>
    <w:rsid w:val="00A02011"/>
    <w:rsid w:val="00A1612A"/>
    <w:rsid w:val="00A175EB"/>
    <w:rsid w:val="00A33ED9"/>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C552F"/>
    <w:rsid w:val="00CD1843"/>
    <w:rsid w:val="00CD7C71"/>
    <w:rsid w:val="00D05246"/>
    <w:rsid w:val="00D1088B"/>
    <w:rsid w:val="00D123BB"/>
    <w:rsid w:val="00D156D2"/>
    <w:rsid w:val="00D76415"/>
    <w:rsid w:val="00D77EC0"/>
    <w:rsid w:val="00D86943"/>
    <w:rsid w:val="00DA47B9"/>
    <w:rsid w:val="00E677A1"/>
    <w:rsid w:val="00E90BDE"/>
    <w:rsid w:val="00E91E2F"/>
    <w:rsid w:val="00EA3546"/>
    <w:rsid w:val="00EB1AAC"/>
    <w:rsid w:val="00EB47AE"/>
    <w:rsid w:val="00EC34E1"/>
    <w:rsid w:val="00ED0AE1"/>
    <w:rsid w:val="00F0234A"/>
    <w:rsid w:val="00F35947"/>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87FA412D-C1D5-475D-A852-FA5E8412F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345</Words>
  <Characters>1756</Characters>
  <Application>Microsoft Office Word</Application>
  <DocSecurity>0</DocSecurity>
  <Lines>56</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236 Text of Previous Version (Dec. 9, 2020) - South Carolina Legislature Online</dc:title>
  <dc:subject/>
  <dc:creator>Paula Benson</dc:creator>
  <cp:keywords/>
  <dc:description/>
  <cp:lastModifiedBy>Sade Wilson</cp:lastModifiedBy>
  <cp:revision>2</cp:revision>
  <dcterms:created xsi:type="dcterms:W3CDTF">2020-12-12T03:36:00Z</dcterms:created>
  <dcterms:modified xsi:type="dcterms:W3CDTF">2020-12-12T03:36:00Z</dcterms:modified>
</cp:coreProperties>
</file>