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7D8C" w:rsidRDefault="00E27D8C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E27D8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B08B3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30242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AMEND THE CODE OF LAWS OF SOUTH CAROLINA, 1976, BY ADDING SECTION 23</w:t>
      </w:r>
      <w:r>
        <w:noBreakHyphen/>
        <w:t>23</w:t>
      </w:r>
      <w:r>
        <w:noBreakHyphen/>
        <w:t>45 SO AS TO PROVIDE THAT ALL LAW ENFORCEMENT OFFICERS MUST UNDERGO A MENTAL HEALTH EVALUATION BEFORE THEY CAN BECOME CERTIFIED OR RECERTIFIED AND TO PROVIDE THAT THE EVALUATION MUST BE CONDUCTED UNDER THE DIRECTION OF THE LAW ENFORCEMENT TRAINING COUNCIL.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6B08B3" w:rsidRDefault="006B0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6B08B3" w:rsidRDefault="006B08B3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Chapter 23, Title 23 of the 1976 Code is amended by adding:</w:t>
      </w: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“Section 23</w:t>
      </w:r>
      <w:r>
        <w:noBreakHyphen/>
        <w:t>23</w:t>
      </w:r>
      <w:r>
        <w:noBreakHyphen/>
        <w:t>45.</w:t>
      </w:r>
      <w:r>
        <w:tab/>
        <w:t>All candidates seeking to become certified law enforcement officers in this State and all certified law enforcement officers who are undergoing recertification must undergo a mental health evaluation before they can become certified or recertified.  The evaluation must be conducted under the direction of the Law Enforcement Training Council.”</w:t>
      </w:r>
    </w:p>
    <w:p w:rsidR="00230242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08B3" w:rsidRDefault="00230242" w:rsidP="0023024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EA3D4E" w:rsidRDefault="0023024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E27D8C" w:rsidRDefault="00E27D8C" w:rsidP="00E27D8C">
      <w:pPr>
        <w:suppressAutoHyphens/>
      </w:pPr>
    </w:p>
    <w:sectPr w:rsidR="00E27D8C" w:rsidSect="00E27D8C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B08B3" w:rsidRDefault="006B08B3" w:rsidP="009F0C77">
      <w:r>
        <w:separator/>
      </w:r>
    </w:p>
  </w:endnote>
  <w:endnote w:type="continuationSeparator" w:id="0">
    <w:p w:rsidR="006B08B3" w:rsidRDefault="006B08B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DC1654E-0A78-4098-8228-7BDF951A04E1}"/>
    <w:embedBold r:id="rId2" w:fontKey="{1E34F864-3488-4887-84CF-6825411A16E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441FAF24-D04E-40E8-B410-45691FBF00A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51FDC9A-7ACE-4612-B531-5286858BB8B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82970B16-94AC-479A-98F3-209C3B03389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A3D4E" w:rsidRPr="00E27D8C" w:rsidRDefault="00E27D8C" w:rsidP="00E27D8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[3047]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B08B3" w:rsidRDefault="006B08B3" w:rsidP="009F0C77">
      <w:r>
        <w:separator/>
      </w:r>
    </w:p>
  </w:footnote>
  <w:footnote w:type="continuationSeparator" w:id="0">
    <w:p w:rsidR="006B08B3" w:rsidRDefault="006B08B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5864CM21"/>
    <w:docVar w:name="CoverBillType" w:val="b"/>
    <w:docVar w:name="DocPath" w:val="L:\Council\bills\GT\5864CM21.DOCX"/>
    <w:docVar w:name="dvBillNumber" w:val="3047"/>
    <w:docVar w:name="dvBillNumberPrefix" w:val="H. "/>
    <w:docVar w:name="dvOriginalBody" w:val="House"/>
    <w:docVar w:name="dvSteno" w:val="GT"/>
    <w:docVar w:name="NameofBody" w:val="h"/>
    <w:docVar w:name="vGroup2" w:val="Council"/>
  </w:docVars>
  <w:rsids>
    <w:rsidRoot w:val="006B08B3"/>
    <w:rsid w:val="00011869"/>
    <w:rsid w:val="00015CD6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0242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B08B3"/>
    <w:rsid w:val="006D58AA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0440A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D73A67"/>
    <w:rsid w:val="00D970A9"/>
    <w:rsid w:val="00DF3845"/>
    <w:rsid w:val="00E27D8C"/>
    <w:rsid w:val="00E41911"/>
    <w:rsid w:val="00E44B57"/>
    <w:rsid w:val="00E92EEF"/>
    <w:rsid w:val="00EA3D4E"/>
    <w:rsid w:val="00EF2368"/>
    <w:rsid w:val="00F24442"/>
    <w:rsid w:val="00F36FE5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B1CA8522-ECA2-44C6-A0A7-9E7E08D9389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0440A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0440A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3ACCA6-24D1-419E-82D7-C77CB61113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147</Words>
  <Characters>771</Characters>
  <Application>Microsoft Office Word</Application>
  <DocSecurity>0</DocSecurity>
  <Lines>34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912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3047 Text of Previous Version (Dec. 9, 2020) - South Carolina Legislature Online</dc:title>
  <dc:creator>Gwen Thurmond</dc:creator>
  <cp:lastModifiedBy>Sade Wilson</cp:lastModifiedBy>
  <cp:revision>2</cp:revision>
  <cp:lastPrinted>2020-11-18T19:13:00Z</cp:lastPrinted>
  <dcterms:created xsi:type="dcterms:W3CDTF">2020-12-12T01:47:00Z</dcterms:created>
  <dcterms:modified xsi:type="dcterms:W3CDTF">2020-12-12T01:47:00Z</dcterms:modified>
</cp:coreProperties>
</file>