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2B50" w:rsidRP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Pr="00F12B50" w:rsidRDefault="00F12B50" w:rsidP="00F12B50">
      <w:pPr>
        <w:tabs>
          <w:tab w:val="right" w:pos="5933"/>
        </w:tabs>
        <w:suppressAutoHyphens/>
      </w:pPr>
      <w:r>
        <w:tab/>
      </w:r>
      <w:r>
        <w:rPr>
          <w:b/>
          <w:sz w:val="36"/>
        </w:rPr>
        <w:t>H. 3252</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Blackwell, Whitmire and W. Cox</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3252) to amend Section 23</w:t>
      </w:r>
      <w:r>
        <w:noBreakHyphen/>
        <w:t>9</w:t>
      </w:r>
      <w:r>
        <w:noBreakHyphen/>
        <w:t>25, Code of Laws of South Carolina, 1976, relating to the V-SAFE program, so as to simplify the definition of, etc., respectfully</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Amend the bill, as and if amended, by striking all after the enacting words and inserting:</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46A5B">
        <w:t>/</w:t>
      </w:r>
      <w:r w:rsidRPr="00D46A5B">
        <w:tab/>
      </w:r>
      <w:r w:rsidRPr="00D46A5B">
        <w:rPr>
          <w:u w:color="000000" w:themeColor="text1"/>
        </w:rPr>
        <w:t>SECTION</w:t>
      </w:r>
      <w:r w:rsidRPr="00D46A5B">
        <w:rPr>
          <w:u w:color="000000" w:themeColor="text1"/>
        </w:rPr>
        <w:tab/>
        <w:t>1.</w:t>
      </w:r>
      <w:r w:rsidRPr="00D46A5B">
        <w:rPr>
          <w:u w:color="000000" w:themeColor="text1"/>
        </w:rPr>
        <w:tab/>
        <w:t>Section 23</w:t>
      </w:r>
      <w:r w:rsidRPr="00D46A5B">
        <w:rPr>
          <w:u w:color="000000" w:themeColor="text1"/>
        </w:rPr>
        <w:noBreakHyphen/>
        <w:t>9</w:t>
      </w:r>
      <w:r w:rsidRPr="00D46A5B">
        <w:rPr>
          <w:u w:color="000000" w:themeColor="text1"/>
        </w:rPr>
        <w:noBreakHyphen/>
        <w:t>25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“Section 23</w:t>
      </w:r>
      <w:r w:rsidRPr="00D46A5B">
        <w:rPr>
          <w:u w:color="000000" w:themeColor="text1"/>
        </w:rPr>
        <w:noBreakHyphen/>
        <w:t>9</w:t>
      </w:r>
      <w:r w:rsidRPr="00D46A5B">
        <w:rPr>
          <w:u w:color="000000" w:themeColor="text1"/>
        </w:rPr>
        <w:noBreakHyphen/>
        <w:t>25.</w:t>
      </w:r>
      <w:r w:rsidRPr="00D46A5B">
        <w:rPr>
          <w:u w:color="000000" w:themeColor="text1"/>
        </w:rPr>
        <w:tab/>
        <w:t>(A)</w:t>
      </w:r>
      <w:r w:rsidRPr="00D46A5B">
        <w:rPr>
          <w:u w:color="000000" w:themeColor="text1"/>
        </w:rPr>
        <w:tab/>
        <w:t>It is the purpose of this section to create the ‘Volunteer Strategic Assistance and Fire Equipment Program’ (V</w:t>
      </w:r>
      <w:r w:rsidRPr="00D46A5B">
        <w:rPr>
          <w:u w:color="000000" w:themeColor="text1"/>
        </w:rPr>
        <w:noBreakHyphen/>
        <w:t xml:space="preserve">SAFE) </w:t>
      </w:r>
      <w:r w:rsidRPr="00D46A5B">
        <w:rPr>
          <w:u w:val="single" w:color="000000" w:themeColor="text1"/>
        </w:rPr>
        <w:t>within the Division of State Fire Marshal</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 xml:space="preserve">This section is contingent upon the General Assembly appropriating funds for the offering of grants </w:t>
      </w:r>
      <w:r w:rsidRPr="00D46A5B">
        <w:rPr>
          <w:strike/>
          <w:u w:color="000000" w:themeColor="text1"/>
        </w:rPr>
        <w:t>of not more than thirty thousand dollars</w:t>
      </w:r>
      <w:r w:rsidRPr="00D46A5B">
        <w:rPr>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t>(C)(1)</w:t>
      </w:r>
      <w:r w:rsidRPr="00D46A5B">
        <w:rPr>
          <w:u w:color="000000" w:themeColor="text1"/>
        </w:rPr>
        <w:tab/>
        <w:t>As contained in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w:t>
      </w:r>
      <w:r w:rsidRPr="00D46A5B">
        <w:rPr>
          <w:strike/>
          <w:u w:color="000000" w:themeColor="text1"/>
        </w:rPr>
        <w:t>chartered</w:t>
      </w:r>
      <w:r w:rsidRPr="00D46A5B">
        <w:rPr>
          <w:u w:color="000000" w:themeColor="text1"/>
        </w:rPr>
        <w:t xml:space="preserve"> Fire department’ means a public or governmental sponsored organization providing fire suppression activities with a minimum of a Class 9 rating from the Insurance Services Office;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(b)</w:t>
      </w:r>
      <w:r w:rsidRPr="00D46A5B">
        <w:rPr>
          <w:u w:color="000000" w:themeColor="text1"/>
        </w:rPr>
        <w:tab/>
        <w:t>‘</w:t>
      </w:r>
      <w:r w:rsidRPr="00D46A5B">
        <w:rPr>
          <w:strike/>
          <w:u w:color="000000" w:themeColor="text1"/>
        </w:rPr>
        <w:t>chartered</w:t>
      </w:r>
      <w:r w:rsidRPr="00D46A5B">
        <w:rPr>
          <w:u w:color="000000" w:themeColor="text1"/>
        </w:rPr>
        <w:t xml:space="preserve"> Volunteer fire department’ means a fire department whose personnel serve for no compensation or are paid on a per</w:t>
      </w:r>
      <w:r w:rsidRPr="00D46A5B">
        <w:rPr>
          <w:u w:color="000000" w:themeColor="text1"/>
        </w:rPr>
        <w:noBreakHyphen/>
        <w:t>call basis;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w:t>
      </w:r>
      <w:r w:rsidRPr="00D46A5B">
        <w:rPr>
          <w:u w:color="000000" w:themeColor="text1"/>
        </w:rPr>
        <w:t>c)</w:t>
      </w:r>
      <w:r w:rsidRPr="00D46A5B">
        <w:rPr>
          <w:u w:color="000000" w:themeColor="text1"/>
        </w:rPr>
        <w:tab/>
        <w:t>‘</w:t>
      </w:r>
      <w:r w:rsidRPr="00D46A5B">
        <w:rPr>
          <w:strike/>
          <w:u w:color="000000" w:themeColor="text1"/>
        </w:rPr>
        <w:t>chartered</w:t>
      </w:r>
      <w:r w:rsidRPr="00D46A5B">
        <w:rPr>
          <w:u w:color="000000" w:themeColor="text1"/>
        </w:rPr>
        <w:t xml:space="preserve"> Combination fire department’ means a fire department with both members who are paid and members who serve as volunteer firefighters.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r>
      <w:r w:rsidRPr="00D46A5B">
        <w:rPr>
          <w:strike/>
          <w:u w:color="000000" w:themeColor="text1"/>
        </w:rPr>
        <w:t>Chartered</w:t>
      </w:r>
      <w:r w:rsidRPr="00D46A5B">
        <w:rPr>
          <w:u w:color="000000" w:themeColor="text1"/>
        </w:rPr>
        <w:t xml:space="preserve"> Volunteer fire departments and </w:t>
      </w:r>
      <w:r w:rsidRPr="00D46A5B">
        <w:rPr>
          <w:strike/>
          <w:u w:color="000000" w:themeColor="text1"/>
        </w:rPr>
        <w:t>chartered</w:t>
      </w:r>
      <w:r w:rsidRPr="00D46A5B">
        <w:rPr>
          <w:u w:color="000000" w:themeColor="text1"/>
        </w:rPr>
        <w:t xml:space="preserve"> combination fire departments with a staffing level that is at least fifty percent volunteer are eligible to receive grants pursuant to this section. A </w:t>
      </w:r>
      <w:r w:rsidRPr="00D46A5B">
        <w:rPr>
          <w:strike/>
          <w:u w:color="000000" w:themeColor="text1"/>
        </w:rPr>
        <w:t>chartered</w:t>
      </w:r>
      <w:r w:rsidRPr="00D46A5B">
        <w:rPr>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(D)</w:t>
      </w:r>
      <w:r w:rsidRPr="00D46A5B">
        <w:rPr>
          <w:u w:color="000000" w:themeColor="text1"/>
        </w:rPr>
        <w:tab/>
      </w:r>
      <w:r w:rsidRPr="00D46A5B">
        <w:rPr>
          <w:strike/>
          <w:u w:color="000000" w:themeColor="text1"/>
        </w:rPr>
        <w:t>The amount of the grants awarded shall not exceed thirty thousand dollars per year for each eligible chartered fire department, with no matching or in</w:t>
      </w:r>
      <w:r w:rsidRPr="00D46A5B">
        <w:rPr>
          <w:strike/>
          <w:u w:color="000000" w:themeColor="text1"/>
        </w:rPr>
        <w:noBreakHyphen/>
        <w:t>kind money required. A chartered</w:t>
      </w:r>
      <w:r w:rsidRPr="00D46A5B">
        <w:rPr>
          <w:u w:color="000000" w:themeColor="text1"/>
        </w:rPr>
        <w:t xml:space="preserve"> </w:t>
      </w:r>
      <w:r w:rsidRPr="00D46A5B">
        <w:rPr>
          <w:u w:val="single"/>
        </w:rPr>
        <w:t>An eligible</w:t>
      </w:r>
      <w:r w:rsidRPr="00D46A5B">
        <w:rPr>
          <w:u w:color="000000" w:themeColor="text1"/>
        </w:rPr>
        <w:t xml:space="preserve"> fire department may be awarded only one grant </w:t>
      </w:r>
      <w:r w:rsidRPr="00D46A5B">
        <w:rPr>
          <w:strike/>
          <w:u w:color="000000" w:themeColor="text1"/>
        </w:rPr>
        <w:t>in a three</w:t>
      </w:r>
      <w:r w:rsidRPr="00D46A5B">
        <w:rPr>
          <w:strike/>
          <w:u w:color="000000" w:themeColor="text1"/>
        </w:rPr>
        <w:noBreakHyphen/>
        <w:t>year period</w:t>
      </w:r>
      <w:r w:rsidRPr="00D46A5B">
        <w:rPr>
          <w:u w:color="000000" w:themeColor="text1"/>
        </w:rPr>
        <w:t xml:space="preserve"> </w:t>
      </w:r>
      <w:r w:rsidRPr="00D46A5B">
        <w:rPr>
          <w:u w:val="single"/>
        </w:rPr>
        <w:t>annually</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t>(E)</w:t>
      </w:r>
      <w:r w:rsidRPr="00D46A5B">
        <w:rPr>
          <w:u w:color="000000" w:themeColor="text1"/>
        </w:rPr>
        <w:tab/>
        <w:t xml:space="preserve">The grant money received by a </w:t>
      </w:r>
      <w:r w:rsidRPr="00D46A5B">
        <w:rPr>
          <w:strike/>
          <w:u w:color="000000" w:themeColor="text1"/>
        </w:rPr>
        <w:t>chartered</w:t>
      </w:r>
      <w:r w:rsidRPr="00D46A5B">
        <w:rPr>
          <w:u w:color="000000" w:themeColor="text1"/>
        </w:rPr>
        <w:t xml:space="preserve"> fire department must be used for the following purposes: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w:t>
      </w:r>
      <w:r w:rsidRPr="00D46A5B">
        <w:rPr>
          <w:u w:color="000000" w:themeColor="text1"/>
        </w:rPr>
        <w:tab/>
        <w:t>fire suppression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t>self</w:t>
      </w:r>
      <w:r w:rsidRPr="00D46A5B">
        <w:rPr>
          <w:u w:color="000000" w:themeColor="text1"/>
        </w:rPr>
        <w:noBreakHyphen/>
        <w:t>contained breathing apparatus;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(3)</w:t>
      </w:r>
      <w:r w:rsidRPr="00D46A5B">
        <w:rPr>
          <w:u w:color="000000" w:themeColor="text1"/>
        </w:rPr>
        <w:tab/>
        <w:t>portable air refilling systems;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hazardous materials spill leak detection, repair, and recovery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protective clothing and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new and used fire apparatus;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r>
      <w:r w:rsidRPr="00D46A5B">
        <w:rPr>
          <w:u w:color="000000" w:themeColor="text1"/>
        </w:rPr>
        <w:tab/>
        <w:t>(7)</w:t>
      </w:r>
      <w:r w:rsidRPr="00D46A5B">
        <w:rPr>
          <w:u w:color="000000" w:themeColor="text1"/>
        </w:rPr>
        <w:tab/>
        <w:t>incident command vehicles;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(8)</w:t>
      </w:r>
      <w:r w:rsidRPr="00D46A5B">
        <w:rPr>
          <w:u w:color="000000" w:themeColor="text1"/>
        </w:rPr>
        <w:tab/>
        <w:t>special operations vehicles;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(9)</w:t>
      </w:r>
      <w:r w:rsidRPr="00D46A5B">
        <w:rPr>
          <w:u w:color="000000" w:themeColor="text1"/>
        </w:rPr>
        <w:tab/>
        <w:t xml:space="preserve">training; </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(10)</w:t>
      </w:r>
      <w:r w:rsidRPr="00D46A5B">
        <w:rPr>
          <w:u w:color="000000" w:themeColor="text1"/>
        </w:rPr>
        <w:tab/>
        <w:t>rescue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(11)</w:t>
      </w:r>
      <w:r w:rsidRPr="00D46A5B">
        <w:rPr>
          <w:u w:color="000000" w:themeColor="text1"/>
        </w:rPr>
        <w:tab/>
        <w:t>medical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(12)</w:t>
      </w:r>
      <w:r w:rsidRPr="00D46A5B">
        <w:rPr>
          <w:u w:color="000000" w:themeColor="text1"/>
        </w:rPr>
        <w:tab/>
        <w:t xml:space="preserve">decontamination equipment; </w:t>
      </w:r>
      <w:r w:rsidRPr="00D46A5B">
        <w:rPr>
          <w:strike/>
          <w:u w:color="000000" w:themeColor="text1"/>
        </w:rPr>
        <w:t>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(13)</w:t>
      </w:r>
      <w:r w:rsidRPr="00D46A5B">
        <w:rPr>
          <w:u w:color="000000" w:themeColor="text1"/>
        </w:rPr>
        <w:tab/>
        <w:t>safety equipment</w:t>
      </w:r>
      <w:r w:rsidRPr="00D46A5B">
        <w:rPr>
          <w:u w:val="single"/>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val="single"/>
        </w:rPr>
        <w:t>(14)</w:t>
      </w:r>
      <w:r w:rsidRPr="00D46A5B">
        <w:tab/>
      </w:r>
      <w:r w:rsidRPr="00D46A5B">
        <w:rPr>
          <w:u w:val="single"/>
        </w:rPr>
        <w:t>real properties or improvements thereto including upgrades and rehabilitations;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tab/>
      </w:r>
      <w:r w:rsidRPr="00D46A5B">
        <w:tab/>
      </w:r>
      <w:r w:rsidRPr="00D46A5B">
        <w:rPr>
          <w:u w:val="single"/>
        </w:rPr>
        <w:t>(15)</w:t>
      </w:r>
      <w:r w:rsidRPr="00D46A5B">
        <w:tab/>
      </w:r>
      <w:r w:rsidRPr="00D46A5B">
        <w:rPr>
          <w:u w:val="single"/>
        </w:rPr>
        <w:t>communications equipment</w:t>
      </w:r>
      <w:r w:rsidRPr="00D46A5B">
        <w:rPr>
          <w:u w:color="000000" w:themeColor="text1"/>
        </w:rPr>
        <w:t xml:space="preserve">. </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(F)(1)</w:t>
      </w:r>
      <w:r w:rsidRPr="00D46A5B">
        <w:rPr>
          <w:u w:color="000000" w:themeColor="text1"/>
        </w:rPr>
        <w:tab/>
        <w:t>The State Fire Marshal shall administer the grants in conjunction with a peer</w:t>
      </w:r>
      <w:r w:rsidRPr="00D46A5B">
        <w:rPr>
          <w:u w:color="000000" w:themeColor="text1"/>
        </w:rPr>
        <w:noBreakHyphen/>
        <w:t>review panel.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(2)</w:t>
      </w:r>
      <w:r w:rsidRPr="00D46A5B">
        <w:rPr>
          <w:u w:color="000000" w:themeColor="text1"/>
        </w:rPr>
        <w:tab/>
        <w:t>The peer</w:t>
      </w:r>
      <w:r w:rsidRPr="00D46A5B">
        <w:rPr>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w:t>
      </w:r>
      <w:r w:rsidRPr="00D46A5B">
        <w:rPr>
          <w:u w:color="000000" w:themeColor="text1"/>
        </w:rPr>
        <w:lastRenderedPageBreak/>
        <w:t xml:space="preserve">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D46A5B">
        <w:rPr>
          <w:u w:val="single"/>
        </w:rPr>
        <w:t>The peer-review panel shall act as an oversight panel and act to ensure compliance, relevance, and adherence to the prescribed intent of the grants as set forth in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t>(3)</w:t>
      </w:r>
      <w:r w:rsidRPr="00D46A5B">
        <w:rPr>
          <w:u w:color="000000" w:themeColor="text1"/>
        </w:rPr>
        <w:tab/>
        <w:t xml:space="preserve">An applicant for grant money must submit justification for their project that provides details regarding the project and the project’s budget, </w:t>
      </w:r>
      <w:r w:rsidRPr="00D46A5B">
        <w:rPr>
          <w:strike/>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D46A5B">
        <w:rPr>
          <w:strike/>
          <w:u w:color="000000" w:themeColor="text1"/>
        </w:rPr>
        <w:noBreakHyphen/>
        <w:t>benefit review. An applicant may demonstrate cost</w:t>
      </w:r>
      <w:r w:rsidRPr="00D46A5B">
        <w:rPr>
          <w:strike/>
          <w:u w:color="000000" w:themeColor="text1"/>
        </w:rPr>
        <w:noBreakHyphen/>
        <w:t>benefit by describing, as applicable, how the grant award will: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(a)</w:t>
      </w:r>
      <w:r w:rsidRPr="00D46A5B">
        <w:rPr>
          <w:strike/>
          <w:u w:color="000000" w:themeColor="text1"/>
        </w:rPr>
        <w:tab/>
        <w:t>enhance a regional approach that is consistent with current capabilities and requests of neighboring organizations or otherwise benefits other organizations in the region;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(b)</w:t>
      </w:r>
      <w:r w:rsidRPr="00D46A5B">
        <w:rPr>
          <w:strike/>
          <w:u w:color="000000" w:themeColor="text1"/>
        </w:rPr>
        <w:tab/>
        <w:t>implement interoperable communications capabilities with other local, state, and federal first responders and other organizations;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(c)</w:t>
      </w:r>
      <w:r w:rsidRPr="00D46A5B">
        <w:rPr>
          <w:strike/>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strike/>
          <w:u w:color="000000" w:themeColor="text1"/>
        </w:rPr>
        <w:t>Applications shall be evaluated by the panelists relative to the critical infrastructure within the applicant’s area of first</w:t>
      </w:r>
      <w:r w:rsidRPr="00D46A5B">
        <w:rPr>
          <w:strike/>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Award recipients must agree to:</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perform, within the designated period of performance, all approved tasks as outlined in the application;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retain grant files and supporting documentation for three years after the conclusion and close out of the grant or any audit subsequent to close out;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D46A5B">
        <w:rPr>
          <w:u w:color="000000" w:themeColor="text1"/>
        </w:rPr>
        <w:noBreakHyphen/>
        <w:t>source purchasing is not an acceptable procurement method except in circumstances allowed by law;</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submit a performance report to the peer</w:t>
      </w:r>
      <w:r w:rsidRPr="00D46A5B">
        <w:rPr>
          <w:u w:color="000000" w:themeColor="text1"/>
        </w:rPr>
        <w:noBreakHyphen/>
        <w:t xml:space="preserve">review panel six months after the grant is awarded. If a grant’s period of performance is extended for any reason, the recipient must submit performance reports every six months until the grant is closed out. At grant closeout, the recipient must report how the grant funding </w:t>
      </w:r>
      <w:r w:rsidRPr="00D46A5B">
        <w:rPr>
          <w:u w:color="000000" w:themeColor="text1"/>
        </w:rPr>
        <w:lastRenderedPageBreak/>
        <w:t>was used and the benefits realized from the award in a detailed final report. An accounting of the funds also must be included;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r>
      <w:r w:rsidRPr="00D46A5B">
        <w:rPr>
          <w:u w:val="single"/>
        </w:rPr>
        <w:t>Any fire department that fails to submit the required progress and close-out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u w:val="single"/>
        </w:rPr>
        <w:t>(f)</w:t>
      </w:r>
      <w:r w:rsidRPr="00D46A5B">
        <w:rPr>
          <w:u w:color="000000" w:themeColor="text1"/>
        </w:rPr>
        <w:t xml:space="preserve"> make grant files, books, and records available, if requested by any person, for inspection to ensure compliance with any requirement of the grant program.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A recipient that completes the approved scope of work prior to the end of the performance period, and still has grant funds available, may:</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 xml:space="preserve">use the greater of one percent of their award amount or three hundred dollars to continue or expand, the activities for which they received the award </w:t>
      </w:r>
      <w:r w:rsidRPr="00D46A5B">
        <w:rPr>
          <w:u w:val="single"/>
        </w:rPr>
        <w:t>without submitting an application to amend the grant request</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 xml:space="preserve">use a combination of subitems (a) and (b); </w:t>
      </w:r>
      <w:r w:rsidRPr="00D46A5B">
        <w:rPr>
          <w:strike/>
          <w:u w:color="000000" w:themeColor="text1"/>
        </w:rPr>
        <w:t>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r>
      <w:r w:rsidRPr="00D46A5B">
        <w:rPr>
          <w:u w:val="single"/>
        </w:rPr>
        <w:t>submit an application to the peer-review panel to amend the grant request to redirect funds to another eligible project; 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(e)</w:t>
      </w:r>
      <w:r w:rsidRPr="00D46A5B">
        <w:rPr>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The State Fire Marshal shall: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develop a grant application package utilizing the established guidelines;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establish and market a written and electronic version of the grant application package;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(c)</w:t>
      </w:r>
      <w:r w:rsidRPr="00D46A5B">
        <w:rPr>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provide all administrative support to the peer</w:t>
      </w:r>
      <w:r w:rsidRPr="00D46A5B">
        <w:rPr>
          <w:u w:color="000000" w:themeColor="text1"/>
        </w:rPr>
        <w:noBreakHyphen/>
        <w:t xml:space="preserve">review panel; </w:t>
      </w:r>
      <w:r w:rsidRPr="00D46A5B">
        <w:rPr>
          <w:strike/>
          <w:u w:color="000000" w:themeColor="text1"/>
        </w:rPr>
        <w:t>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t>provide a grants web page for electronic applications</w:t>
      </w:r>
      <w:r w:rsidRPr="00D46A5B">
        <w:rPr>
          <w:u w:val="single"/>
        </w:rPr>
        <w:t>;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(f)</w:t>
      </w:r>
      <w:r w:rsidRPr="00D46A5B">
        <w:tab/>
      </w:r>
      <w:r w:rsidRPr="00D46A5B">
        <w:rPr>
          <w:u w:val="single"/>
        </w:rPr>
        <w:t>determine the annual maximum amount of grant funding an eligible fire department may receive based on the total amount of grant funding received divided by the total number of eligible fire departments</w:t>
      </w:r>
      <w:r w:rsidRPr="00D46A5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t>(G)</w:t>
      </w:r>
      <w:r w:rsidRPr="00D46A5B">
        <w:rPr>
          <w:u w:color="000000" w:themeColor="text1"/>
        </w:rPr>
        <w:tab/>
      </w:r>
      <w:r w:rsidRPr="00D46A5B">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D46A5B">
        <w:noBreakHyphen/>
        <w:t>review panel.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tab/>
      </w:r>
      <w:r w:rsidRPr="00D46A5B">
        <w:rPr>
          <w:iCs/>
          <w:szCs w:val="18"/>
          <w:u w:val="single"/>
        </w:rPr>
        <w:t>(H)</w:t>
      </w:r>
      <w:r w:rsidRPr="00D46A5B">
        <w:rPr>
          <w:iCs/>
          <w:szCs w:val="18"/>
        </w:rPr>
        <w:tab/>
      </w:r>
      <w:r w:rsidRPr="00D46A5B">
        <w:rPr>
          <w:iCs/>
          <w:szCs w:val="18"/>
          <w:u w:val="single"/>
        </w:rPr>
        <w:t>Up to three percent of these funds must be retained by the State Fire Marshal for the express purpose of funding costs associated with the administration of the program.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rPr>
          <w:iCs/>
          <w:szCs w:val="18"/>
        </w:rPr>
        <w:tab/>
      </w:r>
      <w:r w:rsidRPr="00D46A5B">
        <w:rPr>
          <w:iCs/>
          <w:szCs w:val="18"/>
          <w:u w:val="single"/>
        </w:rPr>
        <w:t>(I)</w:t>
      </w:r>
      <w:r w:rsidRPr="00D46A5B">
        <w:rPr>
          <w:iCs/>
          <w:szCs w:val="18"/>
        </w:rPr>
        <w:tab/>
      </w:r>
      <w:r w:rsidRPr="00D46A5B">
        <w:rPr>
          <w:iCs/>
          <w:szCs w:val="18"/>
          <w:u w:val="single"/>
        </w:rPr>
        <w:t>The State Fire Marshal has the authority to receive and distribute to eligible fire departments all grant funds according to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iCs/>
          <w:szCs w:val="18"/>
        </w:rPr>
        <w:tab/>
      </w:r>
      <w:r w:rsidRPr="00D46A5B">
        <w:rPr>
          <w:iCs/>
          <w:szCs w:val="18"/>
          <w:u w:val="single"/>
        </w:rPr>
        <w:t>(J)</w:t>
      </w:r>
      <w:r w:rsidRPr="00D46A5B">
        <w:rPr>
          <w:iCs/>
          <w:szCs w:val="18"/>
        </w:rPr>
        <w:tab/>
      </w:r>
      <w:r w:rsidRPr="00D46A5B">
        <w:rPr>
          <w:iCs/>
          <w:szCs w:val="18"/>
          <w:u w:val="single"/>
        </w:rPr>
        <w:t>Grant funds that are not distributed may be carried forward to the next fiscal year to be used for the same purposes.</w:t>
      </w:r>
      <w:r w:rsidRPr="00D46A5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2.</w:t>
      </w:r>
      <w:r w:rsidRPr="00D46A5B">
        <w:rPr>
          <w:u w:color="000000" w:themeColor="text1"/>
        </w:rPr>
        <w:tab/>
        <w:t>Section 38</w:t>
      </w:r>
      <w:r w:rsidRPr="00D46A5B">
        <w:rPr>
          <w:u w:color="000000" w:themeColor="text1"/>
        </w:rPr>
        <w:noBreakHyphen/>
        <w:t>7</w:t>
      </w:r>
      <w:r w:rsidRPr="00D46A5B">
        <w:rPr>
          <w:u w:color="000000" w:themeColor="text1"/>
        </w:rPr>
        <w:noBreakHyphen/>
        <w:t>20(B)(2) of the 1976 Code, as last amended by Act 149 of 2020, is further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“(2)</w:t>
      </w:r>
      <w:r w:rsidRPr="00D46A5B">
        <w:rPr>
          <w:u w:color="000000" w:themeColor="text1"/>
        </w:rPr>
        <w:tab/>
      </w:r>
      <w:r w:rsidRPr="00D46A5B">
        <w:rPr>
          <w:strike/>
          <w:u w:color="000000" w:themeColor="text1"/>
        </w:rPr>
        <w:t>one</w:t>
      </w:r>
      <w:r w:rsidRPr="00D46A5B">
        <w:rPr>
          <w:u w:color="000000" w:themeColor="text1"/>
        </w:rPr>
        <w:t xml:space="preserve"> </w:t>
      </w:r>
      <w:r w:rsidRPr="00D46A5B">
        <w:rPr>
          <w:u w:val="single" w:color="000000" w:themeColor="text1"/>
        </w:rPr>
        <w:t>four</w:t>
      </w:r>
      <w:r w:rsidRPr="00D46A5B">
        <w:rPr>
          <w:u w:color="000000" w:themeColor="text1"/>
        </w:rPr>
        <w:t xml:space="preserve"> percent must be transferred to the V</w:t>
      </w:r>
      <w:r w:rsidRPr="00D46A5B">
        <w:rPr>
          <w:u w:color="000000" w:themeColor="text1"/>
        </w:rPr>
        <w:noBreakHyphen/>
        <w:t>SAFE program pursuant to Section 23</w:t>
      </w:r>
      <w:r w:rsidRPr="00D46A5B">
        <w:rPr>
          <w:u w:color="000000" w:themeColor="text1"/>
        </w:rPr>
        <w:noBreakHyphen/>
        <w:t>9</w:t>
      </w:r>
      <w:r w:rsidRPr="00D46A5B">
        <w:rPr>
          <w:u w:color="000000" w:themeColor="text1"/>
        </w:rPr>
        <w:noBreakHyphen/>
        <w:t>25;”</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3.</w:t>
      </w:r>
      <w:r w:rsidRPr="00D46A5B">
        <w:rPr>
          <w:u w:color="000000" w:themeColor="text1"/>
        </w:rPr>
        <w:tab/>
        <w:t>A.</w:t>
      </w:r>
      <w:r w:rsidRPr="00D46A5B">
        <w:rPr>
          <w:u w:color="000000" w:themeColor="text1"/>
        </w:rPr>
        <w:tab/>
        <w:t>Section 12</w:t>
      </w:r>
      <w:r w:rsidRPr="00D46A5B">
        <w:rPr>
          <w:u w:color="000000" w:themeColor="text1"/>
        </w:rPr>
        <w:noBreakHyphen/>
        <w:t>37</w:t>
      </w:r>
      <w:r w:rsidRPr="00D46A5B">
        <w:rPr>
          <w:u w:color="000000" w:themeColor="text1"/>
        </w:rPr>
        <w:noBreakHyphen/>
        <w:t>935(B)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Annually as provided in Section 11</w:t>
      </w:r>
      <w:r w:rsidRPr="00D46A5B">
        <w:rPr>
          <w:u w:color="000000" w:themeColor="text1"/>
        </w:rPr>
        <w:noBreakHyphen/>
        <w:t>11</w:t>
      </w:r>
      <w:r w:rsidRPr="00D46A5B">
        <w:rPr>
          <w:u w:color="000000" w:themeColor="text1"/>
        </w:rPr>
        <w:noBreakHyphen/>
        <w:t>150, there is credited to the Trust Fund for Tax Relief an amount sufficient to reimburse all local taxing entities the amount of revenue not collected as a result of the additional depreciation more than eighty percent allowed for manufacturer’s machinery and equipment pursuant to this section</w:t>
      </w:r>
      <w:r w:rsidRPr="00D46A5B">
        <w:rPr>
          <w:u w:val="single" w:color="000000" w:themeColor="text1"/>
        </w:rPr>
        <w:t>; however, one percent of such funds must be credited to the V</w:t>
      </w:r>
      <w:r w:rsidRPr="00D46A5B">
        <w:rPr>
          <w:u w:val="single" w:color="000000" w:themeColor="text1"/>
        </w:rPr>
        <w:noBreakHyphen/>
        <w:t>SAFE program, established pursuant to Section 23</w:t>
      </w:r>
      <w:r w:rsidRPr="00D46A5B">
        <w:rPr>
          <w:u w:val="single" w:color="000000" w:themeColor="text1"/>
        </w:rPr>
        <w:noBreakHyphen/>
        <w:t>9</w:t>
      </w:r>
      <w:r w:rsidRPr="00D46A5B">
        <w:rPr>
          <w:u w:val="single" w:color="000000" w:themeColor="text1"/>
        </w:rPr>
        <w:noBreakHyphen/>
        <w:t>25</w:t>
      </w:r>
      <w:r w:rsidRPr="00D46A5B">
        <w:rPr>
          <w:u w:color="000000" w:themeColor="text1"/>
        </w:rPr>
        <w:t xml:space="preserve">.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w:t>
      </w:r>
      <w:r w:rsidRPr="00D46A5B">
        <w:rPr>
          <w:u w:color="000000" w:themeColor="text1"/>
        </w:rPr>
        <w:lastRenderedPageBreak/>
        <w:t>than five thousand employees in this State and have over one billion dollars in capital investment in this State. Reimbursements must be paid from the fund in the manner provided in Section 12</w:t>
      </w:r>
      <w:r w:rsidRPr="00D46A5B">
        <w:rPr>
          <w:u w:color="000000" w:themeColor="text1"/>
        </w:rPr>
        <w:noBreakHyphen/>
        <w:t>37</w:t>
      </w:r>
      <w:r w:rsidRPr="00D46A5B">
        <w:rPr>
          <w:u w:color="000000" w:themeColor="text1"/>
        </w:rPr>
        <w:noBreakHyphen/>
        <w:t>270, mutatis mutandis.”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B.</w:t>
      </w:r>
      <w:r w:rsidRPr="00D46A5B">
        <w:rPr>
          <w:u w:color="000000" w:themeColor="text1"/>
        </w:rPr>
        <w:tab/>
        <w:t>Section 11</w:t>
      </w:r>
      <w:r w:rsidRPr="00D46A5B">
        <w:rPr>
          <w:u w:color="000000" w:themeColor="text1"/>
        </w:rPr>
        <w:noBreakHyphen/>
        <w:t>11</w:t>
      </w:r>
      <w:r w:rsidRPr="00D46A5B">
        <w:rPr>
          <w:u w:color="000000" w:themeColor="text1"/>
        </w:rPr>
        <w:noBreakHyphen/>
        <w:t>150(A)(3)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“(3)</w:t>
      </w:r>
      <w:r w:rsidRPr="00D46A5B">
        <w:rPr>
          <w:u w:color="000000" w:themeColor="text1"/>
        </w:rPr>
        <w:tab/>
        <w:t>Section 12</w:t>
      </w:r>
      <w:r w:rsidRPr="00D46A5B">
        <w:rPr>
          <w:u w:color="000000" w:themeColor="text1"/>
        </w:rPr>
        <w:noBreakHyphen/>
        <w:t>37</w:t>
      </w:r>
      <w:r w:rsidRPr="00D46A5B">
        <w:rPr>
          <w:u w:color="000000" w:themeColor="text1"/>
        </w:rPr>
        <w:noBreakHyphen/>
        <w:t>935(B) for manufacturer’s additional depreciation</w:t>
      </w:r>
      <w:r w:rsidRPr="00D46A5B">
        <w:rPr>
          <w:u w:val="single" w:color="000000" w:themeColor="text1"/>
        </w:rPr>
        <w:t>, including such amounts credited to the V</w:t>
      </w:r>
      <w:r w:rsidRPr="00D46A5B">
        <w:rPr>
          <w:u w:val="single" w:color="000000" w:themeColor="text1"/>
        </w:rPr>
        <w:noBreakHyphen/>
        <w:t>SAFE program</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4.</w:t>
      </w:r>
      <w:r w:rsidRPr="00D46A5B">
        <w:rPr>
          <w:u w:color="000000" w:themeColor="text1"/>
        </w:rPr>
        <w:tab/>
        <w:t>This act takes effect July 1, 2022.</w:t>
      </w:r>
      <w:r w:rsidRPr="00D46A5B">
        <w:rPr>
          <w:u w:color="000000" w:themeColor="text1"/>
        </w:rPr>
        <w:tab/>
      </w:r>
      <w:r w:rsidRPr="00D46A5B">
        <w:rPr>
          <w:u w:color="000000" w:themeColor="text1"/>
        </w:rPr>
        <w:ta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Renumber sections to conform.</w:t>
      </w: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Amend title to conform.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B50" w:rsidSect="00F12B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Pr="00AA4EB2">
        <w:rPr>
          <w:color w:val="000000" w:themeColor="text1"/>
          <w:u w:color="000000" w:themeColor="text1"/>
        </w:rPr>
        <w:t>‘</w:t>
      </w:r>
      <w:r w:rsidRPr="00977044">
        <w:rPr>
          <w:color w:val="000000" w:themeColor="text1"/>
          <w:u w:color="000000" w:themeColor="text1"/>
        </w:rPr>
        <w:t>Volunteer Strategic Assistance and Fire Equipment Program</w:t>
      </w:r>
      <w:r w:rsidRPr="00AA4EB2">
        <w:rPr>
          <w:color w:val="000000" w:themeColor="text1"/>
          <w:u w:color="000000" w:themeColor="text1"/>
        </w:rPr>
        <w:t>’</w:t>
      </w:r>
      <w:r w:rsidRPr="00977044">
        <w:rPr>
          <w:color w:val="000000" w:themeColor="text1"/>
          <w:u w:color="000000" w:themeColor="text1"/>
        </w:rPr>
        <w:t xml:space="preserve"> (V</w:t>
      </w:r>
      <w:r>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ED67D9"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Pr>
          <w:color w:val="000000" w:themeColor="text1"/>
          <w:u w:val="single"/>
        </w:rPr>
        <w:t>forty</w:t>
      </w:r>
      <w:r>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w:t>
      </w:r>
      <w:r>
        <w:rPr>
          <w:color w:val="000000" w:themeColor="text1"/>
          <w:u w:val="single"/>
        </w:rPr>
        <w:t>2</w:t>
      </w:r>
      <w:r>
        <w:rPr>
          <w:color w:val="000000" w:themeColor="text1"/>
          <w:u w:val="single"/>
        </w:rPr>
        <w:noBreakHyphen/>
      </w:r>
      <w:r w:rsidRPr="0002736F">
        <w:rPr>
          <w:color w:val="000000" w:themeColor="text1"/>
          <w:u w:val="single"/>
        </w:rPr>
        <w:t>202</w:t>
      </w:r>
      <w:r>
        <w:rPr>
          <w:color w:val="000000" w:themeColor="text1"/>
          <w:u w:val="single"/>
        </w:rPr>
        <w:t>3</w:t>
      </w:r>
      <w:r w:rsidRPr="0002736F">
        <w:rPr>
          <w:color w:val="000000" w:themeColor="text1"/>
          <w:u w:val="single"/>
        </w:rPr>
        <w:t>, the maximum grant amount set forth in item (1) must be permanently and cumulatively increased by a percentage equal to the increase in the average of the twelve monthly consumer price indices for the most recent twelve</w:t>
      </w:r>
      <w:r>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Pr>
          <w:strike/>
          <w:color w:val="000000" w:themeColor="text1"/>
          <w:u w:color="000000" w:themeColor="text1"/>
        </w:rPr>
        <w:noBreakHyphen/>
      </w:r>
      <w:r w:rsidRPr="00977044">
        <w:rPr>
          <w:strike/>
          <w:color w:val="000000" w:themeColor="text1"/>
          <w:u w:color="000000" w:themeColor="text1"/>
        </w:rPr>
        <w:t>call basis;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 xml:space="preserve">The amount of the grants awarded shall not exceed </w:t>
      </w:r>
      <w:r w:rsidRPr="006F1302">
        <w:rPr>
          <w:strike/>
          <w:color w:val="000000" w:themeColor="text1"/>
          <w:u w:color="000000" w:themeColor="text1"/>
        </w:rPr>
        <w:t>thirty</w:t>
      </w:r>
      <w:r w:rsidRPr="00977044">
        <w:rPr>
          <w:color w:val="000000" w:themeColor="text1"/>
          <w:u w:color="000000" w:themeColor="text1"/>
        </w:rPr>
        <w:t xml:space="preserve"> </w:t>
      </w:r>
      <w:r w:rsidR="006F1302" w:rsidRPr="006F1302">
        <w:rPr>
          <w:color w:val="000000" w:themeColor="text1"/>
          <w:u w:val="single" w:color="000000" w:themeColor="text1"/>
        </w:rPr>
        <w:t>forty</w:t>
      </w:r>
      <w:r w:rsidR="006F1302">
        <w:rPr>
          <w:color w:val="000000" w:themeColor="text1"/>
          <w:u w:color="000000" w:themeColor="text1"/>
        </w:rPr>
        <w:t xml:space="preserve"> </w:t>
      </w:r>
      <w:r w:rsidRPr="00977044">
        <w:rPr>
          <w:color w:val="000000" w:themeColor="text1"/>
          <w:u w:color="000000" w:themeColor="text1"/>
        </w:rPr>
        <w:t>thousand dollars per year for each eligible chartered fire department, with no matching or in</w:t>
      </w:r>
      <w:r>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Pr>
          <w:color w:val="000000" w:themeColor="text1"/>
          <w:u w:color="000000" w:themeColor="text1"/>
        </w:rPr>
        <w:noBreakHyphen/>
      </w:r>
      <w:r w:rsidRPr="00977044">
        <w:rPr>
          <w:color w:val="000000" w:themeColor="text1"/>
          <w:u w:color="000000" w:themeColor="text1"/>
        </w:rPr>
        <w:t>year period.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Pr>
          <w:color w:val="000000" w:themeColor="text1"/>
          <w:u w:color="000000" w:themeColor="text1"/>
        </w:rPr>
        <w:t xml:space="preserve"> </w:t>
      </w:r>
      <w:r w:rsidRPr="00B72207">
        <w:rPr>
          <w:color w:val="000000" w:themeColor="text1"/>
          <w:u w:val="single"/>
        </w:rPr>
        <w:t>equipment, vehicles,</w:t>
      </w:r>
      <w:r w:rsidRPr="00B72207">
        <w:rPr>
          <w:color w:val="000000" w:themeColor="text1"/>
          <w:u w:val="single" w:color="000000" w:themeColor="text1"/>
        </w:rPr>
        <w:t xml:space="preserve"> </w:t>
      </w:r>
      <w:r>
        <w:rPr>
          <w:color w:val="000000" w:themeColor="text1"/>
          <w:u w:val="single" w:color="000000" w:themeColor="text1"/>
        </w:rPr>
        <w:t>and training.  The grant money also may be used on</w:t>
      </w:r>
      <w:r w:rsidRPr="00977044">
        <w:rPr>
          <w:color w:val="000000" w:themeColor="text1"/>
          <w:u w:val="single" w:color="000000" w:themeColor="text1"/>
        </w:rPr>
        <w:t xml:space="preserve"> real property, and improvements thereto, </w:t>
      </w:r>
      <w:r>
        <w:rPr>
          <w:color w:val="000000" w:themeColor="text1"/>
          <w:u w:val="single" w:color="000000" w:themeColor="text1"/>
        </w:rPr>
        <w:t xml:space="preserve">including upgrades and rehabilitations, </w:t>
      </w:r>
      <w:r w:rsidRPr="00977044">
        <w:rPr>
          <w:color w:val="000000" w:themeColor="text1"/>
          <w:u w:val="single" w:color="000000" w:themeColor="text1"/>
        </w:rPr>
        <w:t>that aid i</w:t>
      </w:r>
      <w:r>
        <w:rPr>
          <w:color w:val="000000" w:themeColor="text1"/>
          <w:u w:val="single" w:color="000000" w:themeColor="text1"/>
        </w:rPr>
        <w:t>n the purposes set forth in subsection (B) or make health</w:t>
      </w:r>
      <w:r>
        <w:rPr>
          <w:color w:val="000000" w:themeColor="text1"/>
          <w:u w:val="single" w:color="000000" w:themeColor="text1"/>
        </w:rPr>
        <w:noBreakHyphen/>
        <w:t xml:space="preserve"> and </w:t>
      </w:r>
      <w:r>
        <w:rPr>
          <w:color w:val="000000" w:themeColor="text1"/>
          <w:u w:val="single" w:color="000000" w:themeColor="text1"/>
        </w:rPr>
        <w:lastRenderedPageBreak/>
        <w:t>safety</w:t>
      </w:r>
      <w:r>
        <w:rPr>
          <w:color w:val="000000" w:themeColor="text1"/>
          <w:u w:val="single" w:color="000000" w:themeColor="text1"/>
        </w:rPr>
        <w:noBreakHyphen/>
        <w:t>related modifications to the fire station</w:t>
      </w:r>
      <w:r w:rsidRPr="00B72207">
        <w:rPr>
          <w:color w:val="000000" w:themeColor="text1"/>
          <w:u w:val="single"/>
        </w:rPr>
        <w:t>.</w:t>
      </w:r>
      <w:r>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Pr>
          <w:strike/>
          <w:color w:val="000000" w:themeColor="text1"/>
          <w:u w:color="000000" w:themeColor="text1"/>
        </w:rPr>
        <w:noBreakHyphen/>
      </w:r>
      <w:r w:rsidRPr="00977044">
        <w:rPr>
          <w:strike/>
          <w:color w:val="000000" w:themeColor="text1"/>
          <w:u w:color="000000" w:themeColor="text1"/>
        </w:rPr>
        <w:t>contained breathing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Pr="00B72207">
        <w:rPr>
          <w:strike/>
          <w:color w:val="000000" w:themeColor="text1"/>
          <w:u w:color="000000" w:themeColor="text1"/>
        </w:rPr>
        <w:t>.</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Pr>
          <w:color w:val="000000" w:themeColor="text1"/>
          <w:u w:color="000000" w:themeColor="text1"/>
        </w:rPr>
        <w:noBreakHyphen/>
      </w:r>
      <w:r w:rsidRPr="00977044">
        <w:rPr>
          <w:color w:val="000000" w:themeColor="text1"/>
          <w:u w:color="000000" w:themeColor="text1"/>
        </w:rPr>
        <w:t>review panel.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Pr>
          <w:color w:val="000000" w:themeColor="text1"/>
          <w:u w:color="000000" w:themeColor="text1"/>
        </w:rPr>
        <w:noBreakHyphen/>
      </w:r>
      <w:r w:rsidRPr="00977044">
        <w:rPr>
          <w:color w:val="000000" w:themeColor="text1"/>
          <w:u w:color="000000" w:themeColor="text1"/>
        </w:rPr>
        <w:t>benefit review. An applicant may demonstrate cost</w:t>
      </w:r>
      <w:r>
        <w:rPr>
          <w:color w:val="000000" w:themeColor="text1"/>
          <w:u w:color="000000" w:themeColor="text1"/>
        </w:rPr>
        <w:noBreakHyphen/>
      </w:r>
      <w:r w:rsidRPr="00977044">
        <w:rPr>
          <w:color w:val="000000" w:themeColor="text1"/>
          <w:u w:color="000000" w:themeColor="text1"/>
        </w:rPr>
        <w:t>benefit by describing, as applicable, how the grant award will: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Pr="00AA4EB2">
        <w:rPr>
          <w:color w:val="000000" w:themeColor="text1"/>
          <w:u w:color="000000" w:themeColor="text1"/>
        </w:rPr>
        <w:t>’</w:t>
      </w:r>
      <w:r w:rsidRPr="00977044">
        <w:rPr>
          <w:color w:val="000000" w:themeColor="text1"/>
          <w:u w:color="000000" w:themeColor="text1"/>
        </w:rPr>
        <w:t>s clarity, including the project</w:t>
      </w:r>
      <w:r w:rsidRPr="00AA4EB2">
        <w:rPr>
          <w:color w:val="000000" w:themeColor="text1"/>
          <w:u w:color="000000" w:themeColor="text1"/>
        </w:rPr>
        <w:t>’</w:t>
      </w:r>
      <w:r w:rsidRPr="00977044">
        <w:rPr>
          <w:color w:val="000000" w:themeColor="text1"/>
          <w:u w:color="000000" w:themeColor="text1"/>
        </w:rPr>
        <w:t>s budget detail, the organization</w:t>
      </w:r>
      <w:r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Pr="00AA4EB2">
        <w:rPr>
          <w:color w:val="000000" w:themeColor="text1"/>
          <w:u w:color="000000" w:themeColor="text1"/>
        </w:rPr>
        <w:t>’</w:t>
      </w:r>
      <w:r w:rsidRPr="00977044">
        <w:rPr>
          <w:color w:val="000000" w:themeColor="text1"/>
          <w:u w:color="000000" w:themeColor="text1"/>
        </w:rPr>
        <w:t>s area of first</w:t>
      </w:r>
      <w:r>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Pr>
          <w:color w:val="000000" w:themeColor="text1"/>
          <w:u w:color="000000" w:themeColor="text1"/>
        </w:rPr>
        <w:noBreakHyphen/>
      </w:r>
      <w:r w:rsidRPr="00977044">
        <w:rPr>
          <w:color w:val="000000" w:themeColor="text1"/>
          <w:u w:color="000000" w:themeColor="text1"/>
        </w:rPr>
        <w:t>review panel six months after the grant is awarded. If a grant</w:t>
      </w:r>
      <w:r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Pr>
          <w:color w:val="000000" w:themeColor="text1"/>
          <w:u w:color="000000" w:themeColor="text1"/>
        </w:rPr>
        <w:noBreakHyphen/>
      </w:r>
      <w:r w:rsidRPr="00977044">
        <w:rPr>
          <w:color w:val="000000" w:themeColor="text1"/>
          <w:u w:color="000000" w:themeColor="text1"/>
        </w:rPr>
        <w:t>review panel;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Pr="004F49AA">
        <w:t>Two percent of these funds may be awarded to the South Carolina State Firefighters</w:t>
      </w:r>
      <w:r w:rsidRPr="00AA4EB2">
        <w:t>’</w:t>
      </w:r>
      <w:r w:rsidRPr="004F49AA">
        <w:t xml:space="preserve"> Association annually for the express purpose of establishing and maintaining a recruitment and retention pro</w:t>
      </w:r>
      <w:r>
        <w:t>gram for volunteer firefighters</w:t>
      </w:r>
      <w:r w:rsidRPr="0002736F">
        <w:rPr>
          <w:u w:val="single"/>
        </w:rPr>
        <w:t>; however, the amount awarded may not exceed the amount awarded in Fiscal Year 20</w:t>
      </w:r>
      <w:r>
        <w:rPr>
          <w:u w:val="single"/>
        </w:rPr>
        <w:t>20</w:t>
      </w:r>
      <w:r>
        <w:rPr>
          <w:u w:val="single"/>
        </w:rPr>
        <w:noBreakHyphen/>
      </w:r>
      <w:r w:rsidRPr="0002736F">
        <w:rPr>
          <w:u w:val="single"/>
        </w:rPr>
        <w:t>202</w:t>
      </w:r>
      <w:r>
        <w:rPr>
          <w:u w:val="single"/>
        </w:rPr>
        <w:t>1</w:t>
      </w:r>
      <w:r>
        <w:t>.</w:t>
      </w:r>
      <w:r w:rsidRPr="004F49AA">
        <w:t xml:space="preserve"> The association must apply for the grant to the peer</w:t>
      </w:r>
      <w:r>
        <w:noBreakHyphen/>
      </w:r>
      <w:r w:rsidRPr="004F49AA">
        <w:t>review panel.</w:t>
      </w:r>
      <w: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Pr>
          <w:color w:val="000000" w:themeColor="text1"/>
          <w:u w:color="000000" w:themeColor="text1"/>
        </w:rPr>
        <w:noBreakHyphen/>
      </w:r>
      <w:r w:rsidRPr="00977044">
        <w:rPr>
          <w:color w:val="000000" w:themeColor="text1"/>
          <w:u w:color="000000" w:themeColor="text1"/>
        </w:rPr>
        <w:t>7</w:t>
      </w:r>
      <w:r>
        <w:rPr>
          <w:color w:val="000000" w:themeColor="text1"/>
          <w:u w:color="000000" w:themeColor="text1"/>
        </w:rPr>
        <w:noBreakHyphen/>
      </w:r>
      <w:r w:rsidRPr="00977044">
        <w:rPr>
          <w:color w:val="000000" w:themeColor="text1"/>
          <w:u w:color="000000" w:themeColor="text1"/>
        </w:rPr>
        <w:t>20(B)(2) of the 1976 Code</w:t>
      </w:r>
      <w:r>
        <w:rPr>
          <w:color w:val="000000" w:themeColor="text1"/>
          <w:u w:color="000000" w:themeColor="text1"/>
        </w:rPr>
        <w:t>, as last amended by Act 149 of 2020, i</w:t>
      </w:r>
      <w:r w:rsidRPr="00977044">
        <w:rPr>
          <w:color w:val="000000" w:themeColor="text1"/>
          <w:u w:color="000000" w:themeColor="text1"/>
        </w:rPr>
        <w:t>s</w:t>
      </w:r>
      <w:r>
        <w:rPr>
          <w:color w:val="000000" w:themeColor="text1"/>
          <w:u w:color="000000" w:themeColor="text1"/>
        </w:rPr>
        <w:t xml:space="preserve"> further</w:t>
      </w:r>
      <w:r w:rsidRPr="00977044">
        <w:rPr>
          <w:color w:val="000000" w:themeColor="text1"/>
          <w:u w:color="000000" w:themeColor="text1"/>
        </w:rPr>
        <w:t xml:space="preserve">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CD756A"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005D0045" w:rsidRPr="005D0045">
        <w:rPr>
          <w:strike/>
          <w:color w:val="000000" w:themeColor="text1"/>
          <w:u w:color="000000" w:themeColor="text1"/>
        </w:rPr>
        <w:t>one</w:t>
      </w:r>
      <w:r w:rsidR="005D0045">
        <w:rPr>
          <w:color w:val="000000" w:themeColor="text1"/>
          <w:u w:color="000000" w:themeColor="text1"/>
        </w:rPr>
        <w:t xml:space="preserve"> </w:t>
      </w:r>
      <w:r w:rsidR="005D0045">
        <w:rPr>
          <w:color w:val="000000" w:themeColor="text1"/>
          <w:u w:val="single" w:color="000000" w:themeColor="text1"/>
        </w:rPr>
        <w:t>four</w:t>
      </w:r>
      <w:r w:rsidR="005D0045" w:rsidRPr="005920C8">
        <w:rPr>
          <w:color w:val="000000" w:themeColor="text1"/>
          <w:u w:color="000000" w:themeColor="text1"/>
        </w:rPr>
        <w:t xml:space="preserve"> percent must be transferred to the </w:t>
      </w:r>
      <w:r w:rsidR="005D0045">
        <w:rPr>
          <w:color w:val="000000" w:themeColor="text1"/>
          <w:u w:color="000000" w:themeColor="text1"/>
        </w:rPr>
        <w:t>V</w:t>
      </w:r>
      <w:r w:rsidR="005D0045">
        <w:rPr>
          <w:color w:val="000000" w:themeColor="text1"/>
          <w:u w:color="000000" w:themeColor="text1"/>
        </w:rPr>
        <w:noBreakHyphen/>
      </w:r>
      <w:r w:rsidR="005D0045" w:rsidRPr="005920C8">
        <w:rPr>
          <w:color w:val="000000" w:themeColor="text1"/>
          <w:u w:color="000000" w:themeColor="text1"/>
        </w:rPr>
        <w:t>SAFE program pursuant to Section 23</w:t>
      </w:r>
      <w:r w:rsidR="005D0045">
        <w:rPr>
          <w:color w:val="000000" w:themeColor="text1"/>
          <w:u w:color="000000" w:themeColor="text1"/>
        </w:rPr>
        <w:noBreakHyphen/>
      </w:r>
      <w:r w:rsidR="005D0045" w:rsidRPr="005920C8">
        <w:rPr>
          <w:color w:val="000000" w:themeColor="text1"/>
          <w:u w:color="000000" w:themeColor="text1"/>
        </w:rPr>
        <w:t>9</w:t>
      </w:r>
      <w:r w:rsidR="005D0045">
        <w:rPr>
          <w:color w:val="000000" w:themeColor="text1"/>
          <w:u w:color="000000" w:themeColor="text1"/>
        </w:rPr>
        <w:noBreakHyphen/>
      </w:r>
      <w:r w:rsidR="005D0045" w:rsidRPr="005920C8">
        <w:rPr>
          <w:color w:val="000000" w:themeColor="text1"/>
          <w:u w:color="000000" w:themeColor="text1"/>
        </w:rPr>
        <w:t>25</w:t>
      </w:r>
      <w:r w:rsidR="005D0045">
        <w:rPr>
          <w:color w:val="000000" w:themeColor="text1"/>
          <w:u w:val="single"/>
        </w:rPr>
        <w:t xml:space="preserve">. </w:t>
      </w:r>
      <w:r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Pr>
          <w:color w:val="000000" w:themeColor="text1"/>
          <w:szCs w:val="27"/>
          <w:u w:val="single"/>
        </w:rPr>
        <w:noBreakHyphen/>
      </w:r>
      <w:r w:rsidRPr="00CD756A">
        <w:rPr>
          <w:color w:val="000000" w:themeColor="text1"/>
          <w:szCs w:val="27"/>
          <w:u w:val="single"/>
        </w:rPr>
        <w:t>half of the state agencies or departments contained in the act or in any</w:t>
      </w:r>
      <w:r>
        <w:rPr>
          <w:color w:val="000000" w:themeColor="text1"/>
          <w:szCs w:val="27"/>
          <w:u w:val="single"/>
        </w:rPr>
        <w:t xml:space="preserve"> fiscal year</w:t>
      </w:r>
      <w:r w:rsidRPr="00CD756A">
        <w:rPr>
          <w:color w:val="000000" w:themeColor="text1"/>
          <w:szCs w:val="27"/>
          <w:u w:val="single"/>
        </w:rPr>
        <w:t xml:space="preserve"> in which across the board cuts are made to state agencies and departments pursuant to Section 11</w:t>
      </w:r>
      <w:r>
        <w:rPr>
          <w:color w:val="000000" w:themeColor="text1"/>
          <w:szCs w:val="27"/>
          <w:u w:val="single"/>
        </w:rPr>
        <w:noBreakHyphen/>
      </w:r>
      <w:r w:rsidRPr="00CD756A">
        <w:rPr>
          <w:color w:val="000000" w:themeColor="text1"/>
          <w:szCs w:val="27"/>
          <w:u w:val="single"/>
        </w:rPr>
        <w:t>9</w:t>
      </w:r>
      <w:r>
        <w:rPr>
          <w:color w:val="000000" w:themeColor="text1"/>
          <w:szCs w:val="27"/>
          <w:u w:val="single"/>
        </w:rPr>
        <w:noBreakHyphen/>
      </w:r>
      <w:r w:rsidRPr="00CD756A">
        <w:rPr>
          <w:color w:val="000000" w:themeColor="text1"/>
          <w:szCs w:val="27"/>
          <w:u w:val="single"/>
        </w:rPr>
        <w:t>1140, no further transfers of these funds may be made to the V</w:t>
      </w:r>
      <w:r>
        <w:rPr>
          <w:color w:val="000000" w:themeColor="text1"/>
          <w:szCs w:val="27"/>
          <w:u w:val="single"/>
        </w:rPr>
        <w:noBreakHyphen/>
      </w:r>
      <w:r w:rsidRPr="00CD756A">
        <w:rPr>
          <w:color w:val="000000" w:themeColor="text1"/>
          <w:szCs w:val="27"/>
          <w:u w:val="single"/>
        </w:rPr>
        <w:t>SAFE program in that fiscal year</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Annually as provided in 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 xml:space="preserve">150, there is credited to the Trust Fund for Tax Relief an amount sufficient to reimburse </w:t>
      </w:r>
      <w:r w:rsidRPr="00977044">
        <w:rPr>
          <w:color w:val="000000" w:themeColor="text1"/>
          <w:u w:color="000000" w:themeColor="text1"/>
        </w:rPr>
        <w:lastRenderedPageBreak/>
        <w:t>all local taxing entities the amount of revenue not collected as a result of the additional depreciation more than eighty percent allowed for manufacturer</w:t>
      </w:r>
      <w:r w:rsidRPr="00AA4EB2">
        <w:rPr>
          <w:color w:val="000000" w:themeColor="text1"/>
          <w:u w:color="000000" w:themeColor="text1"/>
        </w:rPr>
        <w:t>’</w:t>
      </w:r>
      <w:r w:rsidRPr="00977044">
        <w:rPr>
          <w:color w:val="000000" w:themeColor="text1"/>
          <w:u w:color="000000" w:themeColor="text1"/>
        </w:rPr>
        <w:t>s machinery and equipment pursuant to this section</w:t>
      </w:r>
      <w:r w:rsidRPr="00977044">
        <w:rPr>
          <w:color w:val="000000" w:themeColor="text1"/>
          <w:u w:val="single" w:color="000000" w:themeColor="text1"/>
        </w:rPr>
        <w:t>; however, one percent of such funds must be credited to the V</w:t>
      </w:r>
      <w:r>
        <w:rPr>
          <w:color w:val="000000" w:themeColor="text1"/>
          <w:u w:val="single" w:color="000000" w:themeColor="text1"/>
        </w:rPr>
        <w:noBreakHyphen/>
      </w:r>
      <w:r w:rsidRPr="00977044">
        <w:rPr>
          <w:color w:val="000000" w:themeColor="text1"/>
          <w:u w:val="single" w:color="000000" w:themeColor="text1"/>
        </w:rPr>
        <w:t>SAFE program, established pursuant to Section 23</w:t>
      </w:r>
      <w:r>
        <w:rPr>
          <w:color w:val="000000" w:themeColor="text1"/>
          <w:u w:val="single" w:color="000000" w:themeColor="text1"/>
        </w:rPr>
        <w:noBreakHyphen/>
      </w:r>
      <w:r w:rsidRPr="00977044">
        <w:rPr>
          <w:color w:val="000000" w:themeColor="text1"/>
          <w:u w:val="single" w:color="000000" w:themeColor="text1"/>
        </w:rPr>
        <w:t>9</w:t>
      </w:r>
      <w:r>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270, mutatis mutandis.”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150(A)(3)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for manufacturer</w:t>
      </w:r>
      <w:r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97A" w:rsidRDefault="00ED67D9" w:rsidP="005D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sidRPr="00977044">
        <w:rPr>
          <w:color w:val="000000" w:themeColor="text1"/>
          <w:u w:color="000000" w:themeColor="text1"/>
        </w:rPr>
        <w:tab/>
        <w:t>This act takes effect July 1, 202</w:t>
      </w:r>
      <w:r w:rsidR="005D0045">
        <w:rPr>
          <w:color w:val="000000" w:themeColor="text1"/>
          <w:u w:color="000000" w:themeColor="text1"/>
        </w:rPr>
        <w:t>1</w:t>
      </w:r>
      <w:r w:rsidRPr="00977044">
        <w:rPr>
          <w:color w:val="000000" w:themeColor="text1"/>
          <w:u w:color="000000" w:themeColor="text1"/>
        </w:rPr>
        <w:t>.</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79FB" w:rsidRDefault="00D979FB" w:rsidP="00D979FB">
      <w:pPr>
        <w:suppressAutoHyphens/>
      </w:pPr>
    </w:p>
    <w:sectPr w:rsidR="00D979FB" w:rsidSect="00F12B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C0714E-38BF-481B-AF6B-8BC07B98158F}"/>
    <w:embedBold r:id="rId2" w:fontKey="{03381217-760B-4C15-A5E2-8D84B3FA24D5}"/>
    <w:embedItalic r:id="rId3" w:fontKey="{38C7A2ED-CA54-4401-85BC-72EC4FDB17A1}"/>
  </w:font>
  <w:font w:name="Calibri">
    <w:panose1 w:val="020F0502020204030204"/>
    <w:charset w:val="00"/>
    <w:family w:val="swiss"/>
    <w:pitch w:val="variable"/>
    <w:sig w:usb0="E4002EFF" w:usb1="C000247B" w:usb2="00000009" w:usb3="00000000" w:csb0="000001FF" w:csb1="00000000"/>
    <w:embedRegular r:id="rId4" w:fontKey="{38CAC319-D8DB-4BD4-A4F9-8A3F4A9D3681}"/>
  </w:font>
  <w:font w:name="Cambria">
    <w:panose1 w:val="02040503050406030204"/>
    <w:charset w:val="00"/>
    <w:family w:val="roman"/>
    <w:pitch w:val="variable"/>
    <w:sig w:usb0="E00006FF" w:usb1="420024FF" w:usb2="02000000" w:usb3="00000000" w:csb0="0000019F" w:csb1="00000000"/>
    <w:embedRegular r:id="rId5" w:fontKey="{6C165AEA-9995-4949-82D5-A5E4D84E3A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rsidR="00F12B50">
      <w:t>-</w:t>
    </w:r>
    <w:r w:rsidR="00F12B50">
      <w:fldChar w:fldCharType="begin"/>
    </w:r>
    <w:r w:rsidR="00F12B50">
      <w:instrText xml:space="preserve"> PAGE  \* MERGEFORMAT </w:instrText>
    </w:r>
    <w:r w:rsidR="00F12B50">
      <w:fldChar w:fldCharType="separate"/>
    </w:r>
    <w:r w:rsidR="00D979FB">
      <w:rPr>
        <w:noProof/>
      </w:rPr>
      <w:t>7</w:t>
    </w:r>
    <w:r w:rsidR="00F12B50">
      <w:fldChar w:fldCharType="end"/>
    </w:r>
    <w:r w:rsidR="00F12B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B50" w:rsidRPr="00DC5B4E" w:rsidRDefault="00F12B50"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D979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045"/>
    <w:rsid w:val="005E2BC9"/>
    <w:rsid w:val="00605102"/>
    <w:rsid w:val="006215AA"/>
    <w:rsid w:val="006913C9"/>
    <w:rsid w:val="0069470D"/>
    <w:rsid w:val="006A070F"/>
    <w:rsid w:val="006D58AA"/>
    <w:rsid w:val="006F1302"/>
    <w:rsid w:val="00734F00"/>
    <w:rsid w:val="00736959"/>
    <w:rsid w:val="0074097A"/>
    <w:rsid w:val="007A70AE"/>
    <w:rsid w:val="008348FC"/>
    <w:rsid w:val="008362E8"/>
    <w:rsid w:val="0085786E"/>
    <w:rsid w:val="008A1768"/>
    <w:rsid w:val="008A489F"/>
    <w:rsid w:val="008F0F33"/>
    <w:rsid w:val="008F4429"/>
    <w:rsid w:val="0094021A"/>
    <w:rsid w:val="009630B9"/>
    <w:rsid w:val="0096339C"/>
    <w:rsid w:val="009B44AF"/>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979FB"/>
    <w:rsid w:val="00DC5B4E"/>
    <w:rsid w:val="00DF3845"/>
    <w:rsid w:val="00E41911"/>
    <w:rsid w:val="00E44B57"/>
    <w:rsid w:val="00E92EEF"/>
    <w:rsid w:val="00ED67D9"/>
    <w:rsid w:val="00EF2368"/>
    <w:rsid w:val="00F12B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E625C-2E29-4989-AB2D-DA24409F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4391</Words>
  <Characters>23960</Characters>
  <Application>Microsoft Office Word</Application>
  <DocSecurity>0</DocSecurity>
  <Lines>548</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(Mar. 31, 2022) - South Carolina Legislature Online</dc:title>
  <dc:creator>Niki Downey</dc:creator>
  <cp:lastModifiedBy>Miriam Cook</cp:lastModifiedBy>
  <cp:revision>2</cp:revision>
  <cp:lastPrinted>2020-12-01T18:20:00Z</cp:lastPrinted>
  <dcterms:created xsi:type="dcterms:W3CDTF">2022-04-01T00:27:00Z</dcterms:created>
  <dcterms:modified xsi:type="dcterms:W3CDTF">2022-04-01T00:27:00Z</dcterms:modified>
</cp:coreProperties>
</file>