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DF5" w:rsidRDefault="005A3D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5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sidR="00FC0553">
        <w:rPr>
          <w:color w:val="000000" w:themeColor="text1"/>
          <w:u w:color="000000" w:themeColor="text1"/>
        </w:rPr>
        <w:noBreakHyphen/>
      </w:r>
      <w:r w:rsidRPr="00F40CDC">
        <w:rPr>
          <w:color w:val="000000" w:themeColor="text1"/>
          <w:u w:color="000000" w:themeColor="text1"/>
        </w:rPr>
        <w:t>1</w:t>
      </w:r>
      <w:r w:rsidR="00FC0553">
        <w:rPr>
          <w:color w:val="000000" w:themeColor="text1"/>
          <w:u w:color="000000" w:themeColor="text1"/>
        </w:rPr>
        <w:noBreakHyphen/>
      </w:r>
      <w:r w:rsidRPr="00F40CDC">
        <w:rPr>
          <w:color w:val="000000" w:themeColor="text1"/>
          <w:u w:color="000000" w:themeColor="text1"/>
        </w:rPr>
        <w:t>165, CODE OF LAWS OF SOUTH CAROLINA, 1976, RELATING TO THE ALTERATION, RELOCATION</w:t>
      </w:r>
      <w:r w:rsidR="006877D2">
        <w:rPr>
          <w:color w:val="000000" w:themeColor="text1"/>
          <w:u w:color="000000" w:themeColor="text1"/>
        </w:rPr>
        <w:t>,</w:t>
      </w:r>
      <w:r w:rsidRPr="00F40CDC">
        <w:rPr>
          <w:color w:val="000000" w:themeColor="text1"/>
          <w:u w:color="000000" w:themeColor="text1"/>
        </w:rPr>
        <w:t xml:space="preserve">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555" w:rsidRDefault="007F3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555" w:rsidRDefault="007F3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10</w:t>
      </w:r>
      <w:r w:rsidR="00FC0553">
        <w:noBreakHyphen/>
      </w:r>
      <w:r>
        <w:t>1</w:t>
      </w:r>
      <w:r w:rsidR="00FC0553">
        <w:noBreakHyphen/>
      </w:r>
      <w:r>
        <w:t>165(A) of the 1976 Code is amended to read:</w:t>
      </w: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rsidR="00FC0553">
        <w:noBreakHyphen/>
      </w:r>
      <w:r w:rsidRPr="00031A19">
        <w:t>American War, World War I, World War II, Korean War, Vietnam War, Persian Gulf War, Native American, or African</w:t>
      </w:r>
      <w:r w:rsidR="00FC0553">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sidR="00FC0553">
        <w:rPr>
          <w:color w:val="000000" w:themeColor="text1"/>
          <w:u w:val="single" w:color="000000" w:themeColor="text1"/>
        </w:rPr>
        <w:noBreakHyphen/>
      </w:r>
      <w:r w:rsidRPr="00F40CDC">
        <w:rPr>
          <w:color w:val="000000" w:themeColor="text1"/>
          <w:u w:val="single" w:color="000000" w:themeColor="text1"/>
        </w:rPr>
        <w:t>103</w:t>
      </w:r>
      <w:r w:rsidR="00FC0553">
        <w:rPr>
          <w:color w:val="000000" w:themeColor="text1"/>
          <w:u w:val="single" w:color="000000" w:themeColor="text1"/>
        </w:rPr>
        <w:noBreakHyphen/>
      </w:r>
      <w:r w:rsidRPr="00F40CDC">
        <w:rPr>
          <w:color w:val="000000" w:themeColor="text1"/>
          <w:u w:val="single" w:color="000000" w:themeColor="text1"/>
        </w:rPr>
        <w:t>5.</w:t>
      </w:r>
      <w:r>
        <w:t>”</w:t>
      </w:r>
    </w:p>
    <w:p w:rsidR="00112ACF" w:rsidRDefault="00112ACF" w:rsidP="0011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555" w:rsidRDefault="00112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39F3" w:rsidRDefault="00FC05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DF5" w:rsidRDefault="005A3DF5" w:rsidP="005A3DF5">
      <w:pPr>
        <w:suppressAutoHyphens/>
      </w:pPr>
    </w:p>
    <w:sectPr w:rsidR="005A3DF5" w:rsidSect="005A3D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555" w:rsidRDefault="007F3555" w:rsidP="009F0C77">
      <w:r>
        <w:separator/>
      </w:r>
    </w:p>
  </w:endnote>
  <w:endnote w:type="continuationSeparator" w:id="0">
    <w:p w:rsidR="007F3555" w:rsidRDefault="007F3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731555-626A-426F-B7A6-A1980CC03869}"/>
    <w:embedBold r:id="rId2" w:fontKey="{43348016-8C5E-4CF9-922E-BED5E1CE2A7A}"/>
  </w:font>
  <w:font w:name="Calibri">
    <w:panose1 w:val="020F0502020204030204"/>
    <w:charset w:val="00"/>
    <w:family w:val="swiss"/>
    <w:pitch w:val="variable"/>
    <w:sig w:usb0="E4002EFF" w:usb1="C000247B" w:usb2="00000009" w:usb3="00000000" w:csb0="000001FF" w:csb1="00000000"/>
    <w:embedRegular r:id="rId3" w:fontKey="{44623582-7A8B-4EED-AE81-7B525E42CBC9}"/>
  </w:font>
  <w:font w:name="Cambria">
    <w:panose1 w:val="02040503050406030204"/>
    <w:charset w:val="00"/>
    <w:family w:val="roman"/>
    <w:pitch w:val="variable"/>
    <w:sig w:usb0="E00006FF" w:usb1="420024FF" w:usb2="02000000" w:usb3="00000000" w:csb0="0000019F" w:csb1="00000000"/>
    <w:embedRegular r:id="rId4" w:fontKey="{F64D72AF-79CC-4BFA-B537-B2A67F6277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9F3" w:rsidRPr="005A3DF5" w:rsidRDefault="005A3DF5" w:rsidP="005A3DF5">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555" w:rsidRDefault="007F3555" w:rsidP="009F0C77">
      <w:r>
        <w:separator/>
      </w:r>
    </w:p>
  </w:footnote>
  <w:footnote w:type="continuationSeparator" w:id="0">
    <w:p w:rsidR="007F3555" w:rsidRDefault="007F3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4DG21"/>
    <w:docVar w:name="CoverBillType" w:val="b"/>
    <w:docVar w:name="DocPath" w:val="L:\Council\bills\NBD\11114DG21.DOCX"/>
    <w:docVar w:name="dvBillNumber" w:val="3350"/>
    <w:docVar w:name="dvBillNumberPrefix" w:val="H. "/>
    <w:docVar w:name="dvOriginalBody" w:val="House"/>
    <w:docVar w:name="dvSteno" w:val="NBD"/>
    <w:docVar w:name="NameofBody" w:val="h"/>
    <w:docVar w:name="vGroup2" w:val="Council"/>
  </w:docVars>
  <w:rsids>
    <w:rsidRoot w:val="007F3555"/>
    <w:rsid w:val="00011869"/>
    <w:rsid w:val="00015CD6"/>
    <w:rsid w:val="000E0100"/>
    <w:rsid w:val="000E1785"/>
    <w:rsid w:val="000F40FA"/>
    <w:rsid w:val="001035F1"/>
    <w:rsid w:val="0010776B"/>
    <w:rsid w:val="00112AC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DF5"/>
    <w:rsid w:val="005A62FE"/>
    <w:rsid w:val="005C2FE2"/>
    <w:rsid w:val="005E2BC9"/>
    <w:rsid w:val="00605102"/>
    <w:rsid w:val="006215AA"/>
    <w:rsid w:val="006877D2"/>
    <w:rsid w:val="006913C9"/>
    <w:rsid w:val="0069470D"/>
    <w:rsid w:val="006D58AA"/>
    <w:rsid w:val="00734F00"/>
    <w:rsid w:val="00736959"/>
    <w:rsid w:val="007A70AE"/>
    <w:rsid w:val="007F3555"/>
    <w:rsid w:val="008362E8"/>
    <w:rsid w:val="0085786E"/>
    <w:rsid w:val="008A1768"/>
    <w:rsid w:val="008A489F"/>
    <w:rsid w:val="008F0F33"/>
    <w:rsid w:val="008F4429"/>
    <w:rsid w:val="0094021A"/>
    <w:rsid w:val="009839F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7B38"/>
    <w:rsid w:val="00BE3C22"/>
    <w:rsid w:val="00C0345E"/>
    <w:rsid w:val="00C21ABE"/>
    <w:rsid w:val="00C31C95"/>
    <w:rsid w:val="00C3483A"/>
    <w:rsid w:val="00C74E9D"/>
    <w:rsid w:val="00C826DD"/>
    <w:rsid w:val="00C82FD3"/>
    <w:rsid w:val="00C92819"/>
    <w:rsid w:val="00CA3F0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5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92A28A-F3D4-401F-8C4F-2A476B18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46280-E8C0-4997-99A8-C12C2EBA4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1591</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3350 Text of Previous Version (Dec. 9, 2020) - South Carolina Legislature Online</dc:title>
  <dc:creator>Niki Downey</dc:creator>
  <cp:lastModifiedBy>Sade Wilson</cp:lastModifiedBy>
  <cp:revision>2</cp:revision>
  <cp:lastPrinted>2020-12-08T20:18:00Z</cp:lastPrinted>
  <dcterms:created xsi:type="dcterms:W3CDTF">2020-12-12T00:25:00Z</dcterms:created>
  <dcterms:modified xsi:type="dcterms:W3CDTF">2020-12-12T00:25:00Z</dcterms:modified>
</cp:coreProperties>
</file>