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658" w:rsidRDefault="000D4658"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5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Pr="008614A9"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14A9">
        <w:rPr>
          <w:color w:val="000000" w:themeColor="text1"/>
          <w:u w:color="000000" w:themeColor="text1"/>
        </w:rPr>
        <w:t>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23</w:t>
      </w:r>
      <w:r>
        <w:noBreakHyphen/>
        <w:t>60 of the 1976 Code is amended to read:</w:t>
      </w: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60.</w:t>
      </w:r>
      <w:r>
        <w:tab/>
      </w:r>
      <w:r>
        <w:rPr>
          <w:u w:val="single"/>
        </w:rPr>
        <w:t>(A)</w:t>
      </w:r>
      <w:r>
        <w:tab/>
      </w:r>
      <w:r w:rsidRPr="00670151">
        <w:t xml:space="preserve">Every </w:t>
      </w:r>
      <w:r w:rsidRPr="00D91CD8">
        <w:rPr>
          <w:strike/>
        </w:rPr>
        <w:t>person accused shall</w:t>
      </w:r>
      <w:r>
        <w:t xml:space="preserve"> </w:t>
      </w:r>
      <w:r>
        <w:rPr>
          <w:u w:val="single"/>
        </w:rPr>
        <w:t>defendant</w:t>
      </w:r>
      <w:r>
        <w:t>,</w:t>
      </w:r>
      <w:r w:rsidRPr="00670151">
        <w:t xml:space="preserve"> at his trial, </w:t>
      </w:r>
      <w:r>
        <w:rPr>
          <w:u w:val="single"/>
        </w:rPr>
        <w:t>must</w:t>
      </w:r>
      <w:r>
        <w:t xml:space="preserve"> </w:t>
      </w:r>
      <w:r w:rsidRPr="00670151">
        <w:t>be allowed to be heard by counsel, may defend himself</w:t>
      </w:r>
      <w:r>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13E6">
        <w:tab/>
      </w:r>
      <w:r>
        <w:rPr>
          <w:u w:val="single"/>
        </w:rPr>
        <w:t>Every defendant in the summary courts of this State facing criminal charges that carry the possibility of imprisonment must be informed of their right to counsel and, if indigent, their right to court</w:t>
      </w:r>
      <w:r>
        <w:rPr>
          <w:u w:val="single"/>
        </w:rPr>
        <w:noBreakHyphen/>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Pr="001F09FB">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1F09FB" w:rsidRDefault="001F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9FB">
        <w:t>2</w:t>
      </w:r>
      <w:r>
        <w:t>.</w:t>
      </w:r>
      <w:r>
        <w:tab/>
        <w:t>This act takes effect upon approval by the Governor.</w:t>
      </w:r>
    </w:p>
    <w:p w:rsidR="00820E74" w:rsidRDefault="001F0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658" w:rsidRDefault="000D4658" w:rsidP="000D4658">
      <w:pPr>
        <w:suppressAutoHyphens/>
      </w:pPr>
    </w:p>
    <w:sectPr w:rsidR="000D4658" w:rsidSect="000D4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5BC" w:rsidRDefault="001255BC" w:rsidP="009F0C77">
      <w:r>
        <w:separator/>
      </w:r>
    </w:p>
  </w:endnote>
  <w:endnote w:type="continuationSeparator" w:id="0">
    <w:p w:rsidR="001255BC" w:rsidRDefault="00125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EAB1E4-1CF7-4AEE-8CCB-A9DA41B16B09}"/>
    <w:embedBold r:id="rId2" w:fontKey="{B63EC820-8426-4916-AAD1-ABC136B32E41}"/>
  </w:font>
  <w:font w:name="Calibri">
    <w:panose1 w:val="020F0502020204030204"/>
    <w:charset w:val="00"/>
    <w:family w:val="swiss"/>
    <w:pitch w:val="variable"/>
    <w:sig w:usb0="E4002EFF" w:usb1="C000247B" w:usb2="00000009" w:usb3="00000000" w:csb0="000001FF" w:csb1="00000000"/>
    <w:embedRegular r:id="rId3" w:fontKey="{07095C49-24D1-4CD8-923C-3E4E7D58AE89}"/>
  </w:font>
  <w:font w:name="Segoe UI">
    <w:panose1 w:val="020B0502040204020203"/>
    <w:charset w:val="00"/>
    <w:family w:val="swiss"/>
    <w:pitch w:val="variable"/>
    <w:sig w:usb0="E4002EFF" w:usb1="C000E47F" w:usb2="00000009" w:usb3="00000000" w:csb0="000001FF" w:csb1="00000000"/>
    <w:embedRegular r:id="rId4" w:fontKey="{F362174D-14B2-49D2-AD0C-AFFC6BB28A2C}"/>
  </w:font>
  <w:font w:name="Cambria">
    <w:panose1 w:val="02040503050406030204"/>
    <w:charset w:val="00"/>
    <w:family w:val="roman"/>
    <w:pitch w:val="variable"/>
    <w:sig w:usb0="E00006FF" w:usb1="420024FF" w:usb2="02000000" w:usb3="00000000" w:csb0="0000019F" w:csb1="00000000"/>
    <w:embedRegular r:id="rId5" w:fontKey="{D63BA303-1951-49C6-8C0F-77249F0604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E74" w:rsidRPr="000D4658" w:rsidRDefault="000D4658" w:rsidP="000D4658">
    <w:pPr>
      <w:pStyle w:val="Footer"/>
      <w:tabs>
        <w:tab w:val="clear" w:pos="4680"/>
        <w:tab w:val="clear" w:pos="9360"/>
        <w:tab w:val="center" w:pos="2995"/>
      </w:tabs>
      <w:spacing w:before="120"/>
    </w:pPr>
    <w:r>
      <w:t>[3423]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5BC" w:rsidRDefault="001255BC" w:rsidP="009F0C77">
      <w:r>
        <w:separator/>
      </w:r>
    </w:p>
  </w:footnote>
  <w:footnote w:type="continuationSeparator" w:id="0">
    <w:p w:rsidR="001255BC" w:rsidRDefault="00125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3AHB21"/>
    <w:docVar w:name="CoverBillType" w:val="b"/>
    <w:docVar w:name="DocPath" w:val="L:\Council\bills\BH\7363AHB21.DOCX"/>
    <w:docVar w:name="dvBillNumber" w:val="3423"/>
    <w:docVar w:name="dvBillNumberPrefix" w:val="H. "/>
    <w:docVar w:name="dvOriginalBody" w:val="House"/>
    <w:docVar w:name="dvSteno" w:val="BH"/>
    <w:docVar w:name="NameofBody" w:val="h"/>
    <w:docVar w:name="vGroup2" w:val="Council"/>
  </w:docVars>
  <w:rsids>
    <w:rsidRoot w:val="001255BC"/>
    <w:rsid w:val="00011869"/>
    <w:rsid w:val="00015CD6"/>
    <w:rsid w:val="000D4658"/>
    <w:rsid w:val="000E0100"/>
    <w:rsid w:val="000E1785"/>
    <w:rsid w:val="000F40FA"/>
    <w:rsid w:val="001035F1"/>
    <w:rsid w:val="0010776B"/>
    <w:rsid w:val="001255BC"/>
    <w:rsid w:val="00133E66"/>
    <w:rsid w:val="001435A3"/>
    <w:rsid w:val="00146ED3"/>
    <w:rsid w:val="00151044"/>
    <w:rsid w:val="001D08F2"/>
    <w:rsid w:val="001D3A58"/>
    <w:rsid w:val="001D525B"/>
    <w:rsid w:val="001D7F4F"/>
    <w:rsid w:val="001F09F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0E74"/>
    <w:rsid w:val="008362E8"/>
    <w:rsid w:val="0085786E"/>
    <w:rsid w:val="0089758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66B3"/>
    <w:rsid w:val="00E41911"/>
    <w:rsid w:val="00E44B57"/>
    <w:rsid w:val="00E92EEF"/>
    <w:rsid w:val="00EA31F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8350E-EAF8-436C-9D2C-D0B7A21A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9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D0C4F-3BF1-4059-8B93-16AF04B3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1418</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3423 Text of Previous Version (Dec. 9, 2020) - South Carolina Legislature Online</dc:title>
  <dc:creator>Bonnie Huth</dc:creator>
  <cp:lastModifiedBy>Sade Wilson</cp:lastModifiedBy>
  <cp:revision>2</cp:revision>
  <cp:lastPrinted>2020-12-07T16:17:00Z</cp:lastPrinted>
  <dcterms:created xsi:type="dcterms:W3CDTF">2020-12-12T01:02:00Z</dcterms:created>
  <dcterms:modified xsi:type="dcterms:W3CDTF">2020-12-12T01:02:00Z</dcterms:modified>
</cp:coreProperties>
</file>