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5B2" w:rsidRDefault="004F05B2"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5F3" w:rsidRDefault="008855F3" w:rsidP="0088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56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7A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780 SO AS TO PROVIDE THAT A PENALTY, FINE, OR OTHER ADDITIONAL COST MAY NOT BE IMPOSED WITH RESPECT TO LOCAL HOSPITALITY TAX PAYMENTS RECEIVED WITHIN SEVEN DAYS OF THE DUE DATE THAT IN THE AGGREGATE EXCEEDS FIVE PERCENT OF THE DELINQUENT TAX.</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56F5" w:rsidRDefault="0038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56F5" w:rsidRDefault="00385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 Title 6 of the 1976 Code is amended by adding:</w:t>
      </w: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w:t>
      </w:r>
      <w:r>
        <w:noBreakHyphen/>
        <w:t>780.</w:t>
      </w:r>
      <w:r>
        <w:tab/>
        <w:t>A local governing body may not impose a penalty, fine, or other additional cost, however described, for late payment of local hospitality tax received within seven days of the due date that in the aggregate exceeds five percent of the delinquent tax.”</w:t>
      </w: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81" w:rsidRDefault="00007A81" w:rsidP="00007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Upon approval by the Governor, this act takes effect on the first day of the second month following the month in which the Governor approves this act and applies for local hospitality tax accruing on and after that date.</w:t>
      </w:r>
    </w:p>
    <w:p w:rsidR="005368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05B2" w:rsidRDefault="004F05B2" w:rsidP="004F05B2">
      <w:pPr>
        <w:suppressAutoHyphens/>
      </w:pPr>
    </w:p>
    <w:sectPr w:rsidR="004F05B2" w:rsidSect="004F05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6F5" w:rsidRDefault="003856F5" w:rsidP="009F0C77">
      <w:r>
        <w:separator/>
      </w:r>
    </w:p>
  </w:endnote>
  <w:endnote w:type="continuationSeparator" w:id="0">
    <w:p w:rsidR="003856F5" w:rsidRDefault="003856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600556-C779-4884-9176-A667B9B58122}"/>
    <w:embedBold r:id="rId2" w:fontKey="{57FCC899-C1DA-4540-A58E-DEC6269C72D5}"/>
  </w:font>
  <w:font w:name="Calibri">
    <w:panose1 w:val="020F0502020204030204"/>
    <w:charset w:val="00"/>
    <w:family w:val="swiss"/>
    <w:pitch w:val="variable"/>
    <w:sig w:usb0="E0002EFF" w:usb1="C000247B" w:usb2="00000009" w:usb3="00000000" w:csb0="000001FF" w:csb1="00000000"/>
    <w:embedRegular r:id="rId3" w:fontKey="{7C71F310-CF08-4E0E-BA66-E7F6647C6FE2}"/>
  </w:font>
  <w:font w:name="Segoe UI">
    <w:panose1 w:val="020B0502040204020203"/>
    <w:charset w:val="00"/>
    <w:family w:val="swiss"/>
    <w:pitch w:val="variable"/>
    <w:sig w:usb0="E4002EFF" w:usb1="C000E47F" w:usb2="00000009" w:usb3="00000000" w:csb0="000001FF" w:csb1="00000000"/>
    <w:embedRegular r:id="rId4" w:fontKey="{0B5E5A61-5732-44EC-8838-B73B4D50510C}"/>
  </w:font>
  <w:font w:name="Cambria">
    <w:panose1 w:val="02040503050406030204"/>
    <w:charset w:val="00"/>
    <w:family w:val="roman"/>
    <w:pitch w:val="variable"/>
    <w:sig w:usb0="E00006FF" w:usb1="420024FF" w:usb2="02000000" w:usb3="00000000" w:csb0="0000019F" w:csb1="00000000"/>
    <w:embedRegular r:id="rId5" w:fontKey="{6937C2AD-FD00-4C58-B0D9-8457AA2F683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8BD" w:rsidRPr="004F05B2" w:rsidRDefault="004F05B2" w:rsidP="004F05B2">
    <w:pPr>
      <w:pStyle w:val="Footer"/>
      <w:tabs>
        <w:tab w:val="clear" w:pos="4680"/>
        <w:tab w:val="clear" w:pos="9360"/>
        <w:tab w:val="center" w:pos="2995"/>
      </w:tabs>
      <w:spacing w:before="120"/>
    </w:pPr>
    <w:r>
      <w:t>[3933]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6F5" w:rsidRDefault="003856F5" w:rsidP="009F0C77">
      <w:r>
        <w:separator/>
      </w:r>
    </w:p>
  </w:footnote>
  <w:footnote w:type="continuationSeparator" w:id="0">
    <w:p w:rsidR="003856F5" w:rsidRDefault="003856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44SA21"/>
    <w:docVar w:name="CoverBillType" w:val="b"/>
    <w:docVar w:name="DocPath" w:val="L:\Council\bills\DF\13044SA21.DOCX"/>
    <w:docVar w:name="dvBillNumber" w:val="3933"/>
    <w:docVar w:name="dvBillNumberPrefix" w:val="H. "/>
    <w:docVar w:name="dvOriginalBody" w:val="House"/>
    <w:docVar w:name="dvSteno" w:val="DF"/>
    <w:docVar w:name="NameofBody" w:val="h"/>
    <w:docVar w:name="vGroup2" w:val="Council"/>
  </w:docVars>
  <w:rsids>
    <w:rsidRoot w:val="003856F5"/>
    <w:rsid w:val="00007A8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56F5"/>
    <w:rsid w:val="003C4DAB"/>
    <w:rsid w:val="003D01E8"/>
    <w:rsid w:val="003E5288"/>
    <w:rsid w:val="003F6D79"/>
    <w:rsid w:val="0041760A"/>
    <w:rsid w:val="00417C01"/>
    <w:rsid w:val="004403BD"/>
    <w:rsid w:val="00461441"/>
    <w:rsid w:val="004809EE"/>
    <w:rsid w:val="004E7D54"/>
    <w:rsid w:val="004F05B2"/>
    <w:rsid w:val="005273C6"/>
    <w:rsid w:val="00530A69"/>
    <w:rsid w:val="005368BD"/>
    <w:rsid w:val="00545593"/>
    <w:rsid w:val="00556EBF"/>
    <w:rsid w:val="00577C6C"/>
    <w:rsid w:val="005A62FE"/>
    <w:rsid w:val="005C2FE2"/>
    <w:rsid w:val="005E2BC9"/>
    <w:rsid w:val="00605102"/>
    <w:rsid w:val="006215AA"/>
    <w:rsid w:val="006913C9"/>
    <w:rsid w:val="0069470D"/>
    <w:rsid w:val="006D58AA"/>
    <w:rsid w:val="00734F00"/>
    <w:rsid w:val="00736959"/>
    <w:rsid w:val="00743E65"/>
    <w:rsid w:val="0076312F"/>
    <w:rsid w:val="007A70AE"/>
    <w:rsid w:val="008362E8"/>
    <w:rsid w:val="0085786E"/>
    <w:rsid w:val="008855F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35A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CDD77A-42F1-4BF2-8C6E-1ED7F041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E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9BC74-EF38-429A-952F-6CFE3D38B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Words>
  <Characters>813</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3933 Text of Previous Version (Feb. 23, 2021) - South Carolina Legislature Online</dc:title>
  <dc:creator>Del Flint</dc:creator>
  <cp:lastModifiedBy>S Wilson</cp:lastModifiedBy>
  <cp:revision>2</cp:revision>
  <cp:lastPrinted>2021-02-17T17:23:00Z</cp:lastPrinted>
  <dcterms:created xsi:type="dcterms:W3CDTF">2021-02-23T18:16:00Z</dcterms:created>
  <dcterms:modified xsi:type="dcterms:W3CDTF">2021-02-23T18:16:00Z</dcterms:modified>
</cp:coreProperties>
</file>