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877" w:rsidRDefault="002848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5F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0172DF">
        <w:noBreakHyphen/>
      </w:r>
      <w:r>
        <w:t>23</w:t>
      </w:r>
      <w:r w:rsidR="000172DF">
        <w:noBreakHyphen/>
      </w:r>
      <w:r>
        <w:t>45 SO AS TO PROVIDE THE CRIMINA</w:t>
      </w:r>
      <w:r w:rsidR="0070692B">
        <w:t xml:space="preserve">L JUSTICE ACADEMY MUST REQUIRE </w:t>
      </w:r>
      <w:r w:rsidR="00C95684">
        <w:t xml:space="preserve">TRAINING ON </w:t>
      </w:r>
      <w:r w:rsidR="0070692B">
        <w:t>THE PROPER USE OF TASER</w:t>
      </w:r>
      <w:r w:rsidR="00C95684">
        <w:t>S</w:t>
      </w:r>
      <w:r>
        <w:t xml:space="preserve"> AND CONTINUING EDUCATION </w:t>
      </w:r>
      <w:r w:rsidR="000172DF">
        <w:t xml:space="preserve">COURSES </w:t>
      </w:r>
      <w:r w:rsidR="00C95684">
        <w:t xml:space="preserve">ON </w:t>
      </w:r>
      <w:r>
        <w:t>THE PROPER USE OF TASER</w:t>
      </w:r>
      <w:r w:rsidR="000172DF">
        <w:t>S</w:t>
      </w:r>
      <w:r>
        <w:t xml:space="preserve"> TO CERTIFY LAW ENFORCEMENT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49C7">
        <w:t>Chapter 23, Title 23 of the 1976 Code is amended by adding:</w:t>
      </w:r>
    </w:p>
    <w:p w:rsidR="00D049C7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9C7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0172DF">
        <w:noBreakHyphen/>
      </w:r>
      <w:r>
        <w:t>23</w:t>
      </w:r>
      <w:r w:rsidR="000172DF">
        <w:noBreakHyphen/>
      </w:r>
      <w:r>
        <w:t>45.</w:t>
      </w:r>
      <w:r>
        <w:tab/>
        <w:t>(A)</w:t>
      </w:r>
      <w:r>
        <w:tab/>
        <w:t xml:space="preserve">The director must require </w:t>
      </w:r>
      <w:r w:rsidR="00C95684">
        <w:t xml:space="preserve">training </w:t>
      </w:r>
      <w:r w:rsidR="000172DF">
        <w:t xml:space="preserve">courses </w:t>
      </w:r>
      <w:r w:rsidR="00C95684">
        <w:t xml:space="preserve">on </w:t>
      </w:r>
      <w:r>
        <w:t>the proper use of taser</w:t>
      </w:r>
      <w:r w:rsidR="000172DF">
        <w:t>s</w:t>
      </w:r>
      <w:r>
        <w:t xml:space="preserve"> as part of the academy</w:t>
      </w:r>
      <w:r w:rsidR="000172DF">
        <w:t>’</w:t>
      </w:r>
      <w:r>
        <w:t xml:space="preserve">s prescribed </w:t>
      </w:r>
      <w:r w:rsidR="000172DF">
        <w:t>curriculum</w:t>
      </w:r>
      <w:r>
        <w:t xml:space="preserve"> to certify law enforcement officers.</w:t>
      </w:r>
    </w:p>
    <w:p w:rsidR="00D049C7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 certified in this State is required to complete Contin</w:t>
      </w:r>
      <w:r w:rsidR="00C95684">
        <w:t>uing Law Enforcement Education C</w:t>
      </w:r>
      <w:r>
        <w:t xml:space="preserve">redits </w:t>
      </w:r>
      <w:r w:rsidR="0070692B">
        <w:t xml:space="preserve">(CLEEC) </w:t>
      </w:r>
      <w:r>
        <w:t xml:space="preserve">in </w:t>
      </w:r>
      <w:r w:rsidR="00C95684">
        <w:t>training on the proper use of</w:t>
      </w:r>
      <w:r>
        <w:t xml:space="preserve"> taser</w:t>
      </w:r>
      <w:r w:rsidR="000172DF">
        <w:t>s</w:t>
      </w:r>
      <w:r>
        <w:t xml:space="preserve"> annually. The number of required annual CLEE</w:t>
      </w:r>
      <w:r w:rsidR="0070692B">
        <w:t>C</w:t>
      </w:r>
      <w:r>
        <w:t xml:space="preserve"> hours </w:t>
      </w:r>
      <w:r w:rsidR="00C95684">
        <w:t xml:space="preserve">training </w:t>
      </w:r>
      <w:r>
        <w:t>in the proper use of taser</w:t>
      </w:r>
      <w:r w:rsidR="000172DF">
        <w:t>s</w:t>
      </w:r>
      <w:r>
        <w:t xml:space="preserve"> shall be determined by the council. The training must be provided or approved by the academy and must include, but is not limited to</w:t>
      </w:r>
      <w:r w:rsidR="0070692B">
        <w:t>,</w:t>
      </w:r>
      <w:r>
        <w:t xml:space="preserve"> the following curriculum: verbal deescalation before the use of a taser, conflict management communication skills, common barriers to effective communication,</w:t>
      </w:r>
      <w:r w:rsidR="0070692B">
        <w:t xml:space="preserve"> deflecting and redirecting verb</w:t>
      </w:r>
      <w:r>
        <w:t>al abuse</w:t>
      </w:r>
      <w:r w:rsidR="0070692B">
        <w:t>, establishing rapport, responding to crime scenes, crisis situation response in which an individual is experiencing a mental health or addictive disorder crisis, and recognizing special needs populations.”</w:t>
      </w: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692B">
        <w:t>2</w:t>
      </w:r>
      <w:r>
        <w:t>.</w:t>
      </w:r>
      <w:r>
        <w:tab/>
        <w:t>This act takes effect upon approval by the Governor.</w:t>
      </w:r>
    </w:p>
    <w:p w:rsidR="00BB4C68" w:rsidRDefault="000172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877" w:rsidRDefault="00284877" w:rsidP="00284877">
      <w:pPr>
        <w:suppressAutoHyphens/>
      </w:pPr>
    </w:p>
    <w:sectPr w:rsidR="00284877" w:rsidSect="002848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2DF" w:rsidRDefault="000172DF" w:rsidP="009F0C77">
      <w:r>
        <w:separator/>
      </w:r>
    </w:p>
  </w:endnote>
  <w:endnote w:type="continuationSeparator" w:id="0">
    <w:p w:rsidR="000172DF" w:rsidRDefault="000172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C5E280-D232-4463-B588-1DE6E3F84FF8}"/>
    <w:embedBold r:id="rId2" w:fontKey="{3CAC3657-3272-4C81-AC2D-BE4656591A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A66030-9016-44C9-BEDA-26A45FD8F5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F83084-8B98-40DD-95BF-A12F2D8E6A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AD731-8AE4-4768-8AE5-952478C7C1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C68" w:rsidRPr="00284877" w:rsidRDefault="00284877" w:rsidP="00284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2DF" w:rsidRDefault="000172DF" w:rsidP="009F0C77">
      <w:r>
        <w:separator/>
      </w:r>
    </w:p>
  </w:footnote>
  <w:footnote w:type="continuationSeparator" w:id="0">
    <w:p w:rsidR="000172DF" w:rsidRDefault="000172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90CM22"/>
    <w:docVar w:name="CoverBillType" w:val="b"/>
    <w:docVar w:name="DocPath" w:val="L:\Council\bills\GT\6090CM22.DOCX"/>
    <w:docVar w:name="dvBillNumber" w:val="45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75FAB"/>
    <w:rsid w:val="00011869"/>
    <w:rsid w:val="00015CD6"/>
    <w:rsid w:val="000172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FA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877"/>
    <w:rsid w:val="00284AAE"/>
    <w:rsid w:val="002E5912"/>
    <w:rsid w:val="00301B21"/>
    <w:rsid w:val="00325348"/>
    <w:rsid w:val="0032732C"/>
    <w:rsid w:val="00336AD0"/>
    <w:rsid w:val="0037079A"/>
    <w:rsid w:val="003A18D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692B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473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4C68"/>
    <w:rsid w:val="00BE3C22"/>
    <w:rsid w:val="00C0345E"/>
    <w:rsid w:val="00C21ABE"/>
    <w:rsid w:val="00C31C95"/>
    <w:rsid w:val="00C3483A"/>
    <w:rsid w:val="00C74E9D"/>
    <w:rsid w:val="00C75A07"/>
    <w:rsid w:val="00C826DD"/>
    <w:rsid w:val="00C82FD3"/>
    <w:rsid w:val="00C92819"/>
    <w:rsid w:val="00C95684"/>
    <w:rsid w:val="00CC6B7B"/>
    <w:rsid w:val="00CD2089"/>
    <w:rsid w:val="00D049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59FDF0-AA0E-4E32-BC38-6CC41BCD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7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A4EBC-C947-4087-99B1-9C04439D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1240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4593 Text of Previous Version (Nov. 17, 2021) - South Carolina Legislature Online</dc:title>
  <dc:creator>Gwen Thurmond</dc:creator>
  <cp:lastModifiedBy>S Wilson</cp:lastModifiedBy>
  <cp:revision>2</cp:revision>
  <cp:lastPrinted>2021-11-12T15:43:00Z</cp:lastPrinted>
  <dcterms:created xsi:type="dcterms:W3CDTF">2021-11-17T19:43:00Z</dcterms:created>
  <dcterms:modified xsi:type="dcterms:W3CDTF">2021-11-17T19:43:00Z</dcterms:modified>
</cp:coreProperties>
</file>