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5228D" w14:textId="409B7A55" w:rsidR="00DD4607"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7A78E6B" w14:textId="13F7AB7B" w:rsidR="00DD4607"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DD4607">
        <w:rPr>
          <w:rFonts w:eastAsia="Times New Roman"/>
        </w:rPr>
        <w:t>, 2021</w:t>
      </w:r>
    </w:p>
    <w:p w14:paraId="1AFC6320" w14:textId="368665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94ED6" w14:textId="239BAF57" w:rsidR="00DD4607" w:rsidRPr="00DD4607" w:rsidRDefault="00DD4607" w:rsidP="00DD4607">
      <w:pPr>
        <w:tabs>
          <w:tab w:val="right" w:pos="5933"/>
        </w:tabs>
        <w:suppressAutoHyphens/>
        <w:jc w:val="both"/>
        <w:rPr>
          <w:rFonts w:eastAsia="Times New Roman"/>
        </w:rPr>
      </w:pPr>
      <w:r>
        <w:rPr>
          <w:rFonts w:eastAsia="Times New Roman"/>
        </w:rPr>
        <w:tab/>
      </w:r>
      <w:r>
        <w:rPr>
          <w:rFonts w:eastAsia="Times New Roman"/>
          <w:b/>
          <w:sz w:val="36"/>
        </w:rPr>
        <w:t>S. 525</w:t>
      </w:r>
    </w:p>
    <w:p w14:paraId="7C469263" w14:textId="669D30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33F11" w14:textId="1C45C403" w:rsidR="00DD4607" w:rsidRDefault="00DD4607" w:rsidP="00EF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w:t>
      </w:r>
      <w:r w:rsidR="00CD4202">
        <w:t>rell, Verdin, Massey, Loftis,</w:t>
      </w:r>
      <w:r>
        <w:t xml:space="preserve"> Garrett</w:t>
      </w:r>
      <w:r w:rsidR="00CD4202">
        <w:t xml:space="preserve"> and Gustafson</w:t>
      </w:r>
    </w:p>
    <w:p w14:paraId="37D8E283" w14:textId="58D879D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76BE0" w14:textId="70A3A6AF" w:rsidR="00DD4607" w:rsidRDefault="00E60B2B" w:rsidP="007108CA">
      <w:pPr>
        <w:tabs>
          <w:tab w:val="right" w:pos="5933"/>
        </w:tabs>
        <w:suppressAutoHyphens/>
        <w:jc w:val="both"/>
        <w:rPr>
          <w:rFonts w:eastAsia="Times New Roman"/>
        </w:rPr>
      </w:pPr>
      <w:r>
        <w:rPr>
          <w:rFonts w:eastAsia="Times New Roman"/>
        </w:rPr>
        <w:t>S. Printed 3/17</w:t>
      </w:r>
      <w:r w:rsidR="00DD4607">
        <w:rPr>
          <w:rFonts w:eastAsia="Times New Roman"/>
        </w:rPr>
        <w:t>/21--S.</w:t>
      </w:r>
      <w:r w:rsidR="007108CA">
        <w:rPr>
          <w:rFonts w:eastAsia="Times New Roman"/>
        </w:rPr>
        <w:tab/>
        <w:t>[SEC 3/18/21 1:02 PM]</w:t>
      </w:r>
    </w:p>
    <w:p w14:paraId="7C149DA0" w14:textId="1930260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2021.</w:t>
      </w:r>
    </w:p>
    <w:p w14:paraId="5335A20F" w14:textId="25C2318D"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8099ED" w14:textId="05036E9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143C6F97" w:rsidR="00522CE0"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0073DFC" w14:textId="77777777" w:rsidR="00E60B2B"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 xml:space="preserve">use polymers are broken into smaller molecules such as monomers and oligomers or raw, intermediate, or final products, plastics and chemical feedstocks, basic and unfinished chemicals, crude oil, naphtha, liquid </w:t>
      </w:r>
      <w:r w:rsidRPr="00FC3C05">
        <w:lastRenderedPageBreak/>
        <w:t>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w:t>
      </w:r>
      <w:r w:rsidR="00E60B2B" w:rsidRPr="00FC3C05">
        <w:lastRenderedPageBreak/>
        <w:t>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4B1FC7E4"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xml:space="preserve">. Available financial responsibility mechanisms include, but are not limited to, insurance, trust funds, surety bonds, letters of credit, personal bonds, </w:t>
      </w:r>
      <w:r w:rsidRPr="00031C2D">
        <w:rPr>
          <w:rFonts w:eastAsia="Times New Roman"/>
          <w:snapToGrid w:val="0"/>
          <w:szCs w:val="20"/>
        </w:rPr>
        <w:lastRenderedPageBreak/>
        <w:t>certificates of deposit, financial tests, and corporate guarantees as determined by the department by regulation.”</w:t>
      </w:r>
    </w:p>
    <w:p w14:paraId="19D407D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63D27AE" w14:textId="68D3178D"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6134B3A6"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38C9D445"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 xml:space="preserve">costs of clean up, </w:t>
      </w:r>
      <w:r w:rsidR="00FC3A8B">
        <w:rPr>
          <w:bCs/>
          <w:color w:val="000000" w:themeColor="text1"/>
          <w:szCs w:val="24"/>
        </w:rPr>
        <w:t>environmental remediation, fire</w:t>
      </w:r>
      <w:r w:rsidRPr="00031C2D">
        <w:rPr>
          <w:bCs/>
          <w:color w:val="000000" w:themeColor="text1"/>
          <w:szCs w:val="24"/>
        </w:rPr>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1C4944AB"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09D90327" w14:textId="18FD58A4"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color w:val="000000" w:themeColor="text1"/>
          <w:szCs w:val="24"/>
        </w:rPr>
        <w:t>C.</w:t>
      </w:r>
      <w:r w:rsidRPr="00031C2D">
        <w:rPr>
          <w:color w:val="000000" w:themeColor="text1"/>
          <w:szCs w:val="24"/>
        </w:rPr>
        <w:tab/>
        <w:t xml:space="preserve"> The provisions of this SECTION terminate on the third anniversary of the effective date of this act.</w:t>
      </w:r>
    </w:p>
    <w:p w14:paraId="6C334AE1" w14:textId="33722CBE" w:rsidR="00E60B2B" w:rsidRPr="00031C2D"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C2D">
        <w:rPr>
          <w:rFonts w:eastAsia="Times New Roman"/>
          <w:snapToGrid w:val="0"/>
          <w:szCs w:val="20"/>
        </w:rPr>
        <w:lastRenderedPageBreak/>
        <w:t>SECTION</w:t>
      </w:r>
      <w:r w:rsidRPr="00031C2D">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06CC9BAB" w14:textId="77777777" w:rsidR="00E60B2B" w:rsidRPr="00031C2D"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993BDC1" w14:textId="727CA165"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E358A" w14:textId="4BA30DA8" w:rsidR="00C321AF" w:rsidRPr="00522CE0"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E60B2B" w:rsidRPr="00FC3C05">
        <w:rPr>
          <w:rFonts w:eastAsia="Times New Roman"/>
        </w:rPr>
        <w:t>.</w:t>
      </w:r>
      <w:r w:rsidR="00E60B2B" w:rsidRPr="00FC3C05">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69B371C" w14:textId="77777777" w:rsidR="00676540" w:rsidRDefault="00676540" w:rsidP="00676540">
      <w:pPr>
        <w:suppressAutoHyphens/>
        <w:jc w:val="both"/>
        <w:rPr>
          <w:rFonts w:eastAsia="Times New Roman"/>
        </w:rPr>
      </w:pPr>
    </w:p>
    <w:sectPr w:rsidR="00676540"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CF7B4E" w:rsidRDefault="00CF7B4E" w:rsidP="00522CE0">
      <w:r>
        <w:separator/>
      </w:r>
    </w:p>
  </w:endnote>
  <w:endnote w:type="continuationSeparator" w:id="0">
    <w:p w14:paraId="7557225A" w14:textId="77777777" w:rsidR="00CF7B4E" w:rsidRDefault="00CF7B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0DCCE84-7855-4EDA-8B84-760019698FF2}"/>
    <w:embedBold r:id="rId2" w:fontKey="{38EEEC35-22E6-4965-9AAC-AD96BD0EC5CD}"/>
  </w:font>
  <w:font w:name="Calibri">
    <w:panose1 w:val="020F0502020204030204"/>
    <w:charset w:val="00"/>
    <w:family w:val="swiss"/>
    <w:pitch w:val="variable"/>
    <w:sig w:usb0="E0002AFF" w:usb1="4000ACFF" w:usb2="00000001" w:usb3="00000000" w:csb0="000001FF" w:csb1="00000000"/>
    <w:embedRegular r:id="rId3" w:fontKey="{37CD50DF-CE86-467F-A119-1835FF5D7C95}"/>
    <w:embedBold r:id="rId4" w:fontKey="{E97BCFAB-A0BF-4C27-A377-3E0DB15CF4E9}"/>
  </w:font>
  <w:font w:name="Segoe UI">
    <w:panose1 w:val="020B0502040204020203"/>
    <w:charset w:val="00"/>
    <w:family w:val="swiss"/>
    <w:pitch w:val="variable"/>
    <w:sig w:usb0="E4002EFF" w:usb1="C000E47F" w:usb2="00000009" w:usb3="00000000" w:csb0="000001FF" w:csb1="00000000"/>
    <w:embedRegular r:id="rId5" w:fontKey="{BC089519-37DE-4490-A6A0-FFDD9D153667}"/>
  </w:font>
  <w:font w:name="Cambria">
    <w:panose1 w:val="02040503050406030204"/>
    <w:charset w:val="00"/>
    <w:family w:val="roman"/>
    <w:pitch w:val="variable"/>
    <w:sig w:usb0="A00002EF" w:usb1="4000004B" w:usb2="00000000" w:usb3="00000000" w:csb0="0000019F" w:csb1="00000000"/>
    <w:embedRegular r:id="rId6" w:fontKey="{8AE92B89-0EDC-4B6C-B412-A9EF62CF41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68D67D00" w:rsidR="00CF7B4E" w:rsidRPr="009C085C" w:rsidRDefault="00CF7B4E"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7108C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35345C23" w:rsidR="00CF7B4E" w:rsidRPr="009C085C" w:rsidRDefault="00CF7B4E"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6765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CF7B4E" w:rsidRDefault="00CF7B4E" w:rsidP="00522CE0">
      <w:r>
        <w:separator/>
      </w:r>
    </w:p>
  </w:footnote>
  <w:footnote w:type="continuationSeparator" w:id="0">
    <w:p w14:paraId="2F79CB76" w14:textId="77777777" w:rsidR="00CF7B4E" w:rsidRDefault="00CF7B4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76540"/>
    <w:rsid w:val="006A1802"/>
    <w:rsid w:val="006C0CBB"/>
    <w:rsid w:val="006C74EA"/>
    <w:rsid w:val="006F56CF"/>
    <w:rsid w:val="00702B9A"/>
    <w:rsid w:val="00704742"/>
    <w:rsid w:val="007108CA"/>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B187A"/>
    <w:rsid w:val="00CC0EC7"/>
    <w:rsid w:val="00CC251A"/>
    <w:rsid w:val="00CD4202"/>
    <w:rsid w:val="00CF2C98"/>
    <w:rsid w:val="00CF7B4E"/>
    <w:rsid w:val="00D1088B"/>
    <w:rsid w:val="00D1286F"/>
    <w:rsid w:val="00D14DE6"/>
    <w:rsid w:val="00D156D2"/>
    <w:rsid w:val="00D17142"/>
    <w:rsid w:val="00D35486"/>
    <w:rsid w:val="00D4686E"/>
    <w:rsid w:val="00D53E29"/>
    <w:rsid w:val="00D86943"/>
    <w:rsid w:val="00DA3C6B"/>
    <w:rsid w:val="00DA47B9"/>
    <w:rsid w:val="00DD4607"/>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51241"/>
    <w:rsid w:val="00F52959"/>
    <w:rsid w:val="00F55884"/>
    <w:rsid w:val="00F86A3C"/>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1406</Words>
  <Characters>8259</Characters>
  <Application>Microsoft Office Word</Application>
  <DocSecurity>0</DocSecurity>
  <Lines>197</Lines>
  <Paragraphs>37</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(Mar. 18, 2021) - South Carolina Legislature Online</dc:title>
  <dc:subject/>
  <dc:creator>Sara Parrish</dc:creator>
  <cp:keywords/>
  <dc:description/>
  <cp:lastModifiedBy>Danny Crook</cp:lastModifiedBy>
  <cp:revision>2</cp:revision>
  <cp:lastPrinted>2021-03-17T23:24:00Z</cp:lastPrinted>
  <dcterms:created xsi:type="dcterms:W3CDTF">2021-03-18T17:03:00Z</dcterms:created>
  <dcterms:modified xsi:type="dcterms:W3CDTF">2021-03-18T17:03:00Z</dcterms:modified>
</cp:coreProperties>
</file>