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SR-0132JG24.docx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Firefighter Emergency Transportation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read first time</w:t>
      </w:r>
      <w:r>
        <w:t xml:space="preserve"> (</w:t>
      </w:r>
      <w:hyperlink w:history="true" r:id="R8be2c6fcbfa948f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Referred to Committee on</w:t>
      </w:r>
      <w:r>
        <w:rPr>
          <w:b/>
        </w:rPr>
        <w:t xml:space="preserve"> Medical Affairs</w:t>
      </w:r>
      <w:r>
        <w:t xml:space="preserve"> (</w:t>
      </w:r>
      <w:hyperlink w:history="true" r:id="R84b0845281e84dd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c23b6129ab4a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b831e5ff084d82">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4974" w14:paraId="40FEFADA" w14:textId="08A32A17">
          <w:pPr>
            <w:pStyle w:val="scbilltitle"/>
          </w:pPr>
          <w:r>
            <w:t>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w:t>
          </w:r>
        </w:p>
      </w:sdtContent>
    </w:sdt>
    <w:bookmarkStart w:name="at_05309d10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b55e5fc" w:id="1"/>
      <w:r w:rsidRPr="0094541D">
        <w:t>B</w:t>
      </w:r>
      <w:bookmarkEnd w:id="1"/>
      <w:r w:rsidRPr="0094541D">
        <w:t>e it enacted by the General Assembly of the State of South Carolina:</w:t>
      </w:r>
    </w:p>
    <w:p w:rsidR="00361D86" w:rsidP="00361D86" w:rsidRDefault="00361D86" w14:paraId="0A1FDB2B" w14:textId="77777777">
      <w:pPr>
        <w:pStyle w:val="scemptyline"/>
      </w:pPr>
    </w:p>
    <w:p w:rsidR="00361D86" w:rsidP="00361D86" w:rsidRDefault="00361D86" w14:paraId="028A666A" w14:textId="77777777">
      <w:pPr>
        <w:pStyle w:val="scdirectionallanguage"/>
      </w:pPr>
      <w:bookmarkStart w:name="bs_num_1_4627c16c4" w:id="2"/>
      <w:r>
        <w:t>S</w:t>
      </w:r>
      <w:bookmarkEnd w:id="2"/>
      <w:r>
        <w:t>ECTION 1.</w:t>
      </w:r>
      <w:r>
        <w:tab/>
      </w:r>
      <w:bookmarkStart w:name="dl_6f3bacf30" w:id="3"/>
      <w:r>
        <w:t>S</w:t>
      </w:r>
      <w:bookmarkEnd w:id="3"/>
      <w:r>
        <w:t>ection 44‑61‑100 of the S.C. Code is amended to read:</w:t>
      </w:r>
    </w:p>
    <w:p w:rsidR="00361D86" w:rsidP="00361D86" w:rsidRDefault="00361D86" w14:paraId="77BF16D3" w14:textId="77777777">
      <w:pPr>
        <w:pStyle w:val="scemptyline"/>
      </w:pPr>
    </w:p>
    <w:p w:rsidR="00361D86" w:rsidP="00361D86" w:rsidRDefault="00361D86" w14:paraId="18A51758" w14:textId="77777777">
      <w:pPr>
        <w:pStyle w:val="sccodifiedsection"/>
      </w:pPr>
      <w:r>
        <w:tab/>
      </w:r>
      <w:bookmarkStart w:name="cs_T44C61N100_fae9e9673" w:id="4"/>
      <w:r>
        <w:t>S</w:t>
      </w:r>
      <w:bookmarkEnd w:id="4"/>
      <w:r>
        <w:t>ection 44‑61‑100.</w:t>
      </w:r>
      <w:r>
        <w:tab/>
      </w:r>
      <w:bookmarkStart w:name="up_d2a8fb81b" w:id="5"/>
      <w:r>
        <w:t>T</w:t>
      </w:r>
      <w:bookmarkEnd w:id="5"/>
      <w:r>
        <w:t>he following are exempted from the provisions of this article:</w:t>
      </w:r>
    </w:p>
    <w:p w:rsidR="00361D86" w:rsidP="00361D86" w:rsidRDefault="00361D86" w14:paraId="32F648E0" w14:textId="77777777">
      <w:pPr>
        <w:pStyle w:val="sccodifiedsection"/>
      </w:pPr>
      <w:r>
        <w:tab/>
      </w:r>
      <w:bookmarkStart w:name="ss_T44C61N100SA_lv1_b2dfa8ffd" w:id="6"/>
      <w:r>
        <w:t>(</w:t>
      </w:r>
      <w:bookmarkEnd w:id="6"/>
      <w:r>
        <w:t>A) ambulances owned and operated by the Federal Government;</w:t>
      </w:r>
    </w:p>
    <w:p w:rsidR="00361D86" w:rsidP="00361D86" w:rsidRDefault="00361D86" w14:paraId="6CD63C99" w14:textId="77777777">
      <w:pPr>
        <w:pStyle w:val="sccodifiedsection"/>
      </w:pPr>
      <w:r>
        <w:tab/>
      </w:r>
      <w:bookmarkStart w:name="ss_T44C61N100SB_lv1_3cc45f98b" w:id="7"/>
      <w:r>
        <w:t>(</w:t>
      </w:r>
      <w:bookmarkEnd w:id="7"/>
      <w:r>
        <w:t>B) a vehicle or vehicles, including associated personnel, rendering assistance to community ambulances in the case of a catastrophe when licensed ambulances in the locality are insufficient to render the required services;</w:t>
      </w:r>
    </w:p>
    <w:p w:rsidR="00361D86" w:rsidP="00361D86" w:rsidRDefault="00361D86" w14:paraId="72B9CC92" w14:textId="77777777">
      <w:pPr>
        <w:pStyle w:val="sccodifiedsection"/>
      </w:pPr>
      <w:r>
        <w:tab/>
      </w:r>
      <w:bookmarkStart w:name="ss_T44C61N100SC_lv1_b1d155067" w:id="8"/>
      <w:r>
        <w:t>(</w:t>
      </w:r>
      <w:bookmarkEnd w:id="8"/>
      <w:r>
        <w:t>C) the use of a privately or publicly owned vehicle, not ordinarily utilized in the transportation of persons who are sick, injured, or otherwise incapacitated and operating pursuant to Section 15‑1‑310 (Good Samaritan Act) in the prevention of loss of life and alleviation of suffering;</w:t>
      </w:r>
    </w:p>
    <w:p w:rsidR="00361D86" w:rsidP="00361D86" w:rsidRDefault="00361D86" w14:paraId="267F85E2" w14:textId="78DBE5E6">
      <w:pPr>
        <w:pStyle w:val="sccodifiedsection"/>
      </w:pPr>
      <w:r>
        <w:tab/>
      </w:r>
      <w:bookmarkStart w:name="ss_T44C61N100SD_lv1_eb1cf83a1" w:id="9"/>
      <w:r>
        <w:t>(</w:t>
      </w:r>
      <w:bookmarkEnd w:id="9"/>
      <w:r>
        <w:t>D) the use of out‑of‑state ambulance services and personnel to assist with treatment and transport of patients during a disaster or catastrophe when licensed services in the locality are insufficient to render the required services</w:t>
      </w:r>
      <w:r>
        <w:rPr>
          <w:rStyle w:val="scstrike"/>
        </w:rPr>
        <w:t>.</w:t>
      </w:r>
      <w:r w:rsidR="00306CF4">
        <w:rPr>
          <w:rStyle w:val="scinsert"/>
        </w:rPr>
        <w:t>;</w:t>
      </w:r>
    </w:p>
    <w:p w:rsidR="00306CF4" w:rsidP="00361D86" w:rsidRDefault="00306CF4" w14:paraId="16B29E6C" w14:textId="57AFE557">
      <w:pPr>
        <w:pStyle w:val="sccodifiedsection"/>
      </w:pPr>
      <w:r>
        <w:rPr>
          <w:rStyle w:val="scinsert"/>
        </w:rPr>
        <w:tab/>
      </w:r>
      <w:bookmarkStart w:name="ss_T44C61N100SE_lv1_25505a6b6" w:id="10"/>
      <w:r>
        <w:rPr>
          <w:rStyle w:val="scinsert"/>
        </w:rPr>
        <w:t>(</w:t>
      </w:r>
      <w:bookmarkEnd w:id="10"/>
      <w:r>
        <w:rPr>
          <w:rStyle w:val="scinsert"/>
        </w:rPr>
        <w:t xml:space="preserve">E) </w:t>
      </w:r>
      <w:r w:rsidRPr="00306CF4">
        <w:rPr>
          <w:rStyle w:val="scinsert"/>
        </w:rPr>
        <w:t xml:space="preserve">a fire fighter, regardless of whether the fire fighter is licensed as an emergency medical service provider, may transport a patient </w:t>
      </w:r>
      <w:r>
        <w:rPr>
          <w:rStyle w:val="scinsert"/>
        </w:rPr>
        <w:t>suffering</w:t>
      </w:r>
      <w:r w:rsidR="00D21D9C">
        <w:rPr>
          <w:rStyle w:val="scinsert"/>
        </w:rPr>
        <w:t xml:space="preserve"> from</w:t>
      </w:r>
      <w:r>
        <w:rPr>
          <w:rStyle w:val="scinsert"/>
        </w:rPr>
        <w:t xml:space="preserve"> a </w:t>
      </w:r>
      <w:r w:rsidRPr="00306CF4">
        <w:rPr>
          <w:rStyle w:val="scinsert"/>
        </w:rPr>
        <w:t>condition requiring an emergency respons</w:t>
      </w:r>
      <w:r>
        <w:rPr>
          <w:rStyle w:val="scinsert"/>
        </w:rPr>
        <w:t>e</w:t>
      </w:r>
      <w:r w:rsidRPr="00306CF4">
        <w:rPr>
          <w:rStyle w:val="scinsert"/>
        </w:rPr>
        <w:t xml:space="preserve"> to a health care facility in a vehicle other than an </w:t>
      </w:r>
      <w:r>
        <w:rPr>
          <w:rStyle w:val="scinsert"/>
        </w:rPr>
        <w:t>ambulance</w:t>
      </w:r>
      <w:r w:rsidRPr="00306CF4">
        <w:rPr>
          <w:rStyle w:val="scinsert"/>
        </w:rPr>
        <w:t xml:space="preserve"> if</w:t>
      </w:r>
      <w:r>
        <w:rPr>
          <w:rStyle w:val="scinsert"/>
        </w:rPr>
        <w:t>:</w:t>
      </w:r>
    </w:p>
    <w:p w:rsidR="00306CF4" w:rsidP="00361D86" w:rsidRDefault="00306CF4" w14:paraId="24F15E14" w14:textId="20FB3063">
      <w:pPr>
        <w:pStyle w:val="sccodifiedsection"/>
      </w:pPr>
      <w:r>
        <w:rPr>
          <w:rStyle w:val="scinsert"/>
        </w:rPr>
        <w:tab/>
      </w:r>
      <w:r>
        <w:rPr>
          <w:rStyle w:val="scinsert"/>
        </w:rPr>
        <w:tab/>
      </w:r>
      <w:bookmarkStart w:name="ss_T44C61N100S1_lv2_dd141fb9f" w:id="11"/>
      <w:r>
        <w:rPr>
          <w:rStyle w:val="scinsert"/>
        </w:rPr>
        <w:t>(</w:t>
      </w:r>
      <w:bookmarkEnd w:id="11"/>
      <w:r>
        <w:rPr>
          <w:rStyle w:val="scinsert"/>
        </w:rPr>
        <w:t xml:space="preserve">1) </w:t>
      </w:r>
      <w:r w:rsidRPr="00306CF4">
        <w:rPr>
          <w:rStyle w:val="scinsert"/>
        </w:rPr>
        <w:t xml:space="preserve">the appropriate emergency medical service provider </w:t>
      </w:r>
      <w:r>
        <w:rPr>
          <w:rStyle w:val="scinsert"/>
        </w:rPr>
        <w:t xml:space="preserve">is notified of the patient’s condition requiring an emergency response; </w:t>
      </w:r>
      <w:r w:rsidR="00295835">
        <w:rPr>
          <w:rStyle w:val="scinsert"/>
        </w:rPr>
        <w:t>and</w:t>
      </w:r>
    </w:p>
    <w:p w:rsidR="00306CF4" w:rsidP="00E74D61" w:rsidRDefault="00306CF4" w14:paraId="0F0EB742" w14:textId="2C4CB388">
      <w:pPr>
        <w:pStyle w:val="sccodifiedsection"/>
      </w:pPr>
      <w:r>
        <w:rPr>
          <w:rStyle w:val="scinsert"/>
        </w:rPr>
        <w:tab/>
      </w:r>
      <w:r>
        <w:rPr>
          <w:rStyle w:val="scinsert"/>
        </w:rPr>
        <w:tab/>
      </w:r>
      <w:bookmarkStart w:name="ss_T44C61N100S2_lv2_09258b25d" w:id="12"/>
      <w:r>
        <w:rPr>
          <w:rStyle w:val="scinsert"/>
        </w:rPr>
        <w:t>(</w:t>
      </w:r>
      <w:bookmarkEnd w:id="12"/>
      <w:r>
        <w:rPr>
          <w:rStyle w:val="scinsert"/>
        </w:rPr>
        <w:t xml:space="preserve">2) licensed ambulances in the locality are insufficient or unavailable </w:t>
      </w:r>
      <w:r w:rsidR="00BF7185">
        <w:rPr>
          <w:rStyle w:val="scinsert"/>
        </w:rPr>
        <w:t>to provide emergency medical services imminently at the patient’s location</w:t>
      </w:r>
      <w:r w:rsidR="00E74D61">
        <w:rPr>
          <w:rStyle w:val="scinsert"/>
        </w:rPr>
        <w:t>.</w:t>
      </w:r>
    </w:p>
    <w:p w:rsidRPr="00DF3B44" w:rsidR="007E06BB" w:rsidP="00787433" w:rsidRDefault="007E06BB" w14:paraId="3D8F1FED" w14:textId="0327BCB8">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66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98E4E2" w:rsidR="00685035" w:rsidRPr="007B4AF7" w:rsidRDefault="00E96F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1D86">
              <w:rPr>
                <w:noProof/>
              </w:rPr>
              <w:t>SR-0132JG24.docx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3093"/>
    <w:rsid w:val="000A2138"/>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598"/>
    <w:rsid w:val="00140049"/>
    <w:rsid w:val="00161A3F"/>
    <w:rsid w:val="00167DAD"/>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002F"/>
    <w:rsid w:val="002625EA"/>
    <w:rsid w:val="00262AC5"/>
    <w:rsid w:val="00264AE9"/>
    <w:rsid w:val="00275AE6"/>
    <w:rsid w:val="002836D8"/>
    <w:rsid w:val="00295835"/>
    <w:rsid w:val="002A7989"/>
    <w:rsid w:val="002B02F3"/>
    <w:rsid w:val="002C3463"/>
    <w:rsid w:val="002D266D"/>
    <w:rsid w:val="002D5B3D"/>
    <w:rsid w:val="002D7447"/>
    <w:rsid w:val="002E315A"/>
    <w:rsid w:val="002E4F8C"/>
    <w:rsid w:val="002F304D"/>
    <w:rsid w:val="002F560C"/>
    <w:rsid w:val="002F5847"/>
    <w:rsid w:val="0030425A"/>
    <w:rsid w:val="00306CF4"/>
    <w:rsid w:val="003421F1"/>
    <w:rsid w:val="0034279C"/>
    <w:rsid w:val="00354F64"/>
    <w:rsid w:val="003559A1"/>
    <w:rsid w:val="00361563"/>
    <w:rsid w:val="00361D86"/>
    <w:rsid w:val="00366937"/>
    <w:rsid w:val="00366F85"/>
    <w:rsid w:val="00371D36"/>
    <w:rsid w:val="00373E17"/>
    <w:rsid w:val="00376991"/>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BEE"/>
    <w:rsid w:val="00466CD0"/>
    <w:rsid w:val="00473583"/>
    <w:rsid w:val="00477F32"/>
    <w:rsid w:val="00481850"/>
    <w:rsid w:val="004851A0"/>
    <w:rsid w:val="0048627F"/>
    <w:rsid w:val="004932AB"/>
    <w:rsid w:val="00494BEF"/>
    <w:rsid w:val="004A5512"/>
    <w:rsid w:val="004A6BE5"/>
    <w:rsid w:val="004B0C18"/>
    <w:rsid w:val="004B325F"/>
    <w:rsid w:val="004B7DE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C0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665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7E2"/>
    <w:rsid w:val="009B6815"/>
    <w:rsid w:val="009D2967"/>
    <w:rsid w:val="009D3C2B"/>
    <w:rsid w:val="009E4191"/>
    <w:rsid w:val="009F2AB1"/>
    <w:rsid w:val="009F4FAF"/>
    <w:rsid w:val="009F68F1"/>
    <w:rsid w:val="00A04529"/>
    <w:rsid w:val="00A0584B"/>
    <w:rsid w:val="00A13FC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7EF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185"/>
    <w:rsid w:val="00C13DF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1D9C"/>
    <w:rsid w:val="00D2455C"/>
    <w:rsid w:val="00D25023"/>
    <w:rsid w:val="00D27F8C"/>
    <w:rsid w:val="00D33843"/>
    <w:rsid w:val="00D54A6F"/>
    <w:rsid w:val="00D57D57"/>
    <w:rsid w:val="00D62E42"/>
    <w:rsid w:val="00D772FB"/>
    <w:rsid w:val="00D773CB"/>
    <w:rsid w:val="00DA1AA0"/>
    <w:rsid w:val="00DA512B"/>
    <w:rsid w:val="00DC44A8"/>
    <w:rsid w:val="00DC497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714"/>
    <w:rsid w:val="00E6378B"/>
    <w:rsid w:val="00E63EC3"/>
    <w:rsid w:val="00E653DA"/>
    <w:rsid w:val="00E65958"/>
    <w:rsid w:val="00E74D61"/>
    <w:rsid w:val="00E84FE5"/>
    <w:rsid w:val="00E879A5"/>
    <w:rsid w:val="00E879FC"/>
    <w:rsid w:val="00EA2574"/>
    <w:rsid w:val="00EA2F1F"/>
    <w:rsid w:val="00EA3F2E"/>
    <w:rsid w:val="00EA57EC"/>
    <w:rsid w:val="00EB120E"/>
    <w:rsid w:val="00EB34C8"/>
    <w:rsid w:val="00EB46E2"/>
    <w:rsid w:val="00EC0045"/>
    <w:rsid w:val="00ED452E"/>
    <w:rsid w:val="00EE3CDA"/>
    <w:rsid w:val="00EF3371"/>
    <w:rsid w:val="00EF37A8"/>
    <w:rsid w:val="00EF531F"/>
    <w:rsid w:val="00F05FE8"/>
    <w:rsid w:val="00F06D86"/>
    <w:rsid w:val="00F13D87"/>
    <w:rsid w:val="00F149E5"/>
    <w:rsid w:val="00F15E33"/>
    <w:rsid w:val="00F17DA2"/>
    <w:rsid w:val="00F22EC0"/>
    <w:rsid w:val="00F25C47"/>
    <w:rsid w:val="00F27D7B"/>
    <w:rsid w:val="00F31D34"/>
    <w:rsid w:val="00F342A1"/>
    <w:rsid w:val="00F36038"/>
    <w:rsid w:val="00F36FBA"/>
    <w:rsid w:val="00F44D36"/>
    <w:rsid w:val="00F46262"/>
    <w:rsid w:val="00F4795D"/>
    <w:rsid w:val="00F50A61"/>
    <w:rsid w:val="00F525CD"/>
    <w:rsid w:val="00F5286C"/>
    <w:rsid w:val="00F52E12"/>
    <w:rsid w:val="00F638CA"/>
    <w:rsid w:val="00F657C5"/>
    <w:rsid w:val="00F900B4"/>
    <w:rsid w:val="00FA0F2E"/>
    <w:rsid w:val="00FA1BB7"/>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06C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78&amp;session=125&amp;summary=B" TargetMode="External" Id="R29c23b6129ab4ace" /><Relationship Type="http://schemas.openxmlformats.org/officeDocument/2006/relationships/hyperlink" Target="https://www.scstatehouse.gov/sess125_2023-2024/prever/1078_20240221.docx" TargetMode="External" Id="R91b831e5ff084d82" /><Relationship Type="http://schemas.openxmlformats.org/officeDocument/2006/relationships/hyperlink" Target="h:\sj\20240221.docx" TargetMode="External" Id="R8be2c6fcbfa948ff" /><Relationship Type="http://schemas.openxmlformats.org/officeDocument/2006/relationships/hyperlink" Target="h:\sj\20240221.docx" TargetMode="External" Id="R84b0845281e84d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065a23e9-00f3-4951-8ce1-092337e6dfad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49e36cfe-6144-4eac-a8ac-b49603cc3679</T_BILL_REQUEST_REQUEST>
  <T_BILL_R_ORIGINALDRAFT>4c0638cf-640b-48ac-b39b-95425fbc80b8</T_BILL_R_ORIGINALDRAFT>
  <T_BILL_SPONSOR_SPONSOR>bda4f41e-b962-448d-812d-fcf76518e535</T_BILL_SPONSOR_SPONSOR>
  <T_BILL_T_BILLNAME>[1078]</T_BILL_T_BILLNAME>
  <T_BILL_T_BILLNUMBER>1078</T_BILL_T_BILLNUMBER>
  <T_BILL_T_BILLTITLE>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T_BILL_T_BILLTITLE>
  <T_BILL_T_CHAMBER>senate</T_BILL_T_CHAMBER>
  <T_BILL_T_FILENAME> </T_BILL_T_FILENAME>
  <T_BILL_T_LEGTYPE>bill_statewide</T_BILL_T_LEGTYPE>
  <T_BILL_T_SECTIONS>[{"SectionUUID":"7ec8e7ac-fdaa-4c98-897f-bf99595cfdf8","SectionName":"code_section","SectionNumber":1,"SectionType":"code_section","CodeSections":[{"CodeSectionBookmarkName":"cs_T44C61N100_fae9e9673","IsConstitutionSection":false,"Identity":"44-61-100","IsNew":false,"SubSections":[{"Level":1,"Identity":"T44C61N100SA","SubSectionBookmarkName":"ss_T44C61N100SA_lv1_b2dfa8ffd","IsNewSubSection":false,"SubSectionReplacement":""},{"Level":1,"Identity":"T44C61N100SB","SubSectionBookmarkName":"ss_T44C61N100SB_lv1_3cc45f98b","IsNewSubSection":false,"SubSectionReplacement":""},{"Level":1,"Identity":"T44C61N100SC","SubSectionBookmarkName":"ss_T44C61N100SC_lv1_b1d155067","IsNewSubSection":false,"SubSectionReplacement":""},{"Level":1,"Identity":"T44C61N100SD","SubSectionBookmarkName":"ss_T44C61N100SD_lv1_eb1cf83a1","IsNewSubSection":false,"SubSectionReplacement":""},{"Level":1,"Identity":"T44C61N100SE","SubSectionBookmarkName":"ss_T44C61N100SE_lv1_25505a6b6","IsNewSubSection":false,"SubSectionReplacement":""},{"Level":2,"Identity":"T44C61N100S1","SubSectionBookmarkName":"ss_T44C61N100S1_lv2_dd141fb9f","IsNewSubSection":false,"SubSectionReplacement":""},{"Level":2,"Identity":"T44C61N100S2","SubSectionBookmarkName":"ss_T44C61N100S2_lv2_09258b25d","IsNewSubSection":false,"SubSectionReplacement":""}],"TitleRelatedTo":"Exemptions for Emergency Medical Services","TitleSoAsTo":"allow firefighters to transport patients in vehicles other than ambulances when firefighters arrive before emergency medical service providers and there is a patient suffering from a condition requiring an emergency response","Deleted":false}],"TitleText":"","DisableControls":false,"Deleted":false,"RepealItems":[],"SectionBookmarkName":"bs_num_1_4627c16c4"},{"SectionUUID":"8f03ca95-8faa-4d43-a9c2-8afc498075bd","SectionName":"standard_eff_date_section","SectionNumber":2,"SectionType":"drafting_clause","CodeSections":[],"TitleText":"","DisableControls":false,"Deleted":false,"RepealItems":[],"SectionBookmarkName":"bs_num_2_lastsection"}]</T_BILL_T_SECTIONS>
  <T_BILL_T_SUBJECT>Firefighter Emergency Transportation Exemption</T_BILL_T_SUBJECT>
  <T_BILL_UR_DRAFTER>jessicagodwin@scsenate.gov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1729</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2024-02-21T17:58:00Z</dcterms:created>
  <dcterms:modified xsi:type="dcterms:W3CDTF">2024-02-21T17:58:00Z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