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Young, Setzler, Fanning and Climer</w:t>
      </w:r>
    </w:p>
    <w:p>
      <w:pPr>
        <w:widowControl w:val="false"/>
        <w:spacing w:after="0"/>
        <w:jc w:val="left"/>
      </w:pPr>
      <w:r>
        <w:rPr>
          <w:rFonts w:ascii="Times New Roman"/>
          <w:sz w:val="22"/>
        </w:rPr>
        <w:t xml:space="preserve">Document Path: SEDU-0008DB23.docx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Last Amended on March 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Scholarship Stipend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a3c188c44c84a6b">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6a03731bb554766">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f3aec6960a16487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4813582a187f47f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130b6405cb07410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e1cc091bd2d4477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Ayes-38  Nays-0</w:t>
      </w:r>
      <w:r>
        <w:t xml:space="preserve"> (</w:t>
      </w:r>
      <w:hyperlink w:history="true" r:id="Re22fce6cca7946c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18f1f67270fb4dc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Education and Public Works</w:t>
      </w:r>
      <w:r>
        <w:t xml:space="preserve"> (</w:t>
      </w:r>
      <w:hyperlink w:history="true" r:id="R4208455e45da483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5773a510e6e246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f8f9222a2445a2">
        <w:r>
          <w:rPr>
            <w:rStyle w:val="Hyperlink"/>
            <w:u w:val="single"/>
          </w:rPr>
          <w:t>12/02/2022</w:t>
        </w:r>
      </w:hyperlink>
      <w:r>
        <w:t xml:space="preserve"/>
      </w:r>
    </w:p>
    <w:p>
      <w:pPr>
        <w:widowControl w:val="true"/>
        <w:spacing w:after="0"/>
        <w:jc w:val="left"/>
      </w:pPr>
      <w:r>
        <w:rPr>
          <w:rFonts w:ascii="Times New Roman"/>
          <w:sz w:val="22"/>
        </w:rPr>
        <w:t xml:space="preserve"/>
      </w:r>
      <w:hyperlink r:id="Rdb21e61d4d2b48cb">
        <w:r>
          <w:rPr>
            <w:rStyle w:val="Hyperlink"/>
            <w:u w:val="single"/>
          </w:rPr>
          <w:t>02/08/2023</w:t>
        </w:r>
      </w:hyperlink>
      <w:r>
        <w:t xml:space="preserve"/>
      </w:r>
    </w:p>
    <w:p>
      <w:pPr>
        <w:widowControl w:val="true"/>
        <w:spacing w:after="0"/>
        <w:jc w:val="left"/>
      </w:pPr>
      <w:r>
        <w:rPr>
          <w:rFonts w:ascii="Times New Roman"/>
          <w:sz w:val="22"/>
        </w:rPr>
        <w:t xml:space="preserve"/>
      </w:r>
      <w:hyperlink r:id="R103f88b2081f4e41">
        <w:r>
          <w:rPr>
            <w:rStyle w:val="Hyperlink"/>
            <w:u w:val="single"/>
          </w:rPr>
          <w:t>02/22/2023</w:t>
        </w:r>
      </w:hyperlink>
      <w:r>
        <w:t xml:space="preserve"/>
      </w:r>
    </w:p>
    <w:p>
      <w:pPr>
        <w:widowControl w:val="true"/>
        <w:spacing w:after="0"/>
        <w:jc w:val="left"/>
      </w:pPr>
      <w:r>
        <w:rPr>
          <w:rFonts w:ascii="Times New Roman"/>
          <w:sz w:val="22"/>
        </w:rPr>
        <w:t xml:space="preserve"/>
      </w:r>
      <w:hyperlink r:id="R41f565f5dd43409d">
        <w:r>
          <w:rPr>
            <w:rStyle w:val="Hyperlink"/>
            <w:u w:val="single"/>
          </w:rPr>
          <w:t>02/27/2023</w:t>
        </w:r>
      </w:hyperlink>
      <w:r>
        <w:t xml:space="preserve"/>
      </w:r>
    </w:p>
    <w:p>
      <w:pPr>
        <w:widowControl w:val="true"/>
        <w:spacing w:after="0"/>
        <w:jc w:val="left"/>
      </w:pPr>
      <w:r>
        <w:rPr>
          <w:rFonts w:ascii="Times New Roman"/>
          <w:sz w:val="22"/>
        </w:rPr>
        <w:t xml:space="preserve"/>
      </w:r>
      <w:hyperlink r:id="R59c5dd04177b4387">
        <w:r>
          <w:rPr>
            <w:rStyle w:val="Hyperlink"/>
            <w:u w:val="single"/>
          </w:rPr>
          <w:t>02/27/2023-A</w:t>
        </w:r>
      </w:hyperlink>
      <w:r>
        <w:t xml:space="preserve"/>
      </w:r>
    </w:p>
    <w:p>
      <w:pPr>
        <w:widowControl w:val="true"/>
        <w:spacing w:after="0"/>
        <w:jc w:val="left"/>
      </w:pPr>
      <w:r>
        <w:rPr>
          <w:rFonts w:ascii="Times New Roman"/>
          <w:sz w:val="22"/>
        </w:rPr>
        <w:t xml:space="preserve"/>
      </w:r>
      <w:hyperlink r:id="Rb90269d9210e46b5">
        <w:r>
          <w:rPr>
            <w:rStyle w:val="Hyperlink"/>
            <w:u w:val="single"/>
          </w:rPr>
          <w:t>03/01/2023</w:t>
        </w:r>
      </w:hyperlink>
      <w:r>
        <w:t xml:space="preserve"/>
      </w:r>
    </w:p>
    <w:p>
      <w:pPr>
        <w:widowControl w:val="true"/>
        <w:spacing w:after="0"/>
        <w:jc w:val="left"/>
      </w:pPr>
      <w:r>
        <w:rPr>
          <w:rFonts w:ascii="Times New Roman"/>
          <w:sz w:val="22"/>
        </w:rPr>
        <w:t xml:space="preserve"/>
      </w:r>
      <w:hyperlink r:id="R87917fcd049f4d5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F4F6A" w:rsidP="00EF4F6A" w:rsidRDefault="00EF4F6A" w14:paraId="52AF6F85" w14:textId="77777777">
      <w:pPr>
        <w:pStyle w:val="sccoversheetstricken"/>
      </w:pPr>
      <w:r w:rsidRPr="00B07BF4">
        <w:t>Indicates Matter Stricken</w:t>
      </w:r>
    </w:p>
    <w:p w:rsidRPr="00B07BF4" w:rsidR="00EF4F6A" w:rsidP="00EF4F6A" w:rsidRDefault="00EF4F6A" w14:paraId="2F561610" w14:textId="77777777">
      <w:pPr>
        <w:pStyle w:val="sccoversheetunderline"/>
      </w:pPr>
      <w:r w:rsidRPr="00B07BF4">
        <w:t>Indicates New Matter</w:t>
      </w:r>
    </w:p>
    <w:p w:rsidRPr="00B07BF4" w:rsidR="00EF4F6A" w:rsidP="00EF4F6A" w:rsidRDefault="00EF4F6A" w14:paraId="14992800" w14:textId="77777777">
      <w:pPr>
        <w:pStyle w:val="sccoversheetemptyline"/>
      </w:pPr>
    </w:p>
    <w:sdt>
      <w:sdtPr>
        <w:alias w:val="status"/>
        <w:tag w:val="status"/>
        <w:id w:val="854397200"/>
        <w:placeholder>
          <w:docPart w:val="AFE99B2A328447C6B105894C66D208AE"/>
        </w:placeholder>
      </w:sdtPr>
      <w:sdtEndPr/>
      <w:sdtContent>
        <w:p w:rsidRPr="00B07BF4" w:rsidR="00EF4F6A" w:rsidP="00EF4F6A" w:rsidRDefault="00EF4F6A" w14:paraId="52A046B7" w14:textId="49F74EB3">
          <w:pPr>
            <w:pStyle w:val="sccoversheetstatus"/>
          </w:pPr>
          <w:r>
            <w:t>Committee Report</w:t>
          </w:r>
        </w:p>
      </w:sdtContent>
    </w:sdt>
    <w:sdt>
      <w:sdtPr>
        <w:alias w:val="printed1"/>
        <w:tag w:val="printed1"/>
        <w:id w:val="-1779714481"/>
        <w:placeholder>
          <w:docPart w:val="AFE99B2A328447C6B105894C66D208AE"/>
        </w:placeholder>
        <w:text/>
      </w:sdtPr>
      <w:sdtEndPr/>
      <w:sdtContent>
        <w:p w:rsidR="00EF4F6A" w:rsidP="00EF4F6A" w:rsidRDefault="00EF4F6A" w14:paraId="69C5B597" w14:textId="13C9AF92">
          <w:pPr>
            <w:pStyle w:val="sccoversheetinfo"/>
          </w:pPr>
          <w:r>
            <w:t>May 01, 2024</w:t>
          </w:r>
        </w:p>
      </w:sdtContent>
    </w:sdt>
    <w:p w:rsidR="00EF4F6A" w:rsidP="00EF4F6A" w:rsidRDefault="00EF4F6A" w14:paraId="60D45D43" w14:textId="77777777">
      <w:pPr>
        <w:pStyle w:val="sccoversheetinfo"/>
      </w:pPr>
    </w:p>
    <w:sdt>
      <w:sdtPr>
        <w:alias w:val="billnumber"/>
        <w:tag w:val="billnumber"/>
        <w:id w:val="-897512070"/>
        <w:placeholder>
          <w:docPart w:val="AFE99B2A328447C6B105894C66D208AE"/>
        </w:placeholder>
        <w:text/>
      </w:sdtPr>
      <w:sdtEndPr/>
      <w:sdtContent>
        <w:p w:rsidRPr="00B07BF4" w:rsidR="00EF4F6A" w:rsidP="00EF4F6A" w:rsidRDefault="00EF4F6A" w14:paraId="4E0AB366" w14:textId="177823C9">
          <w:pPr>
            <w:pStyle w:val="sccoversheetbillno"/>
          </w:pPr>
          <w:r>
            <w:t>S. 125</w:t>
          </w:r>
        </w:p>
      </w:sdtContent>
    </w:sdt>
    <w:p w:rsidR="00EF4F6A" w:rsidP="00EF4F6A" w:rsidRDefault="00EF4F6A" w14:paraId="5A37D0EA" w14:textId="77777777">
      <w:pPr>
        <w:pStyle w:val="sccoversheetsponsor6"/>
      </w:pPr>
    </w:p>
    <w:p w:rsidRPr="00B07BF4" w:rsidR="00EF4F6A" w:rsidP="00EF4F6A" w:rsidRDefault="00EF4F6A" w14:paraId="2A568E54" w14:textId="50466F1F">
      <w:pPr>
        <w:pStyle w:val="sccoversheetsponsor6"/>
      </w:pPr>
      <w:r w:rsidRPr="00B07BF4">
        <w:t xml:space="preserve">Introduced by </w:t>
      </w:r>
      <w:sdt>
        <w:sdtPr>
          <w:alias w:val="sponsortype"/>
          <w:tag w:val="sponsortype"/>
          <w:id w:val="1707217765"/>
          <w:placeholder>
            <w:docPart w:val="AFE99B2A328447C6B105894C66D208AE"/>
          </w:placeholder>
          <w:text/>
        </w:sdtPr>
        <w:sdtEndPr/>
        <w:sdtContent>
          <w:r w:rsidR="00CB7569">
            <w:t>Senators</w:t>
          </w:r>
        </w:sdtContent>
      </w:sdt>
      <w:r w:rsidRPr="00B07BF4">
        <w:t xml:space="preserve"> </w:t>
      </w:r>
      <w:sdt>
        <w:sdtPr>
          <w:alias w:val="sponsors"/>
          <w:tag w:val="sponsors"/>
          <w:id w:val="716862734"/>
          <w:placeholder>
            <w:docPart w:val="AFE99B2A328447C6B105894C66D208AE"/>
          </w:placeholder>
          <w:text/>
        </w:sdtPr>
        <w:sdtEndPr/>
        <w:sdtContent>
          <w:r w:rsidRPr="00CB7569" w:rsidR="00CB7569">
            <w:t>Hembree, Turner, Young, Setzler, Fanning and Climer</w:t>
          </w:r>
        </w:sdtContent>
      </w:sdt>
      <w:r w:rsidRPr="00B07BF4">
        <w:t xml:space="preserve"> </w:t>
      </w:r>
    </w:p>
    <w:p w:rsidRPr="00B07BF4" w:rsidR="00EF4F6A" w:rsidP="00EF4F6A" w:rsidRDefault="00EF4F6A" w14:paraId="559F06E1" w14:textId="77777777">
      <w:pPr>
        <w:pStyle w:val="sccoversheetsponsor6"/>
      </w:pPr>
    </w:p>
    <w:p w:rsidRPr="00B07BF4" w:rsidR="00EF4F6A" w:rsidP="00EF4F6A" w:rsidRDefault="00295856" w14:paraId="50D7C1D3" w14:textId="65A0ADB5">
      <w:pPr>
        <w:pStyle w:val="sccoversheetinfo"/>
      </w:pPr>
      <w:sdt>
        <w:sdtPr>
          <w:alias w:val="typeinitial"/>
          <w:tag w:val="typeinitial"/>
          <w:id w:val="98301346"/>
          <w:placeholder>
            <w:docPart w:val="AFE99B2A328447C6B105894C66D208AE"/>
          </w:placeholder>
          <w:text/>
        </w:sdtPr>
        <w:sdtEndPr/>
        <w:sdtContent>
          <w:r w:rsidR="00EF4F6A">
            <w:t>S</w:t>
          </w:r>
        </w:sdtContent>
      </w:sdt>
      <w:r w:rsidRPr="00B07BF4" w:rsidR="00EF4F6A">
        <w:t xml:space="preserve">. Printed </w:t>
      </w:r>
      <w:sdt>
        <w:sdtPr>
          <w:alias w:val="printed2"/>
          <w:tag w:val="printed2"/>
          <w:id w:val="-774643221"/>
          <w:placeholder>
            <w:docPart w:val="AFE99B2A328447C6B105894C66D208AE"/>
          </w:placeholder>
          <w:text/>
        </w:sdtPr>
        <w:sdtEndPr/>
        <w:sdtContent>
          <w:r w:rsidR="00EF4F6A">
            <w:t>05/01/24</w:t>
          </w:r>
        </w:sdtContent>
      </w:sdt>
      <w:r w:rsidRPr="00B07BF4" w:rsidR="00EF4F6A">
        <w:t>--</w:t>
      </w:r>
      <w:sdt>
        <w:sdtPr>
          <w:alias w:val="residingchamber"/>
          <w:tag w:val="residingchamber"/>
          <w:id w:val="1651789982"/>
          <w:placeholder>
            <w:docPart w:val="AFE99B2A328447C6B105894C66D208AE"/>
          </w:placeholder>
          <w:text/>
        </w:sdtPr>
        <w:sdtEndPr/>
        <w:sdtContent>
          <w:r w:rsidR="00EF4F6A">
            <w:t>H</w:t>
          </w:r>
        </w:sdtContent>
      </w:sdt>
      <w:r w:rsidRPr="00B07BF4" w:rsidR="00EF4F6A">
        <w:t>.</w:t>
      </w:r>
    </w:p>
    <w:p w:rsidRPr="00B07BF4" w:rsidR="00EF4F6A" w:rsidP="00EF4F6A" w:rsidRDefault="00EF4F6A" w14:paraId="00339E90" w14:textId="3504C487">
      <w:pPr>
        <w:pStyle w:val="sccoversheetreadfirst"/>
      </w:pPr>
      <w:r w:rsidRPr="00B07BF4">
        <w:t xml:space="preserve">Read the first time </w:t>
      </w:r>
      <w:sdt>
        <w:sdtPr>
          <w:alias w:val="readfirst"/>
          <w:tag w:val="readfirst"/>
          <w:id w:val="-1145275273"/>
          <w:placeholder>
            <w:docPart w:val="AFE99B2A328447C6B105894C66D208AE"/>
          </w:placeholder>
          <w:text/>
        </w:sdtPr>
        <w:sdtEndPr/>
        <w:sdtContent>
          <w:r>
            <w:t xml:space="preserve">March </w:t>
          </w:r>
          <w:r w:rsidR="00CB7569">
            <w:t>0</w:t>
          </w:r>
          <w:r>
            <w:t>7, 2023</w:t>
          </w:r>
        </w:sdtContent>
      </w:sdt>
    </w:p>
    <w:p w:rsidRPr="00B07BF4" w:rsidR="00EF4F6A" w:rsidP="00EF4F6A" w:rsidRDefault="00EF4F6A" w14:paraId="5756A4CC" w14:textId="77777777">
      <w:pPr>
        <w:pStyle w:val="sccoversheetemptyline"/>
      </w:pPr>
    </w:p>
    <w:p w:rsidRPr="00B07BF4" w:rsidR="00EF4F6A" w:rsidP="00EF4F6A" w:rsidRDefault="00EF4F6A" w14:paraId="31FCFF94" w14:textId="77777777">
      <w:pPr>
        <w:pStyle w:val="sccoversheetemptyline"/>
        <w:tabs>
          <w:tab w:val="center" w:pos="4493"/>
          <w:tab w:val="right" w:pos="8986"/>
        </w:tabs>
        <w:jc w:val="center"/>
      </w:pPr>
      <w:r w:rsidRPr="00B07BF4">
        <w:t>________</w:t>
      </w:r>
    </w:p>
    <w:p w:rsidRPr="00B07BF4" w:rsidR="00EF4F6A" w:rsidP="00EF4F6A" w:rsidRDefault="00EF4F6A" w14:paraId="51E58DFB" w14:textId="77777777">
      <w:pPr>
        <w:pStyle w:val="sccoversheetemptyline"/>
        <w:jc w:val="center"/>
        <w:rPr>
          <w:u w:val="single"/>
        </w:rPr>
      </w:pPr>
    </w:p>
    <w:p w:rsidRPr="00B07BF4" w:rsidR="00EF4F6A" w:rsidP="00EF4F6A" w:rsidRDefault="00EF4F6A" w14:paraId="6E84BF61" w14:textId="760A00D1">
      <w:pPr>
        <w:pStyle w:val="sccoversheetcommitteereportheader"/>
      </w:pPr>
      <w:r w:rsidRPr="00B07BF4">
        <w:t xml:space="preserve">The committee on </w:t>
      </w:r>
      <w:sdt>
        <w:sdtPr>
          <w:alias w:val="committeename"/>
          <w:tag w:val="committeename"/>
          <w:id w:val="-1151050561"/>
          <w:placeholder>
            <w:docPart w:val="AFE99B2A328447C6B105894C66D208AE"/>
          </w:placeholder>
          <w:text/>
        </w:sdtPr>
        <w:sdtEndPr/>
        <w:sdtContent>
          <w:r>
            <w:t>House Education and Public Works</w:t>
          </w:r>
        </w:sdtContent>
      </w:sdt>
    </w:p>
    <w:p w:rsidRPr="00B07BF4" w:rsidR="00EF4F6A" w:rsidP="00EF4F6A" w:rsidRDefault="00EF4F6A" w14:paraId="75AEED56" w14:textId="45E47419">
      <w:pPr>
        <w:pStyle w:val="sccommitteereporttitle"/>
      </w:pPr>
      <w:r w:rsidRPr="00B07BF4">
        <w:t>To who</w:t>
      </w:r>
      <w:r>
        <w:t>m</w:t>
      </w:r>
      <w:r w:rsidRPr="00B07BF4">
        <w:t xml:space="preserve"> was referred a </w:t>
      </w:r>
      <w:sdt>
        <w:sdtPr>
          <w:alias w:val="doctype"/>
          <w:tag w:val="doctype"/>
          <w:id w:val="-95182141"/>
          <w:placeholder>
            <w:docPart w:val="AFE99B2A328447C6B105894C66D208AE"/>
          </w:placeholder>
          <w:text/>
        </w:sdtPr>
        <w:sdtEndPr/>
        <w:sdtContent>
          <w:r>
            <w:t>Bill</w:t>
          </w:r>
        </w:sdtContent>
      </w:sdt>
      <w:r w:rsidRPr="00B07BF4">
        <w:t xml:space="preserve"> (</w:t>
      </w:r>
      <w:sdt>
        <w:sdtPr>
          <w:alias w:val="billnumber"/>
          <w:tag w:val="billnumber"/>
          <w:id w:val="249784876"/>
          <w:placeholder>
            <w:docPart w:val="AFE99B2A328447C6B105894C66D208AE"/>
          </w:placeholder>
          <w:text/>
        </w:sdtPr>
        <w:sdtEndPr/>
        <w:sdtContent>
          <w:r>
            <w:t>S. 125</w:t>
          </w:r>
        </w:sdtContent>
      </w:sdt>
      <w:r w:rsidRPr="00B07BF4">
        <w:t xml:space="preserve">) </w:t>
      </w:r>
      <w:sdt>
        <w:sdtPr>
          <w:alias w:val="billtitle"/>
          <w:tag w:val="billtitle"/>
          <w:id w:val="660268815"/>
          <w:placeholder>
            <w:docPart w:val="AFE99B2A328447C6B105894C66D208AE"/>
          </w:placeholder>
          <w:text/>
        </w:sdtPr>
        <w:sdtEndPr/>
        <w:sdtContent>
          <w:r>
            <w:t xml:space="preserve">to amend the South Carolina Code of Laws by amending Section 59‑149‑15, relating to additional </w:t>
          </w:r>
          <w:r w:rsidR="00CB7569">
            <w:t>LIFE Scholarship</w:t>
          </w:r>
          <w:r>
            <w:t xml:space="preserve"> stipends, so as to extend the stipend to education</w:t>
          </w:r>
        </w:sdtContent>
      </w:sdt>
      <w:r w:rsidRPr="00B07BF4">
        <w:t>, etc., respectfully</w:t>
      </w:r>
    </w:p>
    <w:p w:rsidRPr="00B07BF4" w:rsidR="00EF4F6A" w:rsidP="00EF4F6A" w:rsidRDefault="00EF4F6A" w14:paraId="52D3FB3F" w14:textId="77777777">
      <w:pPr>
        <w:pStyle w:val="sccoversheetcommitteereportheader"/>
      </w:pPr>
      <w:r w:rsidRPr="00B07BF4">
        <w:t>Report:</w:t>
      </w:r>
    </w:p>
    <w:sdt>
      <w:sdtPr>
        <w:alias w:val="committeetitle"/>
        <w:tag w:val="committeetitle"/>
        <w:id w:val="1407110167"/>
        <w:placeholder>
          <w:docPart w:val="AFE99B2A328447C6B105894C66D208AE"/>
        </w:placeholder>
        <w:text/>
      </w:sdtPr>
      <w:sdtEndPr/>
      <w:sdtContent>
        <w:p w:rsidRPr="00B07BF4" w:rsidR="00EF4F6A" w:rsidP="00EF4F6A" w:rsidRDefault="00EF4F6A" w14:paraId="295A753B" w14:textId="261FC27D">
          <w:pPr>
            <w:pStyle w:val="sccommitteereporttitle"/>
          </w:pPr>
          <w:r>
            <w:t>That they have duly and carefully considered the same, and recommend that the same do pass with amendment:</w:t>
          </w:r>
        </w:p>
      </w:sdtContent>
    </w:sdt>
    <w:p w:rsidRPr="00B07BF4" w:rsidR="00EF4F6A" w:rsidP="00EF4F6A" w:rsidRDefault="00EF4F6A" w14:paraId="0E502E01" w14:textId="77777777">
      <w:pPr>
        <w:pStyle w:val="sccoversheetcommitteereportemplyline"/>
      </w:pPr>
    </w:p>
    <w:p w:rsidRPr="00084D88" w:rsidR="00CB7569" w:rsidP="00CB7569" w:rsidRDefault="00EF4F6A" w14:paraId="222F842F" w14:textId="77777777">
      <w:pPr>
        <w:pStyle w:val="sccodifiedsection"/>
      </w:pPr>
      <w:r w:rsidRPr="00B07BF4">
        <w:tab/>
      </w:r>
      <w:bookmarkStart w:name="instruction_bb5016b94" w:id="0"/>
      <w:r w:rsidR="00CB7569">
        <w:t>A</w:t>
      </w:r>
      <w:r w:rsidRPr="00084D88" w:rsidR="00CB7569">
        <w:t>mend the bill, as and if amended, SECTION 1, by striking Section 59-149-15</w:t>
      </w:r>
      <w:r w:rsidRPr="004847E2" w:rsidR="00CB7569">
        <w:rPr>
          <w:color w:val="000000" w:themeColor="text1"/>
          <w:u w:color="000000" w:themeColor="text1"/>
        </w:rPr>
        <w:t>(B)</w:t>
      </w:r>
      <w:r w:rsidRPr="00084D88" w:rsidR="00CB7569">
        <w:t xml:space="preserve"> and inserting:</w:t>
      </w:r>
    </w:p>
    <w:sdt>
      <w:sdtPr>
        <w:rPr>
          <w:color w:val="000000" w:themeColor="text1"/>
          <w:u w:color="000000" w:themeColor="text1"/>
        </w:rPr>
        <w:alias w:val="Cannot be edited"/>
        <w:tag w:val="Cannot be edited"/>
        <w:id w:val="-1281332144"/>
        <w:lock w:val="sdtContentLocked"/>
        <w:placeholder>
          <w:docPart w:val="A45A34742A3A454BA109CCC5326D6208"/>
        </w:placeholder>
      </w:sdtPr>
      <w:sdtEndPr>
        <w:rPr>
          <w:color w:val="auto"/>
        </w:rPr>
      </w:sdtEndPr>
      <w:sdtContent>
        <w:p w:rsidRPr="00084D88" w:rsidR="00CB7569" w:rsidP="00084D88" w:rsidRDefault="00CB7569" w14:paraId="13EECAAE" w14:textId="77777777">
          <w:pPr>
            <w:pStyle w:val="sccodifiedsection"/>
            <w:rPr>
              <w:color w:val="000000" w:themeColor="text1"/>
              <w:u w:color="000000" w:themeColor="text1"/>
            </w:rPr>
          </w:pPr>
          <w:r w:rsidRPr="00084D88">
            <w:rPr>
              <w:color w:val="000000" w:themeColor="text1"/>
              <w:u w:color="000000" w:themeColor="text1"/>
            </w:rPr>
            <w:tab/>
            <w:t>(B)</w:t>
          </w:r>
          <w:r w:rsidRPr="00084D88">
            <w:t xml:space="preserve"> </w:t>
          </w:r>
          <w:r w:rsidRPr="00084D88">
            <w:rPr>
              <w:color w:val="000000" w:themeColor="text1"/>
              <w:u w:color="000000" w:themeColor="text1"/>
            </w:rPr>
            <w:t>The Commission on Higher Education by regulation shall define what constitutes a science or mathematics major</w:t>
          </w:r>
          <w:r w:rsidRPr="00084D88">
            <w:rPr>
              <w:rStyle w:val="scinsert"/>
              <w:color w:val="000000" w:themeColor="text1"/>
              <w:u w:color="000000" w:themeColor="text1"/>
            </w:rPr>
            <w:t>, applicable beginning with the 2024-2025 School Year to persons who did not receive a LIFE Scholarship stipend before the 2024-2025 School Year. This definition of a science or mathematics major must include, at a minimum,</w:t>
          </w:r>
          <w:r w:rsidRPr="00084D88">
            <w:rPr>
              <w:rStyle w:val="scstrike"/>
              <w:color w:val="000000" w:themeColor="text1"/>
              <w:u w:color="000000" w:themeColor="text1"/>
            </w:rPr>
            <w:t xml:space="preserve"> but at a minimum shall include</w:t>
          </w:r>
          <w:r w:rsidRPr="00084D88">
            <w:rPr>
              <w:color w:val="000000" w:themeColor="text1"/>
              <w:u w:color="000000" w:themeColor="text1"/>
            </w:rPr>
            <w:t xml:space="preserve"> majors in science or mathematics disciplines, computer science or informational technology, engineering, </w:t>
          </w:r>
          <w:r w:rsidRPr="00084D88">
            <w:rPr>
              <w:rStyle w:val="scinsert"/>
              <w:color w:val="000000" w:themeColor="text1"/>
              <w:u w:color="000000" w:themeColor="text1"/>
            </w:rPr>
            <w:t>accounting</w:t>
          </w:r>
          <w:r w:rsidRPr="00084D88">
            <w:rPr>
              <w:rStyle w:val="scstrike"/>
              <w:color w:val="000000" w:themeColor="text1"/>
              <w:u w:color="000000" w:themeColor="text1"/>
            </w:rPr>
            <w:t>science education, math education</w:t>
          </w:r>
          <w:r w:rsidRPr="00084D88">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084D88">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Pr="00084D88" w:rsidR="00CB7569" w:rsidP="00084D88" w:rsidRDefault="00CB7569" w14:paraId="4AE23340" w14:textId="77777777">
          <w:pPr>
            <w:pStyle w:val="sccodifiedsection"/>
          </w:pPr>
          <w:r w:rsidRPr="00084D88">
            <w:rPr>
              <w:rStyle w:val="scinsert"/>
            </w:rPr>
            <w:tab/>
          </w:r>
          <w:bookmarkStart w:name="ss_T59C149N15SC_lv1_4059222dI" w:id="1"/>
          <w:r w:rsidRPr="00084D88">
            <w:rPr>
              <w:rStyle w:val="scinsert"/>
            </w:rPr>
            <w:t>(</w:t>
          </w:r>
          <w:bookmarkEnd w:id="1"/>
          <w:r w:rsidRPr="00084D88">
            <w:rPr>
              <w:rStyle w:val="scinsert"/>
            </w:rPr>
            <w:t xml:space="preserve">C) The Commission on Higher Education shall by regulation define what constitutes an education major for purposes of this section, applicable beginning with the 2024-2025 School Year to persons who did not receive a LIFE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LIFE Scholarship stipend, which </w:t>
          </w:r>
          <w:r w:rsidRPr="00084D88">
            <w:rPr>
              <w:rStyle w:val="scinsert"/>
            </w:rPr>
            <w:lastRenderedPageBreak/>
            <w:t xml:space="preserve">must include a contractual requirement, including a default provision, that the stipend recipient shall upon graduation work in a South Carolina public school for at least one school year for every year the stipend is received. </w:t>
          </w:r>
        </w:p>
        <w:p w:rsidRPr="00084D88" w:rsidR="00CB7569" w:rsidP="00084D88" w:rsidRDefault="00CB7569" w14:paraId="62D5075F" w14:textId="77777777">
          <w:pPr>
            <w:pStyle w:val="sccodifiedsection"/>
          </w:pPr>
          <w:r w:rsidRPr="00084D88">
            <w:rPr>
              <w:rStyle w:val="scinsert"/>
            </w:rPr>
            <w:tab/>
          </w:r>
          <w:bookmarkStart w:name="ss_T59C149N15SD_lv1_9eb84317I" w:id="2"/>
          <w:r w:rsidRPr="00084D88">
            <w:rPr>
              <w:rStyle w:val="scinsert"/>
            </w:rPr>
            <w:t>(</w:t>
          </w:r>
          <w:bookmarkEnd w:id="2"/>
          <w:r w:rsidRPr="00084D88">
            <w:rPr>
              <w:rStyle w:val="scinsert"/>
            </w:rPr>
            <w:t>D) A person who qualified for the LIFE Scholarship stipend before the 2024-2025 School Year:</w:t>
          </w:r>
        </w:p>
        <w:p w:rsidRPr="00084D88" w:rsidR="00CB7569" w:rsidP="00084D88" w:rsidRDefault="00CB7569" w14:paraId="2188C1A6" w14:textId="77777777">
          <w:pPr>
            <w:pStyle w:val="sccodifiedsection"/>
          </w:pPr>
          <w:r w:rsidRPr="00084D88">
            <w:rPr>
              <w:rStyle w:val="scinsert"/>
            </w:rPr>
            <w:tab/>
          </w:r>
          <w:r w:rsidRPr="00084D88">
            <w:rPr>
              <w:rStyle w:val="scinsert"/>
            </w:rPr>
            <w:tab/>
          </w:r>
          <w:bookmarkStart w:name="ss_T59C149N15S1_lv2_ead9afffI" w:id="3"/>
          <w:r w:rsidRPr="00084D88">
            <w:rPr>
              <w:rStyle w:val="scinsert"/>
            </w:rPr>
            <w:t>(</w:t>
          </w:r>
          <w:bookmarkEnd w:id="3"/>
          <w:r w:rsidRPr="00084D88">
            <w:rPr>
              <w:rStyle w:val="scinsert"/>
            </w:rPr>
            <w:t>1) shall remain so qualified and eligible for the LIFE Scholarship stipend on that basis, notwithstanding revisions in eligibility criteria applicable beginning with the 2024-2025 School Year; and</w:t>
          </w:r>
        </w:p>
        <w:p w:rsidRPr="00084D88" w:rsidR="00CB7569" w:rsidP="00084D88" w:rsidRDefault="00CB7569" w14:paraId="1679B3A1" w14:textId="77777777">
          <w:pPr>
            <w:pStyle w:val="sccodifiedsection"/>
          </w:pPr>
          <w:r w:rsidRPr="00084D88">
            <w:rPr>
              <w:rStyle w:val="scinsert"/>
            </w:rPr>
            <w:tab/>
          </w:r>
          <w:r w:rsidRPr="00084D88">
            <w:rPr>
              <w:rStyle w:val="scinsert"/>
            </w:rPr>
            <w:tab/>
          </w:r>
          <w:bookmarkStart w:name="ss_T59C149N15S2_lv2_bf0a7f7fI" w:id="4"/>
          <w:r w:rsidRPr="00084D88">
            <w:rPr>
              <w:rStyle w:val="scinsert"/>
            </w:rPr>
            <w:t>(</w:t>
          </w:r>
          <w:bookmarkEnd w:id="4"/>
          <w:r w:rsidRPr="00084D88">
            <w:rPr>
              <w:rStyle w:val="scinsert"/>
            </w:rPr>
            <w:t>2) is exempt from the contractual work requirement of education majors in subsection (C).</w:t>
          </w:r>
        </w:p>
        <w:p w:rsidR="00CB7569" w:rsidP="00084D88" w:rsidRDefault="00CB7569" w14:paraId="55ECF56A" w14:textId="77777777">
          <w:pPr>
            <w:pStyle w:val="sccodifiedsection"/>
          </w:pPr>
          <w:r w:rsidRPr="00084D88">
            <w:rPr>
              <w:rStyle w:val="scinsert"/>
            </w:rPr>
            <w:tab/>
          </w:r>
          <w:bookmarkStart w:name="ss_T59C149N15SE_lv1_0537f719I" w:id="5"/>
          <w:r w:rsidRPr="00084D88">
            <w:rPr>
              <w:rStyle w:val="scinsert"/>
            </w:rPr>
            <w:t>(</w:t>
          </w:r>
          <w:bookmarkEnd w:id="5"/>
          <w:r w:rsidRPr="00084D88">
            <w:rPr>
              <w:rStyle w:val="scinsert"/>
            </w:rPr>
            <w:t xml:space="preserve">E) The Commission on Higher Education annually shall communicate with high school guidance counselors regarding the list of qualifying majors in this section. </w:t>
          </w:r>
        </w:p>
      </w:sdtContent>
    </w:sdt>
    <w:p w:rsidRPr="00084D88" w:rsidR="00CB7569" w:rsidP="00CB7569" w:rsidRDefault="00CB7569" w14:paraId="7E8FB9BF" w14:textId="77777777">
      <w:pPr>
        <w:pStyle w:val="sccodifiedsection"/>
      </w:pPr>
      <w:bookmarkStart w:name="instruction_9544e568d" w:id="6"/>
      <w:bookmarkEnd w:id="0"/>
      <w:r>
        <w:t>A</w:t>
      </w:r>
      <w:r w:rsidRPr="00084D88">
        <w:t>mend the bill further, SECTION 2, by striking Section 59-104-25</w:t>
      </w:r>
      <w:r w:rsidRPr="004847E2">
        <w:rPr>
          <w:color w:val="000000" w:themeColor="text1"/>
          <w:u w:color="000000" w:themeColor="text1"/>
        </w:rPr>
        <w:t>(B)</w:t>
      </w:r>
      <w:r w:rsidRPr="00084D88">
        <w:t xml:space="preserve"> and inserting:</w:t>
      </w:r>
    </w:p>
    <w:sdt>
      <w:sdtPr>
        <w:rPr>
          <w:color w:val="000000" w:themeColor="text1"/>
          <w:u w:color="000000" w:themeColor="text1"/>
        </w:rPr>
        <w:alias w:val="Cannot be edited"/>
        <w:tag w:val="Cannot be edited"/>
        <w:id w:val="-1648510619"/>
        <w:lock w:val="sdtContentLocked"/>
        <w:placeholder>
          <w:docPart w:val="A45A34742A3A454BA109CCC5326D6208"/>
        </w:placeholder>
      </w:sdtPr>
      <w:sdtEndPr>
        <w:rPr>
          <w:color w:val="auto"/>
        </w:rPr>
      </w:sdtEndPr>
      <w:sdtContent>
        <w:p w:rsidRPr="00084D88" w:rsidR="00CB7569" w:rsidP="00084D88" w:rsidRDefault="00CB7569" w14:paraId="6AD5D736" w14:textId="77777777">
          <w:pPr>
            <w:pStyle w:val="sccodifiedsection"/>
            <w:rPr>
              <w:color w:val="000000" w:themeColor="text1"/>
              <w:u w:color="000000" w:themeColor="text1"/>
            </w:rPr>
          </w:pPr>
          <w:r w:rsidRPr="00084D88">
            <w:rPr>
              <w:color w:val="000000" w:themeColor="text1"/>
              <w:u w:color="000000" w:themeColor="text1"/>
            </w:rPr>
            <w:tab/>
            <w:t>(B)</w:t>
          </w:r>
          <w:r w:rsidRPr="00084D88">
            <w:t xml:space="preserve"> </w:t>
          </w:r>
          <w:r w:rsidRPr="00084D88">
            <w:rPr>
              <w:color w:val="000000" w:themeColor="text1"/>
              <w:u w:color="000000" w:themeColor="text1"/>
            </w:rPr>
            <w:t>The Commission on Higher Education by regulation shall define what constitutes a science or mathematics major</w:t>
          </w:r>
          <w:r w:rsidRPr="00084D88">
            <w:rPr>
              <w:rStyle w:val="scinsert"/>
              <w:color w:val="000000" w:themeColor="text1"/>
              <w:u w:color="000000" w:themeColor="text1"/>
            </w:rPr>
            <w:t>, applicable beginning with the 2024-2025 School Year to persons who did not receive a Palmetto Fellows Scholarship stipend before the 2024-2025 School Year. This definition of a science or mathematics major must include, at a minimum,</w:t>
          </w:r>
          <w:r w:rsidRPr="00084D88">
            <w:rPr>
              <w:rStyle w:val="scstrike"/>
              <w:color w:val="000000" w:themeColor="text1"/>
              <w:u w:color="000000" w:themeColor="text1"/>
            </w:rPr>
            <w:t xml:space="preserve"> but at a minimum shall include</w:t>
          </w:r>
          <w:r w:rsidRPr="00084D88">
            <w:rPr>
              <w:color w:val="000000" w:themeColor="text1"/>
              <w:u w:color="000000" w:themeColor="text1"/>
            </w:rPr>
            <w:t xml:space="preserve"> majors in science or mathematics disciplines, computer science or informational technology, engineering, </w:t>
          </w:r>
          <w:r w:rsidRPr="00084D88">
            <w:rPr>
              <w:rStyle w:val="scinsert"/>
              <w:color w:val="000000" w:themeColor="text1"/>
              <w:u w:color="000000" w:themeColor="text1"/>
            </w:rPr>
            <w:t>accounting</w:t>
          </w:r>
          <w:r w:rsidRPr="00084D88">
            <w:rPr>
              <w:rStyle w:val="scstrike"/>
              <w:color w:val="000000" w:themeColor="text1"/>
              <w:u w:color="000000" w:themeColor="text1"/>
            </w:rPr>
            <w:t>science education, math education</w:t>
          </w:r>
          <w:r w:rsidRPr="00084D88">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084D88">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Pr="00084D88" w:rsidR="00CB7569" w:rsidP="00084D88" w:rsidRDefault="00CB7569" w14:paraId="28AE1227" w14:textId="77777777">
          <w:pPr>
            <w:pStyle w:val="sccodifiedsection"/>
          </w:pPr>
          <w:r w:rsidRPr="00084D88">
            <w:rPr>
              <w:rStyle w:val="scinsert"/>
            </w:rPr>
            <w:tab/>
          </w:r>
          <w:bookmarkStart w:name="ss_T59C104N25SC_lv1_146e192cI" w:id="7"/>
          <w:r w:rsidRPr="00084D88">
            <w:rPr>
              <w:rStyle w:val="scinsert"/>
            </w:rPr>
            <w:t>(</w:t>
          </w:r>
          <w:bookmarkEnd w:id="7"/>
          <w:r w:rsidRPr="00084D88">
            <w:rPr>
              <w:rStyle w:val="scinsert"/>
            </w:rPr>
            <w:t xml:space="preserve">C) The Commission on Higher Education shall by regulation define what constitutes an education major for purposes of this section, applicable beginning with the 2024-2025 School Year to persons who did not receive a Palmetto Fellows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Palmetto Fellows Scholarship stipend, which must include a contractual requirement, including a default provision, that the stipend recipient shall upon graduation work in a South Carolina public school for at least one school year for every year the stipend is received. </w:t>
          </w:r>
        </w:p>
        <w:p w:rsidRPr="00084D88" w:rsidR="00CB7569" w:rsidP="00084D88" w:rsidRDefault="00CB7569" w14:paraId="38FB2C6C" w14:textId="77777777">
          <w:pPr>
            <w:pStyle w:val="sccodifiedsection"/>
          </w:pPr>
          <w:r w:rsidRPr="00084D88">
            <w:rPr>
              <w:rStyle w:val="scinsert"/>
            </w:rPr>
            <w:tab/>
          </w:r>
          <w:bookmarkStart w:name="ss_T59C104N25SD_lv1_b2479950I" w:id="8"/>
          <w:r w:rsidRPr="00084D88">
            <w:rPr>
              <w:rStyle w:val="scinsert"/>
            </w:rPr>
            <w:t>(</w:t>
          </w:r>
          <w:bookmarkEnd w:id="8"/>
          <w:r w:rsidRPr="00084D88">
            <w:rPr>
              <w:rStyle w:val="scinsert"/>
            </w:rPr>
            <w:t>D) A person who qualified for the Palmetto Fellows Scholarship stipend before the 2024-2025 School Year:</w:t>
          </w:r>
        </w:p>
        <w:p w:rsidRPr="00084D88" w:rsidR="00CB7569" w:rsidP="00084D88" w:rsidRDefault="00CB7569" w14:paraId="16E4054D" w14:textId="77777777">
          <w:pPr>
            <w:pStyle w:val="sccodifiedsection"/>
          </w:pPr>
          <w:r w:rsidRPr="00084D88">
            <w:rPr>
              <w:rStyle w:val="scinsert"/>
            </w:rPr>
            <w:tab/>
          </w:r>
          <w:r w:rsidRPr="00084D88">
            <w:rPr>
              <w:rStyle w:val="scinsert"/>
            </w:rPr>
            <w:tab/>
          </w:r>
          <w:bookmarkStart w:name="ss_T59C104N25S1_lv2_2c865348I" w:id="9"/>
          <w:r w:rsidRPr="00084D88">
            <w:rPr>
              <w:rStyle w:val="scinsert"/>
            </w:rPr>
            <w:t>(</w:t>
          </w:r>
          <w:bookmarkEnd w:id="9"/>
          <w:r w:rsidRPr="00084D88">
            <w:rPr>
              <w:rStyle w:val="scinsert"/>
            </w:rPr>
            <w:t xml:space="preserve">1) shall remain so qualified and eligible for the Palmetto Fellows Scholarship stipend on that basis, notwithstanding revisions in eligibility criteria applicable beginning with the 2024-2025 School </w:t>
          </w:r>
          <w:r w:rsidRPr="00084D88">
            <w:rPr>
              <w:rStyle w:val="scinsert"/>
            </w:rPr>
            <w:lastRenderedPageBreak/>
            <w:t>Year; and</w:t>
          </w:r>
        </w:p>
        <w:p w:rsidRPr="00084D88" w:rsidR="00CB7569" w:rsidP="00084D88" w:rsidRDefault="00CB7569" w14:paraId="44AC1B30" w14:textId="77777777">
          <w:pPr>
            <w:pStyle w:val="sccodifiedsection"/>
          </w:pPr>
          <w:r w:rsidRPr="00084D88">
            <w:rPr>
              <w:rStyle w:val="scinsert"/>
            </w:rPr>
            <w:tab/>
          </w:r>
          <w:r w:rsidRPr="00084D88">
            <w:rPr>
              <w:rStyle w:val="scinsert"/>
            </w:rPr>
            <w:tab/>
          </w:r>
          <w:bookmarkStart w:name="ss_T59C104N25S2_lv2_7381b576I" w:id="10"/>
          <w:r w:rsidRPr="00084D88">
            <w:rPr>
              <w:rStyle w:val="scinsert"/>
            </w:rPr>
            <w:t>(</w:t>
          </w:r>
          <w:bookmarkEnd w:id="10"/>
          <w:r w:rsidRPr="00084D88">
            <w:rPr>
              <w:rStyle w:val="scinsert"/>
            </w:rPr>
            <w:t>2) is exempt from the contractual work requirement of education majors in subsection (C).</w:t>
          </w:r>
        </w:p>
        <w:p w:rsidR="00CB7569" w:rsidP="00084D88" w:rsidRDefault="00CB7569" w14:paraId="199BCD77" w14:textId="77777777">
          <w:pPr>
            <w:pStyle w:val="sccodifiedsection"/>
          </w:pPr>
          <w:r w:rsidRPr="00084D88">
            <w:rPr>
              <w:rStyle w:val="scinsert"/>
            </w:rPr>
            <w:tab/>
          </w:r>
          <w:bookmarkStart w:name="ss_T59C104N25SE_lv1_0b686abbI" w:id="11"/>
          <w:r w:rsidRPr="00084D88">
            <w:rPr>
              <w:rStyle w:val="scinsert"/>
            </w:rPr>
            <w:t>(</w:t>
          </w:r>
          <w:bookmarkEnd w:id="11"/>
          <w:r w:rsidRPr="00084D88">
            <w:rPr>
              <w:rStyle w:val="scinsert"/>
            </w:rPr>
            <w:t>E) The Commission on Higher Education annually shall communicate with high school guidance counselors regarding the list of qualifying majors in this section.</w:t>
          </w:r>
        </w:p>
      </w:sdtContent>
    </w:sdt>
    <w:p w:rsidRPr="00084D88" w:rsidR="00CB7569" w:rsidP="00CB7569" w:rsidRDefault="00CB7569" w14:paraId="09261D95" w14:textId="77777777">
      <w:pPr>
        <w:pStyle w:val="sccodifiedsection"/>
      </w:pPr>
      <w:bookmarkStart w:name="instruction_89f5fb63e" w:id="12"/>
      <w:bookmarkEnd w:id="6"/>
      <w:r>
        <w:t>A</w:t>
      </w:r>
      <w:r w:rsidRPr="00084D88">
        <w:t>mend the bill further, SECTION 3, by striking Section 59-149-50A</w:t>
      </w:r>
      <w:r w:rsidRPr="004847E2">
        <w:rPr>
          <w:color w:val="000000" w:themeColor="text1"/>
          <w:u w:color="000000" w:themeColor="text1"/>
        </w:rPr>
        <w:t>(</w:t>
      </w:r>
      <w:r>
        <w:t>A)</w:t>
      </w:r>
      <w:r w:rsidRPr="00084D88">
        <w:t xml:space="preserve"> and inserting:</w:t>
      </w:r>
    </w:p>
    <w:p w:rsidRPr="00084D88" w:rsidR="00CB7569" w:rsidP="00084D88" w:rsidRDefault="00CB7569" w14:paraId="16499E52" w14:textId="2F662DA8">
      <w:pPr>
        <w:pStyle w:val="sccodifiedsection"/>
        <w:rPr>
          <w:color w:val="000000" w:themeColor="text1"/>
          <w:u w:color="000000" w:themeColor="text1"/>
        </w:rPr>
      </w:pPr>
      <w:r w:rsidRPr="00084D88">
        <w:tab/>
      </w:r>
      <w:r w:rsidRPr="00084D88">
        <w:rPr>
          <w:color w:val="000000" w:themeColor="text1"/>
          <w:u w:color="000000" w:themeColor="text1"/>
        </w:rPr>
        <w:t>(</w:t>
      </w:r>
      <w:r w:rsidRPr="00084D88">
        <w:t xml:space="preserve">A) </w:t>
      </w:r>
      <w:r w:rsidRPr="00084D88">
        <w:rPr>
          <w:rStyle w:val="scinsert"/>
        </w:rPr>
        <w:t xml:space="preserve">(1) </w:t>
      </w:r>
      <w:r w:rsidRPr="00084D88">
        <w:rPr>
          <w:color w:val="000000" w:themeColor="text1"/>
          <w:u w:color="000000" w:themeColor="text1"/>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084D88">
        <w:rPr>
          <w:color w:val="000000" w:themeColor="text1"/>
          <w:u w:color="000000" w:themeColor="text1"/>
        </w:rPr>
        <w:noBreakHyphen/>
        <w:t>state tuition and fees as determined pursuant to Chapter 112, Title 59 and applicable regulations. In addition, the student must have graduated from high school with a minimum of a 3.0 cumulative grade average on a 4.0 scale and</w:t>
      </w:r>
      <w:r w:rsidRPr="00084D88">
        <w:rPr>
          <w:rStyle w:val="scinsert"/>
          <w:color w:val="000000" w:themeColor="text1"/>
          <w:u w:color="000000" w:themeColor="text1"/>
        </w:rPr>
        <w:t>, subject to modification as provided in item (2),</w:t>
      </w:r>
      <w:r w:rsidRPr="00084D88">
        <w:rPr>
          <w:color w:val="000000" w:themeColor="text1"/>
          <w:u w:color="000000" w:themeColor="text1"/>
        </w:rPr>
        <w:t xml:space="preserve"> have scored 1100 or better on the Scholastic Aptitude Test (SAT) or </w:t>
      </w:r>
      <w:r w:rsidRPr="00084D88">
        <w:t xml:space="preserve">have the equivalent ACT score </w:t>
      </w:r>
      <w:r w:rsidRPr="00D855EC">
        <w:rPr>
          <w:u w:val="single"/>
        </w:rPr>
        <w:t>as determined by the Commission on Higher Education</w:t>
      </w:r>
      <w:r w:rsidRPr="00084D88">
        <w:rPr>
          <w:color w:val="000000" w:themeColor="text1"/>
          <w:u w:color="000000" w:themeColor="text1"/>
        </w:rPr>
        <w:t>; provided that, if the student is to attend such a public or independent two</w:t>
      </w:r>
      <w:r w:rsidRPr="00084D88">
        <w:rPr>
          <w:color w:val="000000" w:themeColor="text1"/>
          <w:u w:color="000000" w:themeColor="text1"/>
        </w:rPr>
        <w:noBreakHyphen/>
        <w:t>year college or university in this State, including a technical college, the SAT</w:t>
      </w:r>
      <w:r w:rsidRPr="00084D88">
        <w:rPr>
          <w:rStyle w:val="scinsert"/>
        </w:rPr>
        <w:t>/ACT</w:t>
      </w:r>
      <w:r w:rsidRPr="00084D88">
        <w:rPr>
          <w:color w:val="000000" w:themeColor="text1"/>
          <w:u w:color="000000" w:themeColor="text1"/>
        </w:rPr>
        <w:t xml:space="preserve"> requirement does not apply. If a student chooses to attend such a public or independent institution of this State and does not make the required SAT</w:t>
      </w:r>
      <w:r w:rsidRPr="00084D88">
        <w:rPr>
          <w:rStyle w:val="scinsert"/>
        </w:rPr>
        <w:t>/ACT</w:t>
      </w:r>
      <w:r w:rsidRPr="00084D88">
        <w:rPr>
          <w:color w:val="000000" w:themeColor="text1"/>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084D88">
        <w:rPr>
          <w:color w:val="000000" w:themeColor="text1"/>
          <w:u w:color="000000" w:themeColor="text1"/>
        </w:rPr>
        <w:noBreakHyphen/>
        <w:t>of</w:t>
      </w:r>
      <w:r w:rsidRPr="00084D88">
        <w:rPr>
          <w:color w:val="000000" w:themeColor="text1"/>
          <w:u w:color="000000" w:themeColor="text1"/>
        </w:rPr>
        <w:noBreakHyphen/>
        <w:t>state high school may be used provided it is calculated pursuant to a state</w:t>
      </w:r>
      <w:r w:rsidRPr="00084D88">
        <w:rPr>
          <w:color w:val="000000" w:themeColor="text1"/>
          <w:u w:color="000000" w:themeColor="text1"/>
        </w:rPr>
        <w:noBreakHyphen/>
        <w:t>approved, standardized grading scale at the respective out</w:t>
      </w:r>
      <w:r w:rsidRPr="00084D88">
        <w:rPr>
          <w:color w:val="000000" w:themeColor="text1"/>
          <w:u w:color="000000" w:themeColor="text1"/>
        </w:rPr>
        <w:noBreakHyphen/>
        <w:t>of</w:t>
      </w:r>
      <w:r w:rsidRPr="00084D88">
        <w:rPr>
          <w:color w:val="000000" w:themeColor="text1"/>
          <w:u w:color="000000" w:themeColor="text1"/>
        </w:rPr>
        <w:noBreakHyphen/>
        <w:t>state high school. If the Commission on Higher Education determines that a state</w:t>
      </w:r>
      <w:r w:rsidRPr="00084D88">
        <w:rPr>
          <w:color w:val="000000" w:themeColor="text1"/>
          <w:u w:color="000000" w:themeColor="text1"/>
        </w:rPr>
        <w:noBreakHyphen/>
        <w:t>approved standardized grading scale substantially deviates from the South Carolina Uniform Grading Scale, the state</w:t>
      </w:r>
      <w:r w:rsidRPr="00084D88">
        <w:rPr>
          <w:color w:val="000000" w:themeColor="text1"/>
          <w:u w:color="000000" w:themeColor="text1"/>
        </w:rPr>
        <w:noBreakHyphen/>
        <w:t>approved standardized grading scale shall not be used to meet the eligibility requirements for the LIFE Scholarship.</w:t>
      </w:r>
    </w:p>
    <w:p w:rsidR="00CB7569" w:rsidP="00084D88" w:rsidRDefault="00CB7569" w14:paraId="214B6451" w14:textId="5230A63C">
      <w:pPr>
        <w:pStyle w:val="sccodifiedsection"/>
      </w:pPr>
      <w:r w:rsidRPr="00084D88">
        <w:rPr>
          <w:rStyle w:val="scinsert"/>
        </w:rPr>
        <w:tab/>
      </w:r>
      <w:r w:rsidRPr="00084D88">
        <w:rPr>
          <w:rStyle w:val="scinsert"/>
        </w:rPr>
        <w:tab/>
      </w:r>
      <w:bookmarkStart w:name="ss_T59C149N50S2_lv2_927aec2bI" w:id="13"/>
      <w:r w:rsidRPr="00084D88">
        <w:rPr>
          <w:rStyle w:val="scinsert"/>
        </w:rPr>
        <w:t>(</w:t>
      </w:r>
      <w:bookmarkEnd w:id="13"/>
      <w:r w:rsidRPr="00084D88">
        <w:rPr>
          <w:rStyle w:val="scinsert"/>
        </w:rPr>
        <w:t>2) After the 2024‑2025 School Year, if the scoring scale range of the SAT is changed, the Commission on Higher Education shall adjust the minimum SAT/ACT score required in item (1) in order to maintain a minimum scoring requirement that is the functional equivalent of the 2024‑2025 standards. In determining whether the SAT/ACT score of an applicant meets the minimum requirements of this section after such an adjustment is made, a college or university shall apply the minimum scoring requirement in effect on the date that the test was taken.</w:t>
      </w:r>
    </w:p>
    <w:p w:rsidR="00CB7569" w:rsidP="00CB7569" w:rsidRDefault="00CB7569" w14:paraId="64543790" w14:textId="77777777">
      <w:pPr>
        <w:pStyle w:val="sccodifiedsection"/>
      </w:pPr>
      <w:bookmarkStart w:name="instruction_e0b34f8b7" w:id="14"/>
      <w:bookmarkEnd w:id="12"/>
      <w:r>
        <w:lastRenderedPageBreak/>
        <w:t>A</w:t>
      </w:r>
      <w:r w:rsidRPr="00084D88">
        <w:t>mend the bill further, by deleting SECTION 4.</w:t>
      </w:r>
    </w:p>
    <w:bookmarkEnd w:id="14"/>
    <w:p w:rsidR="00CB7569" w:rsidP="00CB7569" w:rsidRDefault="00CB7569" w14:paraId="7D1877E5" w14:textId="77777777">
      <w:pPr>
        <w:pStyle w:val="sccoversheetcommitteereportemplyline"/>
      </w:pPr>
    </w:p>
    <w:p w:rsidRPr="0070061A" w:rsidR="00CB7569" w:rsidP="00CB7569" w:rsidRDefault="00CB7569" w14:paraId="0DE47BBD" w14:textId="7EF7A240">
      <w:pPr>
        <w:pStyle w:val="sccommitteereporttitle"/>
      </w:pPr>
      <w:r w:rsidRPr="0070061A">
        <w:t>Renumber sections to conform.</w:t>
      </w:r>
    </w:p>
    <w:p w:rsidRPr="0070061A" w:rsidR="00CB7569" w:rsidP="00CB7569" w:rsidRDefault="00CB7569" w14:paraId="116BAEC5" w14:textId="77777777">
      <w:pPr>
        <w:pStyle w:val="sccommitteereporttitle"/>
      </w:pPr>
      <w:r w:rsidRPr="0070061A">
        <w:t>Amend title to conform.</w:t>
      </w:r>
    </w:p>
    <w:p w:rsidRPr="00B07BF4" w:rsidR="00EF4F6A" w:rsidP="00EF4F6A" w:rsidRDefault="00EF4F6A" w14:paraId="1A762012" w14:textId="7DF2420C">
      <w:pPr>
        <w:pStyle w:val="sccoversheetcommitteereportemplyline"/>
      </w:pPr>
    </w:p>
    <w:p w:rsidRPr="00B07BF4" w:rsidR="00EF4F6A" w:rsidP="00EF4F6A" w:rsidRDefault="00295856" w14:paraId="40B90B69" w14:textId="46E2E4B0">
      <w:pPr>
        <w:pStyle w:val="sccoversheetcommitteereportchairperson"/>
      </w:pPr>
      <w:sdt>
        <w:sdtPr>
          <w:alias w:val="chairperson"/>
          <w:tag w:val="chairperson"/>
          <w:id w:val="-1033958730"/>
          <w:placeholder>
            <w:docPart w:val="AFE99B2A328447C6B105894C66D208AE"/>
          </w:placeholder>
          <w:text/>
        </w:sdtPr>
        <w:sdtEndPr/>
        <w:sdtContent>
          <w:r w:rsidR="00EF4F6A">
            <w:t>SHANNON ERICKSON</w:t>
          </w:r>
        </w:sdtContent>
      </w:sdt>
      <w:r w:rsidRPr="00B07BF4" w:rsidR="00EF4F6A">
        <w:t xml:space="preserve"> for Committee.</w:t>
      </w:r>
    </w:p>
    <w:p w:rsidRPr="00B07BF4" w:rsidR="00EF4F6A" w:rsidP="00EF4F6A" w:rsidRDefault="00EF4F6A" w14:paraId="15F78FD1" w14:textId="77777777">
      <w:pPr>
        <w:pStyle w:val="sccoversheetcommitteereportemplyline"/>
      </w:pPr>
    </w:p>
    <w:p w:rsidRPr="00B07BF4" w:rsidR="00EF4F6A" w:rsidP="00EF4F6A" w:rsidRDefault="00EF4F6A" w14:paraId="208C47F9" w14:textId="77777777">
      <w:pPr>
        <w:pStyle w:val="sccoversheetcommitteereportemplyline"/>
      </w:pPr>
    </w:p>
    <w:p w:rsidRPr="00B07BF4" w:rsidR="00EF4F6A" w:rsidP="00EF4F6A" w:rsidRDefault="00EF4F6A" w14:paraId="40B1E9C2" w14:textId="77777777">
      <w:pPr>
        <w:pStyle w:val="sccoversheetFISheader"/>
      </w:pPr>
      <w:r w:rsidRPr="00B07BF4">
        <w:t>statement of estimated fiscal impact</w:t>
      </w:r>
    </w:p>
    <w:p w:rsidRPr="00B07BF4" w:rsidR="00EF4F6A" w:rsidP="00EF4F6A" w:rsidRDefault="00EF4F6A" w14:paraId="04618A34" w14:textId="77777777">
      <w:pPr>
        <w:pStyle w:val="sccoversheetFISsectionheaders"/>
      </w:pPr>
      <w:r w:rsidRPr="00B07BF4">
        <w:t>Explanation of Fiscal Impact</w:t>
      </w:r>
    </w:p>
    <w:p w:rsidR="00CB7569" w:rsidP="00CB7569" w:rsidRDefault="00CB7569" w14:paraId="47AEA881" w14:textId="77777777">
      <w:pPr>
        <w:pStyle w:val="sccoversheetFISsectionheaders"/>
      </w:pPr>
      <w:r>
        <w:t>State Expenditure</w:t>
      </w:r>
    </w:p>
    <w:p w:rsidR="00CB7569" w:rsidP="00CB7569" w:rsidRDefault="00CB7569" w14:paraId="47336290" w14:textId="77777777">
      <w:pPr>
        <w:pStyle w:val="sccoversheetFISsectioninfo"/>
      </w:pPr>
      <w:r>
        <w:t>This bill as amended expands the LIFE and Palmetto Fellows Scholarship stipend currently offered to students attending state public or private institutions of higher learning whose major is in math or science to those whose major is in education</w:t>
      </w:r>
      <w:r w:rsidRPr="009C2C8A">
        <w:t xml:space="preserve"> </w:t>
      </w:r>
      <w:r>
        <w:t>and also adds accounting majors to those that qualify for the additional math or science stipend.  Under the provisions of the bill, eligible LIFE scholarship recipients majoring in accounting or education will receive an additional stipend of no more than $2,500 each year for three years of a four-year program or four years of a five-year program, and Palmetto Fellows Scholarship recipients majoring in accounting or education will be eligible to receive an additional stipend of no more than $3,300 each eligible year.  CHE indicates that this statutory stipend level was established while the base yearly award for the Palmetto Fellows Scholarship was $6,700.  Regulation 62-330 increased the base Palmetto Fellows Scholarship award to $7,500 per eligible year and reduced all enhancement stipends to $2,500 per eligible year.  CHE further indicates that current practice conforms to the base scholarship and additional stipend amounts set forth in regulation and does not conform to the statute.  Therefore, the implementation of this bill will result in an additional Palmetto Fellows Scholarship stipend for accounting or education majors of no more than $2,500 each year for three years of a four-year program or four years of a five-year program.  Students in the first year of an accounting or education major are not eligible to receive the stipend under the bill.</w:t>
      </w:r>
    </w:p>
    <w:p w:rsidR="00CB7569" w:rsidP="00CB7569" w:rsidRDefault="00CB7569" w14:paraId="195911F8" w14:textId="77777777">
      <w:pPr>
        <w:pStyle w:val="sccoversheetFISsectioninfo"/>
      </w:pPr>
    </w:p>
    <w:p w:rsidR="00CB7569" w:rsidP="00CB7569" w:rsidRDefault="00CB7569" w14:paraId="091320E7" w14:textId="77777777">
      <w:pPr>
        <w:pStyle w:val="sccoversheetFISsectioninfo"/>
      </w:pPr>
      <w:r>
        <w:t>The amended bill also requires CHE to adjust the minimum test scores required to obtain the LIFE Scholarship in the event that standardized test scoring metrics change in order to maintain the functional equivalent to the minimum scores required in the 2024-25 academic year.  The bill also limits the use of the Palmetto Fellows Scholarship at a two-year state institution to four continuous semesters, not including future semesters at an applicable four-year institution.</w:t>
      </w:r>
    </w:p>
    <w:p w:rsidR="00CB7569" w:rsidP="00CB7569" w:rsidRDefault="00CB7569" w14:paraId="3DE1EE2C" w14:textId="77777777">
      <w:pPr>
        <w:pStyle w:val="sccoversheetFISsectioninfo"/>
      </w:pPr>
    </w:p>
    <w:p w:rsidR="00CB7569" w:rsidP="00CB7569" w:rsidRDefault="00CB7569" w14:paraId="1F7AE6ED" w14:textId="77777777">
      <w:pPr>
        <w:pStyle w:val="sccoversheetFISsectioninfo"/>
      </w:pPr>
      <w:r w:rsidRPr="00855E78">
        <w:rPr>
          <w:b/>
          <w:bCs/>
        </w:rPr>
        <w:t>LIFE and Palmetto Fellows Scholarships.</w:t>
      </w:r>
      <w:r>
        <w:t xml:space="preserve">  According to data provided by CHE, there were approximately 2,769 students on average majoring in accounting or education in their second academic </w:t>
      </w:r>
      <w:r>
        <w:lastRenderedPageBreak/>
        <w:t xml:space="preserve">year or higher receiving the LIFE Scholarship from FY 2017-18 to FY 2021-22 across all qualifying public and private institutions of higher learning in the state.  Therefore, at the stipend level of $2,500 per scholarship recipient, this bill will increase LIFE Scholarship disbursements by approximately $6,922,500 beginning in FY 2024-25 if the number of qualified students majoring in accounting or education does not significantly change.  CHE further reports that there were 510 students on average majoring in accounting or education in their second academic year or higher receiving the Palmetto Fellows Scholarship from FY 2017-18 to FY 2022-23 across all qualifying public and private institutions of higher learning.  Therefore, at the level set by regulation of $2,500 per scholarship recipient, this bill will increase Palmetto Fellows Scholarship disbursements by approximately $1,275,500 beginning in FY 2024-25 if the number of students majoring in accounting or education does not significantly change.  In total, this amended bill will increase scholarship disbursements by approximately $8,198,000 beginning in FY 2024-25. </w:t>
      </w:r>
    </w:p>
    <w:p w:rsidR="00CB7569" w:rsidP="00CB7569" w:rsidRDefault="00CB7569" w14:paraId="48F9DCE0" w14:textId="77777777">
      <w:pPr>
        <w:pStyle w:val="sccoversheetFISsectioninfo"/>
      </w:pPr>
      <w:r>
        <w:t xml:space="preserve">However, we anticipate that the number of scholarship recipients majoring in accounting will increase as a result of the additional stipend provided by the bill, which would further increase scholarship outlays in future years.  For reference, according to metrics from the University of South Carolina’s Darla Moore School of Business, 157 accounting graduates made up 7.9 percent of 1,998 total business school graduates in FY 2022-23.  If the stipend provided by this bill causes the number of students majoring in accounting to double, LIFE and Palmetto Fellows Scholarship disbursements would increase by an additional $1,398,000 beginning in FY 2024-25.  </w:t>
      </w:r>
      <w:r w:rsidRPr="00662C07">
        <w:t xml:space="preserve">CHE </w:t>
      </w:r>
      <w:r>
        <w:t>indicates</w:t>
      </w:r>
      <w:r w:rsidRPr="00662C07">
        <w:t xml:space="preserve"> that </w:t>
      </w:r>
      <w:r>
        <w:t>this bill could also encourage more students to major in education, which would further increase scholarship outlays in future years.</w:t>
      </w:r>
    </w:p>
    <w:p w:rsidR="00CB7569" w:rsidP="00CB7569" w:rsidRDefault="00CB7569" w14:paraId="349B61DB" w14:textId="77777777">
      <w:pPr>
        <w:pStyle w:val="sccoversheetFISsectioninfo"/>
      </w:pPr>
    </w:p>
    <w:p w:rsidR="00CB7569" w:rsidP="00CB7569" w:rsidRDefault="00CB7569" w14:paraId="4805D84A" w14:textId="77777777">
      <w:pPr>
        <w:pStyle w:val="sccoversheetFISsectioninfo"/>
      </w:pPr>
      <w:r>
        <w:t xml:space="preserve">In FY 2024-25, disbursements for the LIFE Scholarship are expected to total approximately $210,341,200 and disbursements for the Palmetto Fellows Scholarship are expected to total approximately $75,259,900.  </w:t>
      </w:r>
      <w:r w:rsidRPr="007A7AE8">
        <w:t>Therefore, this</w:t>
      </w:r>
      <w:r>
        <w:t xml:space="preserve"> bill as amended</w:t>
      </w:r>
      <w:r w:rsidRPr="007A7AE8">
        <w:t xml:space="preserve"> would increase </w:t>
      </w:r>
      <w:r>
        <w:t>disbursements</w:t>
      </w:r>
      <w:r w:rsidRPr="007A7AE8">
        <w:t xml:space="preserve"> </w:t>
      </w:r>
      <w:r>
        <w:t>by approximately 3.3 percent for the LIFE Scholarship and 1.7 percent for the Palmetto Fellows Scholarship</w:t>
      </w:r>
      <w:r w:rsidRPr="007A7AE8">
        <w:t xml:space="preserve"> in FY 202</w:t>
      </w:r>
      <w:r>
        <w:t>4-25</w:t>
      </w:r>
      <w:r w:rsidRPr="007A7AE8">
        <w:t>.</w:t>
      </w:r>
      <w:r>
        <w:t xml:space="preserve">  This increase would be funded by Lottery proceeds if available, and remaining amounts would become an obligation of the General Fund. </w:t>
      </w:r>
    </w:p>
    <w:p w:rsidR="00CB7569" w:rsidP="00CB7569" w:rsidRDefault="00CB7569" w14:paraId="23475E89" w14:textId="77777777">
      <w:pPr>
        <w:pStyle w:val="sccoversheetFISsectioninfo"/>
      </w:pPr>
    </w:p>
    <w:p w:rsidR="00CB7569" w:rsidP="00CB7569" w:rsidRDefault="00CB7569" w14:paraId="04026479" w14:textId="77777777">
      <w:pPr>
        <w:pStyle w:val="sccoversheetFISsectioninfo"/>
      </w:pPr>
      <w:r w:rsidRPr="00855E78">
        <w:rPr>
          <w:b/>
          <w:bCs/>
        </w:rPr>
        <w:t>Commission on Higher Education.</w:t>
      </w:r>
      <w:r>
        <w:t xml:space="preserve">  This bill requires CHE to define through regulation what constitutes an education major and develop conforming eligibility criteria for the purposes of providing the eligible students with the additional LIFE or Palmetto Fellows scholarship stipend and must include that the education student work in a public school for one year for every year the stipend is received.  In addition, CHE must adjust the minimum test scores required to receive the LIFE Scholarship to reflect any changes in standardized scoring metrics.  CHE indicates that these requirements will take place under normal agency operations. Therefore, this bill will have no expenditure impact on CHE. </w:t>
      </w:r>
    </w:p>
    <w:p w:rsidR="00CB7569" w:rsidP="00CB7569" w:rsidRDefault="00CB7569" w14:paraId="6BA3E27C" w14:textId="77777777">
      <w:pPr>
        <w:pStyle w:val="sccoversheetFISsectionheaders"/>
      </w:pPr>
      <w:r>
        <w:lastRenderedPageBreak/>
        <w:t>State Expenditure</w:t>
      </w:r>
    </w:p>
    <w:p w:rsidR="00CB7569" w:rsidP="00CB7569" w:rsidRDefault="00CB7569" w14:paraId="5031D188" w14:textId="77777777">
      <w:pPr>
        <w:pStyle w:val="sccoversheetFISsectioninfo"/>
      </w:pPr>
      <w:r>
        <w:t xml:space="preserve">This bill expands the additional scholarship stipend currently offered to students attending state public or private institutions of higher learning whose major is in math or science to those whose major is in education.  Under the provisions of this bill, eligible LIFE scholarship recipients majoring in education will receive an additional stipend of no more than $2,500 each year for three years of a four-year program or four years of a five-year program.  This bill also allows Palmetto Fellows Scholarship recipients majoring in education with eligibility to receive an additional stipend of no more than $3,300 each eligible year.  CHE indicates that this statutory stipend level was established while the base yearly award for the Palmetto Fellows Scholarship was $6,700.  Regulation 62-330 increased the base Palmetto Fellows Scholarship award to $7,500 per eligible year and reduced all enhancement stipends to $2,500 per eligible year.  CHE further indicates that current practice conforms to the base scholarship and additional stipend amounts set forth in regulation and does not conform to the statute.  Therefore, the implementation of this bill will result in an additional Palmetto Fellows Scholarship stipend for education majors of no more than $2,500 each year for three years of a four-year program or four years of a five-year program.  Students in the first year of an education major are not eligible to receive the stipend under this bill.  The bill also requires CHE to define what constitutes an education major and create eligibility requirements for each scholarship stipend and must include a requirement that the education student work in a public school for one year for every year the stipend is received.  The provisions of this bill are effective beginning with the 2024-25 academic term. </w:t>
      </w:r>
    </w:p>
    <w:p w:rsidR="00CB7569" w:rsidP="00CB7569" w:rsidRDefault="00CB7569" w14:paraId="224028FF" w14:textId="77777777">
      <w:pPr>
        <w:pStyle w:val="sccoversheetFISsectioninfo"/>
      </w:pPr>
    </w:p>
    <w:p w:rsidR="00CB7569" w:rsidP="00CB7569" w:rsidRDefault="00CB7569" w14:paraId="12718945" w14:textId="77777777">
      <w:pPr>
        <w:pStyle w:val="sccoversheetFISsectioninfo"/>
      </w:pPr>
      <w:r>
        <w:t xml:space="preserve">The bill further amends statutory eligibility requirements for the LIFE Scholarship, to include as an option for eligibility obtaining a score of at least 22 on the ACT.  The bill also limits the use of the Palmetto Fellows Scholarship at a two-year state institution to four continuous semesters, not including future semesters at an applicable four-year institution. </w:t>
      </w:r>
    </w:p>
    <w:p w:rsidR="00CB7569" w:rsidP="00CB7569" w:rsidRDefault="00CB7569" w14:paraId="28ABCC3F" w14:textId="77777777">
      <w:pPr>
        <w:pStyle w:val="sccoversheetFISsectioninfo"/>
      </w:pPr>
    </w:p>
    <w:p w:rsidR="00CB7569" w:rsidP="00CB7569" w:rsidRDefault="00CB7569" w14:paraId="61C75EDB" w14:textId="77777777">
      <w:pPr>
        <w:pStyle w:val="sccoversheetFISsectioninfo"/>
      </w:pPr>
      <w:r w:rsidRPr="00855E78">
        <w:rPr>
          <w:b/>
          <w:bCs/>
        </w:rPr>
        <w:t>Commission on Higher Education.</w:t>
      </w:r>
      <w:r>
        <w:t xml:space="preserve">  This bill requires CHE to define through regulation what constitutes an education major and develop conforming eligibility criteria for the purposes of providing the eligible students with the additional LIFE or Palmetto Fellows scholarship stipend, and must include that the education student work in a public school for one year for every year the stipend is received.  In addition, CHE must adjust the scoring requirements set by the bill to reflect any changes in SAT or ACT scoring metrics.  CHE indicates that the agency’s requirements under the bill will be managed with existing appropriations and therefore this bill will have no expenditure impact on CHE. </w:t>
      </w:r>
    </w:p>
    <w:p w:rsidR="00CB7569" w:rsidP="00CB7569" w:rsidRDefault="00CB7569" w14:paraId="388EECD2" w14:textId="77777777">
      <w:pPr>
        <w:pStyle w:val="sccoversheetFISsectioninfo"/>
      </w:pPr>
    </w:p>
    <w:p w:rsidR="00CB7569" w:rsidP="00CB7569" w:rsidRDefault="00CB7569" w14:paraId="5E201864" w14:textId="77777777">
      <w:pPr>
        <w:pStyle w:val="sccoversheetFISsectioninfo"/>
      </w:pPr>
      <w:r w:rsidRPr="00855E78">
        <w:rPr>
          <w:b/>
          <w:bCs/>
        </w:rPr>
        <w:t>LIFE and Palmetto Fellows Scholarships.</w:t>
      </w:r>
      <w:r>
        <w:t xml:space="preserve">  CHE provided data on the number of students enrolled in education programs receiving state scholarships from 2018 to 2022.  During this time, the number of education majors receiving the LIFE Scholarship that would be eligible for the additional stipend </w:t>
      </w:r>
      <w:r>
        <w:lastRenderedPageBreak/>
        <w:t>under this bill declined from 2,488 to 2,088, an average decrease of approximately 4.3 percent.  Eligible students majoring in education receiving the Palmetto Fellows Scholarship during this time declined from 344 to 305, an average decrease of approximately 3 percent.  Based on these trends, the Revenue and Fiscal Affairs Office (RFA) estimates that there will be approximately 1,900 LIFE Scholarship recipients and 300 Palmetto Fellows Scholarship recipients majoring in education in the 2024-25 academic year that will be eligible for the additional stipend.  At the level of $2,500 per LIFE and Palmetto Fellows Scholarship recipient, this bill will increase disbursements of the LIFE Scholarship by approximately $4,750,000 and the Palmetto Fellows Scholarship by approximately $750,000 beginning in FY 2024-25.</w:t>
      </w:r>
      <w:r w:rsidRPr="00C75E7B">
        <w:t xml:space="preserve"> </w:t>
      </w:r>
      <w:r>
        <w:t xml:space="preserve"> </w:t>
      </w:r>
      <w:r w:rsidRPr="00662C07">
        <w:t xml:space="preserve">CHE </w:t>
      </w:r>
      <w:r>
        <w:t>indicates</w:t>
      </w:r>
      <w:r w:rsidRPr="00662C07">
        <w:t xml:space="preserve"> that </w:t>
      </w:r>
      <w:r>
        <w:t>this bill could encourage more students to major in education, which would further increase scholarship expenses in future years.</w:t>
      </w:r>
    </w:p>
    <w:p w:rsidR="00CB7569" w:rsidP="00CB7569" w:rsidRDefault="00CB7569" w14:paraId="1054A7F2" w14:textId="77777777">
      <w:pPr>
        <w:pStyle w:val="sccoversheetFISsectioninfo"/>
      </w:pPr>
    </w:p>
    <w:p w:rsidR="00CB7569" w:rsidP="00CB7569" w:rsidRDefault="00CB7569" w14:paraId="1ABBACCF" w14:textId="77777777">
      <w:pPr>
        <w:pStyle w:val="sccoversheetFISsectioninfo"/>
      </w:pPr>
      <w:r>
        <w:t xml:space="preserve">Based upon our current estimates, RFA anticipates that FY 2024-25 disbursements for the LIFE Scholarship to be approximately $211,274,000 and the Palmetto Fellows Scholarship to be approximately $81,763,000 based on average scholarship disbursement growth rates from        FY 2017-18 to FY 2021-22.  </w:t>
      </w:r>
      <w:r w:rsidRPr="007A7AE8">
        <w:t xml:space="preserve">Therefore, this </w:t>
      </w:r>
      <w:r>
        <w:t>bill</w:t>
      </w:r>
      <w:r w:rsidRPr="007A7AE8">
        <w:t xml:space="preserve"> would increase </w:t>
      </w:r>
      <w:r>
        <w:t>disbursements</w:t>
      </w:r>
      <w:r w:rsidRPr="007A7AE8">
        <w:t xml:space="preserve"> </w:t>
      </w:r>
      <w:r>
        <w:t>by approximately 2.2 percent for the LIFE Scholarship and 0.9 percent for the Palmetto Fellows Scholarship</w:t>
      </w:r>
      <w:r w:rsidRPr="007A7AE8">
        <w:t xml:space="preserve"> in FY 202</w:t>
      </w:r>
      <w:r>
        <w:t>4-25</w:t>
      </w:r>
      <w:r w:rsidRPr="007A7AE8">
        <w:t>.</w:t>
      </w:r>
      <w:r>
        <w:t xml:space="preserve">  This increase would be funded by Lottery proceeds if available, and remaining amounts would become an obligation of the General Fund.</w:t>
      </w:r>
    </w:p>
    <w:p w:rsidRPr="00AE544D" w:rsidR="00CB7569" w:rsidP="00CB7569" w:rsidRDefault="00CB7569" w14:paraId="2CE13606" w14:textId="77777777">
      <w:pPr>
        <w:pStyle w:val="sccoversheetFISsectioninfo"/>
      </w:pPr>
    </w:p>
    <w:p w:rsidRPr="00B07BF4" w:rsidR="00EF4F6A" w:rsidP="00EF4F6A" w:rsidRDefault="00EF4F6A" w14:paraId="630626DB" w14:textId="012B0D25">
      <w:pPr>
        <w:pStyle w:val="sccoversheetFISsectioninfo"/>
      </w:pPr>
    </w:p>
    <w:p w:rsidRPr="00B07BF4" w:rsidR="00EF4F6A" w:rsidP="00EF4F6A" w:rsidRDefault="00295856" w14:paraId="7E0D96EA" w14:textId="702D06ED">
      <w:pPr>
        <w:pStyle w:val="sccoversheetFISdirector"/>
      </w:pPr>
      <w:sdt>
        <w:sdtPr>
          <w:alias w:val="director"/>
          <w:tag w:val="director"/>
          <w:id w:val="-1654141734"/>
          <w:placeholder>
            <w:docPart w:val="AFE99B2A328447C6B105894C66D208AE"/>
          </w:placeholder>
          <w:text/>
        </w:sdtPr>
        <w:sdtEndPr/>
        <w:sdtContent>
          <w:r w:rsidR="00CB7569">
            <w:t>Frank A. Rainwater</w:t>
          </w:r>
        </w:sdtContent>
      </w:sdt>
      <w:r w:rsidRPr="00B07BF4" w:rsidR="00EF4F6A">
        <w:t>, Executive Director</w:t>
      </w:r>
    </w:p>
    <w:p w:rsidRPr="00B07BF4" w:rsidR="00EF4F6A" w:rsidP="00EF4F6A" w:rsidRDefault="00EF4F6A" w14:paraId="6A639CC5" w14:textId="77777777">
      <w:pPr>
        <w:pStyle w:val="sccoversheetFISdirector"/>
      </w:pPr>
      <w:r w:rsidRPr="00B07BF4">
        <w:t>Revenue and Fiscal Affairs Office</w:t>
      </w:r>
    </w:p>
    <w:p w:rsidRPr="00B07BF4" w:rsidR="00EF4F6A" w:rsidP="00EF4F6A" w:rsidRDefault="00EF4F6A" w14:paraId="0A8224E2" w14:textId="77777777">
      <w:pPr>
        <w:pStyle w:val="sccoversheetFISheader"/>
      </w:pPr>
    </w:p>
    <w:p w:rsidR="00EF4F6A" w:rsidP="00EF4F6A" w:rsidRDefault="00EF4F6A" w14:paraId="3DCDBA7C" w14:textId="77777777">
      <w:pPr>
        <w:pStyle w:val="sccoversheetemptyline"/>
        <w:jc w:val="center"/>
        <w:sectPr w:rsidR="00EF4F6A" w:rsidSect="00EF4F6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EF4F6A" w:rsidP="00EF4F6A" w:rsidRDefault="00EF4F6A" w14:paraId="1877EC5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F4F6A" w:rsidP="00446987" w:rsidRDefault="00EF4F6A" w14:paraId="5B651808" w14:textId="77777777">
      <w:pPr>
        <w:pStyle w:val="scemptylineheader"/>
      </w:pPr>
    </w:p>
    <w:p w:rsidRPr="00DF3B44" w:rsidR="008E61A1" w:rsidP="00446987" w:rsidRDefault="008E61A1" w14:paraId="3B5B27A6" w14:textId="24E40A1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1A83" w14:paraId="40FEFADA" w14:textId="63318EE2">
          <w:pPr>
            <w:pStyle w:val="scbilltitle"/>
            <w:tabs>
              <w:tab w:val="left" w:pos="2104"/>
            </w:tabs>
          </w:pPr>
          <w:r>
            <w:t>to amend the South Carolina Code of Laws by amending Section 59‑149‑15, relating to Additional LIFE Scholarship stipend</w:t>
          </w:r>
          <w:r w:rsidR="003C46CD">
            <w:t>S</w:t>
          </w:r>
          <w:r>
            <w:t>, so as to extend the stipend to education majors and to further provide the Commission on Higher Education prom</w:t>
          </w:r>
          <w:r w:rsidR="00785D7F">
            <w:t>ulgate</w:t>
          </w:r>
          <w:r>
            <w:t xml:space="preserve"> regulations to define education major; by amending Section 59‑104‑25, relating to Additional Palmetto Fellows Scholarship stipend</w:t>
          </w:r>
          <w:r w:rsidR="003C46CD">
            <w:t>S</w:t>
          </w:r>
          <w:r>
            <w:t xml:space="preserve">, so as to extend the stipend to education majors and to further provide </w:t>
          </w:r>
          <w:r w:rsidR="00785D7F">
            <w:t>for the promulgation of regulations</w:t>
          </w:r>
          <w:r>
            <w:t>;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w:t>
          </w:r>
          <w:r w:rsidR="005762E4">
            <w:t>-</w:t>
          </w:r>
          <w:r>
            <w:t>year inst</w:t>
          </w:r>
          <w:r w:rsidR="00785D7F">
            <w:t>itution</w:t>
          </w:r>
          <w:r>
            <w:t xml:space="preserve"> shall receive a maximum of four continuous semesters.</w:t>
          </w:r>
        </w:p>
      </w:sdtContent>
    </w:sdt>
    <w:bookmarkStart w:name="at_2bb251a7d" w:displacedByCustomXml="prev" w:id="15"/>
    <w:bookmarkEnd w:id="15"/>
    <w:p w:rsidRPr="00DF3B44" w:rsidR="006C18F0" w:rsidP="006C18F0" w:rsidRDefault="006C18F0" w14:paraId="5BAAC1B7" w14:textId="77777777">
      <w:pPr>
        <w:pStyle w:val="scbillwhereasclause"/>
      </w:pPr>
    </w:p>
    <w:p w:rsidR="00414C90" w:rsidP="00414C90" w:rsidRDefault="00414C90" w14:paraId="0D748DA6" w14:textId="77777777">
      <w:pPr>
        <w:pStyle w:val="scenactingwords"/>
      </w:pPr>
      <w:bookmarkStart w:name="ew_a3d7a54af" w:id="16"/>
      <w:r>
        <w:t>B</w:t>
      </w:r>
      <w:bookmarkEnd w:id="16"/>
      <w:r>
        <w:t>e it enacted by the General Assembly of the State of South Carolina:</w:t>
      </w:r>
    </w:p>
    <w:p w:rsidR="00414C90" w:rsidP="00066485" w:rsidRDefault="00414C90" w14:paraId="4B6ACC5E" w14:textId="77777777">
      <w:pPr>
        <w:pStyle w:val="scemptyline"/>
      </w:pPr>
    </w:p>
    <w:p w:rsidRPr="004847E2" w:rsidR="00414C90" w:rsidP="00066485" w:rsidRDefault="00414C90" w14:paraId="5B2F170A" w14:textId="606EA5FC">
      <w:pPr>
        <w:pStyle w:val="scdirectionallanguage"/>
      </w:pPr>
      <w:bookmarkStart w:name="bs_num_1_d2a90863b" w:id="17"/>
      <w:r w:rsidRPr="004847E2">
        <w:rPr>
          <w:u w:color="000000" w:themeColor="text1"/>
        </w:rPr>
        <w:t>S</w:t>
      </w:r>
      <w:bookmarkEnd w:id="17"/>
      <w:r>
        <w:t xml:space="preserve">ECTION </w:t>
      </w:r>
      <w:r w:rsidRPr="004847E2">
        <w:rPr>
          <w:u w:color="000000" w:themeColor="text1"/>
        </w:rPr>
        <w:t>1.</w:t>
      </w:r>
      <w:r>
        <w:tab/>
      </w:r>
      <w:bookmarkStart w:name="dl_88a7d513f" w:id="18"/>
      <w:r w:rsidRPr="004847E2">
        <w:rPr>
          <w:u w:color="000000" w:themeColor="text1"/>
        </w:rPr>
        <w:t>S</w:t>
      </w:r>
      <w:bookmarkEnd w:id="18"/>
      <w:r>
        <w:t>ection 59</w:t>
      </w:r>
      <w:r w:rsidRPr="004847E2">
        <w:rPr>
          <w:u w:color="000000" w:themeColor="text1"/>
        </w:rPr>
        <w:noBreakHyphen/>
        <w:t>149</w:t>
      </w:r>
      <w:r w:rsidRPr="004847E2">
        <w:rPr>
          <w:u w:color="000000" w:themeColor="text1"/>
        </w:rPr>
        <w:noBreakHyphen/>
        <w:t xml:space="preserve">15(A)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893B78B" w14:textId="77777777">
      <w:pPr>
        <w:pStyle w:val="scemptyline"/>
      </w:pPr>
    </w:p>
    <w:p w:rsidRPr="004847E2" w:rsidR="00414C90" w:rsidP="00414C90" w:rsidRDefault="00414C90" w14:paraId="15F53254" w14:textId="3CD5CBD7">
      <w:pPr>
        <w:pStyle w:val="sccodifiedsection"/>
      </w:pPr>
      <w:bookmarkStart w:name="cs_T59C149N15_d0f67acef" w:id="19"/>
      <w:r>
        <w:tab/>
      </w:r>
      <w:bookmarkStart w:name="ss_T59C149N15SA_lv1_10b57889" w:id="20"/>
      <w:bookmarkEnd w:id="19"/>
      <w:r w:rsidRPr="004847E2">
        <w:rPr>
          <w:color w:val="000000" w:themeColor="text1"/>
          <w:u w:color="000000" w:themeColor="text1"/>
        </w:rPr>
        <w:t>(</w:t>
      </w:r>
      <w:bookmarkEnd w:id="20"/>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For purposes of meeting the required minimum level of instruction in mathematics and life and physical science courses during a student’s freshman year, advanced </w:t>
      </w:r>
      <w:r w:rsidRPr="004847E2">
        <w:rPr>
          <w:color w:val="000000" w:themeColor="text1"/>
          <w:u w:color="000000" w:themeColor="text1"/>
        </w:rPr>
        <w:lastRenderedPageBreak/>
        <w:t>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Pr="004847E2" w:rsidR="00414C90" w:rsidP="00414C90" w:rsidRDefault="00414C90" w14:paraId="7A988A64" w14:textId="493409EA">
      <w:pPr>
        <w:pStyle w:val="sccodifiedsection"/>
      </w:pPr>
      <w:r w:rsidRPr="004847E2">
        <w:rPr>
          <w:color w:val="000000" w:themeColor="text1"/>
          <w:u w:color="000000" w:themeColor="text1"/>
        </w:rPr>
        <w:tab/>
      </w:r>
      <w:bookmarkStart w:name="ss_T59C149N15SB_lv1_8c8b67457" w:id="21"/>
      <w:r w:rsidRPr="004847E2">
        <w:rPr>
          <w:color w:val="000000" w:themeColor="text1"/>
          <w:u w:color="000000" w:themeColor="text1"/>
        </w:rPr>
        <w:t>(</w:t>
      </w:r>
      <w:bookmarkEnd w:id="21"/>
      <w:r w:rsidRPr="004847E2">
        <w:rPr>
          <w:color w:val="000000" w:themeColor="text1"/>
          <w:u w:color="000000" w:themeColor="text1"/>
        </w:rPr>
        <w:t>B)</w:t>
      </w:r>
      <w:r w:rsidRPr="004847E2">
        <w:t xml:space="preserve"> </w:t>
      </w:r>
      <w:r w:rsidRPr="004847E2">
        <w:rPr>
          <w:color w:val="000000" w:themeColor="text1"/>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847E2">
        <w:rPr>
          <w:rStyle w:val="scinsert"/>
        </w:rPr>
        <w:t>The Commission on Higher Education shall by regulation define what constitutes an education major and shall set forth eligibility criteria that the student must meet to receive a LIFE Scholarship stipend but must include a contractual requirement</w:t>
      </w:r>
      <w:r w:rsidR="004D00CE">
        <w:rPr>
          <w:rStyle w:val="scinsert"/>
        </w:rPr>
        <w:t>, including a default provision,</w:t>
      </w:r>
      <w:r w:rsidRPr="004847E2">
        <w:rPr>
          <w:rStyle w:val="scinsert"/>
        </w:rPr>
        <w:t xml:space="preserve"> that the education student recipient must upon graduation work in a South Carolina public school for one year for every year the stipend is received.</w:t>
      </w:r>
      <w:r w:rsidRPr="004847E2">
        <w:rPr>
          <w:color w:val="000000" w:themeColor="text1"/>
          <w:u w:color="000000" w:themeColor="text1"/>
        </w:rPr>
        <w:t xml:space="preserve"> Additionally, the Commission on Higher Education annually shall communicate with high school guidance counselors regarding the list of qualifying majors.</w:t>
      </w:r>
    </w:p>
    <w:p w:rsidRPr="004847E2" w:rsidR="00414C90" w:rsidP="00066485" w:rsidRDefault="00414C90" w14:paraId="49022247" w14:textId="77777777">
      <w:pPr>
        <w:pStyle w:val="scemptyline"/>
      </w:pPr>
    </w:p>
    <w:p w:rsidRPr="004847E2" w:rsidR="00414C90" w:rsidP="00066485" w:rsidRDefault="00414C90" w14:paraId="71E9D2AF" w14:textId="0B72DB04">
      <w:pPr>
        <w:pStyle w:val="scdirectionallanguage"/>
      </w:pPr>
      <w:bookmarkStart w:name="bs_num_2_75bb6cd3f" w:id="22"/>
      <w:r w:rsidRPr="004847E2">
        <w:rPr>
          <w:u w:color="000000" w:themeColor="text1"/>
        </w:rPr>
        <w:t>S</w:t>
      </w:r>
      <w:bookmarkEnd w:id="22"/>
      <w:r>
        <w:t xml:space="preserve">ECTION </w:t>
      </w:r>
      <w:r w:rsidRPr="004847E2">
        <w:rPr>
          <w:u w:color="000000" w:themeColor="text1"/>
        </w:rPr>
        <w:t>2.</w:t>
      </w:r>
      <w:r>
        <w:tab/>
      </w:r>
      <w:bookmarkStart w:name="dl_1bb540c15" w:id="23"/>
      <w:r w:rsidRPr="004847E2">
        <w:rPr>
          <w:u w:color="000000" w:themeColor="text1"/>
        </w:rPr>
        <w:t>S</w:t>
      </w:r>
      <w:bookmarkEnd w:id="23"/>
      <w:r>
        <w:t>ection 59</w:t>
      </w:r>
      <w:r w:rsidRPr="004847E2">
        <w:rPr>
          <w:u w:color="000000" w:themeColor="text1"/>
        </w:rPr>
        <w:noBreakHyphen/>
        <w:t>104</w:t>
      </w:r>
      <w:r w:rsidRPr="004847E2">
        <w:rPr>
          <w:u w:color="000000" w:themeColor="text1"/>
        </w:rPr>
        <w:noBreakHyphen/>
        <w:t xml:space="preserve">25(A)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2447C0F" w14:textId="77777777">
      <w:pPr>
        <w:pStyle w:val="scemptyline"/>
      </w:pPr>
    </w:p>
    <w:p w:rsidRPr="004847E2" w:rsidR="00414C90" w:rsidP="00414C90" w:rsidRDefault="00414C90" w14:paraId="0858284A" w14:textId="14461D19">
      <w:pPr>
        <w:pStyle w:val="sccodifiedsection"/>
      </w:pPr>
      <w:bookmarkStart w:name="cs_T59C104N25_16d5e9c99" w:id="24"/>
      <w:r>
        <w:tab/>
      </w:r>
      <w:bookmarkStart w:name="ss_T59C104N25SA_lv1_83279467" w:id="25"/>
      <w:bookmarkEnd w:id="24"/>
      <w:r>
        <w:rPr>
          <w:color w:val="000000" w:themeColor="text1"/>
          <w:u w:color="000000" w:themeColor="text1"/>
        </w:rPr>
        <w:t>(</w:t>
      </w:r>
      <w:bookmarkEnd w:id="25"/>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Pr="004847E2" w:rsidR="00414C90" w:rsidP="00414C90" w:rsidRDefault="00414C90" w14:paraId="390E5462" w14:textId="29BA5791">
      <w:pPr>
        <w:pStyle w:val="sccodifiedsection"/>
      </w:pPr>
      <w:r w:rsidRPr="004847E2">
        <w:rPr>
          <w:color w:val="000000" w:themeColor="text1"/>
          <w:u w:color="000000" w:themeColor="text1"/>
        </w:rPr>
        <w:lastRenderedPageBreak/>
        <w:tab/>
      </w:r>
      <w:bookmarkStart w:name="ss_T59C104N25SB_lv1_aa5f61b6b" w:id="26"/>
      <w:r w:rsidRPr="004847E2">
        <w:rPr>
          <w:color w:val="000000" w:themeColor="text1"/>
          <w:u w:color="000000" w:themeColor="text1"/>
        </w:rPr>
        <w:t>(</w:t>
      </w:r>
      <w:bookmarkEnd w:id="26"/>
      <w:r w:rsidRPr="004847E2">
        <w:rPr>
          <w:color w:val="000000" w:themeColor="text1"/>
          <w:u w:color="000000" w:themeColor="text1"/>
        </w:rPr>
        <w:t>B)</w:t>
      </w:r>
      <w:r w:rsidRPr="004847E2">
        <w:t xml:space="preserve"> </w:t>
      </w:r>
      <w:r w:rsidRPr="004847E2">
        <w:rPr>
          <w:color w:val="000000" w:themeColor="text1"/>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847E2">
        <w:rPr>
          <w:rStyle w:val="scinsert"/>
        </w:rPr>
        <w:t>The Commission on Higher Education shall by regulation define what constitutes an education major and shall set forth eligibility criteria that the student must meet to receive a Palmetto Fellows Scholarship stipend but must include a contractual requirement</w:t>
      </w:r>
      <w:r w:rsidR="004D00CE">
        <w:rPr>
          <w:rStyle w:val="scinsert"/>
        </w:rPr>
        <w:t>, including a default provision,</w:t>
      </w:r>
      <w:r w:rsidRPr="004847E2">
        <w:rPr>
          <w:rStyle w:val="scinsert"/>
        </w:rPr>
        <w:t xml:space="preserve"> that the education student recipient must upon graduation work in a South Carolina public school for one year for every year the stipend is received.</w:t>
      </w:r>
      <w:r w:rsidRPr="004847E2">
        <w:rPr>
          <w:color w:val="000000" w:themeColor="text1"/>
          <w:u w:color="000000" w:themeColor="text1"/>
        </w:rPr>
        <w:t xml:space="preserve"> Additionally, the Commission on Higher Education annually shall communicate with high school guidance counselors regarding the list of qualifying majors.</w:t>
      </w:r>
    </w:p>
    <w:p w:rsidRPr="004847E2" w:rsidR="00414C90" w:rsidP="00066485" w:rsidRDefault="00414C90" w14:paraId="75C80199" w14:textId="77777777">
      <w:pPr>
        <w:pStyle w:val="scemptyline"/>
      </w:pPr>
    </w:p>
    <w:p w:rsidRPr="004847E2" w:rsidR="00414C90" w:rsidP="00066485" w:rsidRDefault="00414C90" w14:paraId="14F24E29" w14:textId="5C465660">
      <w:pPr>
        <w:pStyle w:val="scdirectionallanguage"/>
      </w:pPr>
      <w:bookmarkStart w:name="bs_num_3_b6bdce43a" w:id="27"/>
      <w:r w:rsidRPr="004847E2">
        <w:rPr>
          <w:color w:val="000000" w:themeColor="text1"/>
          <w:u w:color="000000" w:themeColor="text1"/>
        </w:rPr>
        <w:t>S</w:t>
      </w:r>
      <w:bookmarkEnd w:id="27"/>
      <w:r>
        <w:t xml:space="preserve">ECTION 3. </w:t>
      </w:r>
      <w:bookmarkStart w:name="dl_3169a792" w:id="28"/>
      <w:r>
        <w:t>S</w:t>
      </w:r>
      <w:bookmarkEnd w:id="28"/>
      <w:r>
        <w:t>ection 59</w:t>
      </w:r>
      <w:r w:rsidRPr="004847E2">
        <w:rPr>
          <w:color w:val="000000" w:themeColor="text1"/>
          <w:u w:color="000000" w:themeColor="text1"/>
        </w:rPr>
        <w:noBreakHyphen/>
        <w:t>149</w:t>
      </w:r>
      <w:r w:rsidRPr="004847E2">
        <w:rPr>
          <w:color w:val="000000" w:themeColor="text1"/>
          <w:u w:color="000000" w:themeColor="text1"/>
        </w:rPr>
        <w:noBreakHyphen/>
        <w:t>50(A)</w:t>
      </w:r>
      <w:r w:rsidR="007562E1">
        <w:rPr>
          <w:color w:val="000000" w:themeColor="text1"/>
          <w:u w:color="000000" w:themeColor="text1"/>
        </w:rPr>
        <w:t xml:space="preserve"> o</w:t>
      </w:r>
      <w:r>
        <w:t xml:space="preserve">f the </w:t>
      </w:r>
      <w:r w:rsidR="007562E1">
        <w:t>S.C.</w:t>
      </w:r>
      <w:r>
        <w:t xml:space="preserve"> Code is amended to read:</w:t>
      </w:r>
    </w:p>
    <w:p w:rsidRPr="004847E2" w:rsidR="00414C90" w:rsidP="00066485" w:rsidRDefault="00414C90" w14:paraId="2EAD2CE0" w14:textId="77777777">
      <w:pPr>
        <w:pStyle w:val="scemptyline"/>
      </w:pPr>
    </w:p>
    <w:p w:rsidRPr="004847E2" w:rsidR="00414C90" w:rsidP="00414C90" w:rsidRDefault="00414C90" w14:paraId="449F46C5" w14:textId="77777777">
      <w:pPr>
        <w:pStyle w:val="sccodifiedsection"/>
      </w:pPr>
      <w:bookmarkStart w:name="cs_T59C149N50_3f6baca3d" w:id="29"/>
      <w:r>
        <w:tab/>
      </w:r>
      <w:bookmarkStart w:name="ss_T59C149N50A_lv1_d3d3e58c" w:id="30"/>
      <w:bookmarkEnd w:id="29"/>
      <w:r w:rsidRPr="004847E2">
        <w:rPr>
          <w:color w:val="000000" w:themeColor="text1"/>
          <w:u w:color="000000" w:themeColor="text1"/>
        </w:rPr>
        <w:t>(</w:t>
      </w:r>
      <w:bookmarkEnd w:id="30"/>
      <w:r>
        <w:t>A)</w:t>
      </w:r>
      <w:r w:rsidRPr="004847E2">
        <w:t xml:space="preserve"> </w:t>
      </w:r>
      <w:r w:rsidRPr="004847E2">
        <w:rPr>
          <w:color w:val="000000" w:themeColor="text1"/>
          <w:u w:color="000000" w:themeColor="text1"/>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4847E2">
        <w:rPr>
          <w:color w:val="000000" w:themeColor="text1"/>
          <w:u w:color="000000" w:themeColor="text1"/>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Pr>
          <w:rStyle w:val="scstrike"/>
        </w:rPr>
        <w:t>have the equivalent ACT score</w:t>
      </w:r>
      <w:r w:rsidRPr="004847E2">
        <w:rPr>
          <w:color w:val="000000" w:themeColor="text1"/>
          <w:u w:color="000000" w:themeColor="text1"/>
        </w:rPr>
        <w:t xml:space="preserve"> </w:t>
      </w:r>
      <w:r w:rsidRPr="004847E2">
        <w:rPr>
          <w:rStyle w:val="scinsert"/>
        </w:rPr>
        <w:t>22 on the ACT</w:t>
      </w:r>
      <w:r w:rsidRPr="004847E2">
        <w:rPr>
          <w:color w:val="000000" w:themeColor="text1"/>
          <w:u w:color="000000" w:themeColor="text1"/>
        </w:rPr>
        <w:t>; provided that, if the student is to attend such a public or independent two</w:t>
      </w:r>
      <w:r w:rsidRPr="004847E2">
        <w:rPr>
          <w:color w:val="000000" w:themeColor="text1"/>
          <w:u w:color="000000" w:themeColor="text1"/>
        </w:rPr>
        <w:noBreakHyphen/>
        <w:t>year college or university in this State, including a technical college, the SAT</w:t>
      </w:r>
      <w:r w:rsidRPr="004847E2">
        <w:rPr>
          <w:rStyle w:val="scinsert"/>
        </w:rPr>
        <w:t>/ACT</w:t>
      </w:r>
      <w:r w:rsidRPr="004847E2">
        <w:rPr>
          <w:color w:val="000000" w:themeColor="text1"/>
          <w:u w:color="000000" w:themeColor="text1"/>
        </w:rPr>
        <w:t xml:space="preserve"> requirement does not apply. If a student chooses to attend such a public or independent institution of this State and does not make the required SAT</w:t>
      </w:r>
      <w:r w:rsidRPr="004847E2">
        <w:rPr>
          <w:rStyle w:val="scinsert"/>
        </w:rPr>
        <w:t>/ACT</w:t>
      </w:r>
      <w:r w:rsidRPr="004847E2">
        <w:rPr>
          <w:color w:val="000000" w:themeColor="text1"/>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4847E2">
        <w:rPr>
          <w:color w:val="000000" w:themeColor="text1"/>
          <w:u w:color="000000" w:themeColor="text1"/>
        </w:rPr>
        <w:noBreakHyphen/>
        <w:t>of</w:t>
      </w:r>
      <w:r w:rsidRPr="004847E2">
        <w:rPr>
          <w:color w:val="000000" w:themeColor="text1"/>
          <w:u w:color="000000" w:themeColor="text1"/>
        </w:rPr>
        <w:noBreakHyphen/>
        <w:t>state high school may be used provided it is calculated pursuant to a state</w:t>
      </w:r>
      <w:r w:rsidRPr="004847E2">
        <w:rPr>
          <w:color w:val="000000" w:themeColor="text1"/>
          <w:u w:color="000000" w:themeColor="text1"/>
        </w:rPr>
        <w:noBreakHyphen/>
        <w:t>approved, standardized grading scale at the respective out</w:t>
      </w:r>
      <w:r w:rsidRPr="004847E2">
        <w:rPr>
          <w:color w:val="000000" w:themeColor="text1"/>
          <w:u w:color="000000" w:themeColor="text1"/>
        </w:rPr>
        <w:noBreakHyphen/>
        <w:t>of</w:t>
      </w:r>
      <w:r w:rsidRPr="004847E2">
        <w:rPr>
          <w:color w:val="000000" w:themeColor="text1"/>
          <w:u w:color="000000" w:themeColor="text1"/>
        </w:rPr>
        <w:noBreakHyphen/>
        <w:t>state high school. If the Commission on Higher Education determines that a state</w:t>
      </w:r>
      <w:r w:rsidRPr="004847E2">
        <w:rPr>
          <w:color w:val="000000" w:themeColor="text1"/>
          <w:u w:color="000000" w:themeColor="text1"/>
        </w:rPr>
        <w:noBreakHyphen/>
        <w:t xml:space="preserve">approved standardized grading scale substantially deviates from the South Carolina Uniform </w:t>
      </w:r>
      <w:r w:rsidRPr="004847E2">
        <w:rPr>
          <w:color w:val="000000" w:themeColor="text1"/>
          <w:u w:color="000000" w:themeColor="text1"/>
        </w:rPr>
        <w:lastRenderedPageBreak/>
        <w:t>Grading Scale, the state</w:t>
      </w:r>
      <w:r w:rsidRPr="004847E2">
        <w:rPr>
          <w:color w:val="000000" w:themeColor="text1"/>
          <w:u w:color="000000" w:themeColor="text1"/>
        </w:rPr>
        <w:noBreakHyphen/>
        <w:t>approved standardized grading scale shall not be used to meet the eligibility requirements for the LIFE Scholarship.</w:t>
      </w:r>
      <w:bookmarkStart w:name="open_doc_here" w:id="31"/>
      <w:bookmarkEnd w:id="31"/>
    </w:p>
    <w:p w:rsidRPr="004847E2" w:rsidR="00414C90" w:rsidP="00066485" w:rsidRDefault="00414C90" w14:paraId="2D6AD2A7" w14:textId="77777777">
      <w:pPr>
        <w:pStyle w:val="scemptyline"/>
      </w:pPr>
    </w:p>
    <w:p w:rsidRPr="004847E2" w:rsidR="00414C90" w:rsidP="00414C90" w:rsidRDefault="00414C90" w14:paraId="76201766" w14:textId="77777777">
      <w:pPr>
        <w:pStyle w:val="scnoncodifiedsection"/>
      </w:pPr>
      <w:bookmarkStart w:name="bs_num_4_aeb979d7c" w:id="32"/>
      <w:r w:rsidRPr="004847E2">
        <w:rPr>
          <w:color w:val="000000" w:themeColor="text1"/>
          <w:u w:color="000000" w:themeColor="text1"/>
        </w:rPr>
        <w:t>S</w:t>
      </w:r>
      <w:bookmarkEnd w:id="32"/>
      <w:r>
        <w:t xml:space="preserve">ECTION </w:t>
      </w:r>
      <w:r w:rsidRPr="004847E2">
        <w:rPr>
          <w:color w:val="000000" w:themeColor="text1"/>
          <w:u w:color="000000" w:themeColor="text1"/>
        </w:rPr>
        <w:t>4.</w:t>
      </w:r>
      <w:r w:rsidRPr="004847E2">
        <w:rPr>
          <w:color w:val="000000" w:themeColor="text1"/>
          <w:u w:color="000000" w:themeColor="text1"/>
        </w:rPr>
        <w:tab/>
        <w:t>In the event that the SAT or ACT changes their respective scoring ranges, the Commission on Higher Education shall adjust the minimum scores required by this chapter in order to ensure equivalency.</w:t>
      </w:r>
    </w:p>
    <w:p w:rsidRPr="004847E2" w:rsidR="00414C90" w:rsidP="00066485" w:rsidRDefault="00414C90" w14:paraId="482E8FE0" w14:textId="77777777">
      <w:pPr>
        <w:pStyle w:val="scemptyline"/>
      </w:pPr>
    </w:p>
    <w:p w:rsidRPr="004847E2" w:rsidR="00414C90" w:rsidP="00066485" w:rsidRDefault="00414C90" w14:paraId="3D526CE7" w14:textId="03AB612C">
      <w:pPr>
        <w:pStyle w:val="scdirectionallanguage"/>
      </w:pPr>
      <w:bookmarkStart w:name="bs_num_5_cf1f791a1" w:id="33"/>
      <w:r w:rsidRPr="004847E2">
        <w:t>S</w:t>
      </w:r>
      <w:bookmarkEnd w:id="33"/>
      <w:r>
        <w:t xml:space="preserve">ECTION </w:t>
      </w:r>
      <w:r w:rsidRPr="004847E2">
        <w:t>5.</w:t>
      </w:r>
      <w:r>
        <w:tab/>
      </w:r>
      <w:bookmarkStart w:name="dl_d579d7a2d" w:id="34"/>
      <w:r w:rsidRPr="004847E2">
        <w:t>S</w:t>
      </w:r>
      <w:bookmarkEnd w:id="34"/>
      <w:r>
        <w:t>ection 59</w:t>
      </w:r>
      <w:r w:rsidRPr="004847E2">
        <w:noBreakHyphen/>
        <w:t>104</w:t>
      </w:r>
      <w:r w:rsidRPr="004847E2">
        <w:noBreakHyphen/>
        <w:t xml:space="preserve">20(H) of the </w:t>
      </w:r>
      <w:r w:rsidR="002E4249">
        <w:t>S.C.</w:t>
      </w:r>
      <w:r w:rsidRPr="004847E2">
        <w:t xml:space="preserve"> Code is amended to read:</w:t>
      </w:r>
    </w:p>
    <w:p w:rsidRPr="004847E2" w:rsidR="00414C90" w:rsidP="00066485" w:rsidRDefault="00414C90" w14:paraId="1E289C4F" w14:textId="77777777">
      <w:pPr>
        <w:pStyle w:val="scemptyline"/>
      </w:pPr>
    </w:p>
    <w:p w:rsidRPr="004847E2" w:rsidR="00414C90" w:rsidP="00414C90" w:rsidRDefault="00414C90" w14:paraId="170133A1" w14:textId="77777777">
      <w:pPr>
        <w:pStyle w:val="sccodifiedsection"/>
      </w:pPr>
      <w:bookmarkStart w:name="cs_T59C104N20_dc120229b" w:id="35"/>
      <w:r>
        <w:tab/>
      </w:r>
      <w:bookmarkStart w:name="ss_T59C104N20H_lv1_3844420e" w:id="36"/>
      <w:bookmarkEnd w:id="35"/>
      <w:r w:rsidRPr="004847E2">
        <w:rPr>
          <w:u w:color="000000"/>
        </w:rPr>
        <w:t>(</w:t>
      </w:r>
      <w:bookmarkEnd w:id="36"/>
      <w:r w:rsidRPr="004847E2">
        <w:rPr>
          <w:u w:color="000000"/>
        </w:rPr>
        <w:t>H)</w:t>
      </w:r>
      <w:r>
        <w:rPr>
          <w:u w:color="000000"/>
        </w:rPr>
        <w:t xml:space="preserve"> </w:t>
      </w:r>
      <w:r w:rsidRPr="004847E2">
        <w:rPr>
          <w:u w:color="000000"/>
        </w:rPr>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4847E2">
        <w:rPr>
          <w:u w:color="000000"/>
        </w:rPr>
        <w:noBreakHyphen/>
        <w:t>of</w:t>
      </w:r>
      <w:r w:rsidRPr="004847E2">
        <w:rPr>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4847E2">
        <w:rPr>
          <w:rStyle w:val="scinsert"/>
        </w:rPr>
        <w:t>A student who uses a Palmetto Fellows Scholarship to attend an eligible two</w:t>
      </w:r>
      <w:r w:rsidRPr="004847E2">
        <w:rPr>
          <w:rStyle w:val="scinsert"/>
        </w:rPr>
        <w:noBreakHyphen/>
        <w:t>year institution shall receive a maximum of four continuous semesters, and may continue to use the scholarship to attend an eligible four</w:t>
      </w:r>
      <w:r w:rsidRPr="004847E2">
        <w:rPr>
          <w:rStyle w:val="scinsert"/>
        </w:rPr>
        <w:noBreakHyphen/>
        <w:t>year institution, subject to the maximum number of semesters for which the student may be eligible for the scholarship.</w:t>
      </w:r>
    </w:p>
    <w:p w:rsidRPr="004847E2" w:rsidR="00414C90" w:rsidP="00066485" w:rsidRDefault="00414C90" w14:paraId="2426726B" w14:textId="77777777">
      <w:pPr>
        <w:pStyle w:val="scemptyline"/>
      </w:pPr>
    </w:p>
    <w:p w:rsidRPr="004847E2" w:rsidR="00414C90" w:rsidP="00414C90" w:rsidRDefault="00414C90" w14:paraId="72003EEC" w14:textId="7CEBC709">
      <w:pPr>
        <w:pStyle w:val="scnoncodifiedsection"/>
      </w:pPr>
      <w:bookmarkStart w:name="eff_date_section" w:id="37"/>
      <w:bookmarkStart w:name="bs_num_6_lastsection" w:id="38"/>
      <w:bookmarkEnd w:id="37"/>
      <w:r w:rsidRPr="004847E2">
        <w:rPr>
          <w:color w:val="000000" w:themeColor="text1"/>
          <w:u w:color="000000" w:themeColor="text1"/>
        </w:rPr>
        <w:t>S</w:t>
      </w:r>
      <w:bookmarkEnd w:id="38"/>
      <w:r>
        <w:t xml:space="preserve">ECTION </w:t>
      </w:r>
      <w:r w:rsidRPr="004847E2">
        <w:rPr>
          <w:color w:val="000000" w:themeColor="text1"/>
          <w:u w:color="000000" w:themeColor="text1"/>
        </w:rPr>
        <w:t>6.</w:t>
      </w:r>
      <w:r w:rsidRPr="004847E2">
        <w:rPr>
          <w:color w:val="000000" w:themeColor="text1"/>
          <w:u w:color="000000" w:themeColor="text1"/>
        </w:rPr>
        <w:tab/>
        <w:t>This act takes effect July 1, 202</w:t>
      </w:r>
      <w:r w:rsidR="005163F5">
        <w:rPr>
          <w:color w:val="000000" w:themeColor="text1"/>
          <w:u w:color="000000" w:themeColor="text1"/>
        </w:rPr>
        <w:t>4</w:t>
      </w:r>
      <w:r w:rsidRPr="004847E2">
        <w:rPr>
          <w:color w:val="000000" w:themeColor="text1"/>
          <w:u w:color="000000" w:themeColor="text1"/>
        </w:rPr>
        <w:t>.</w:t>
      </w:r>
    </w:p>
    <w:p w:rsidRPr="00DF3B44" w:rsidR="005516F6" w:rsidP="009E4191" w:rsidRDefault="00414C90" w14:paraId="7389F665" w14:textId="0513F857">
      <w:pPr>
        <w:pStyle w:val="scbillendxx"/>
      </w:pPr>
      <w:r w:rsidRPr="004847E2">
        <w:noBreakHyphen/>
      </w:r>
      <w:r w:rsidRPr="004847E2">
        <w:noBreakHyphen/>
      </w:r>
      <w:r w:rsidRPr="004847E2">
        <w:noBreakHyphen/>
      </w:r>
      <w:r w:rsidRPr="004847E2">
        <w:noBreakHyphen/>
        <w:t>XX</w:t>
      </w:r>
      <w:r w:rsidRPr="004847E2">
        <w:noBreakHyphen/>
      </w:r>
      <w:r w:rsidRPr="004847E2">
        <w:noBreakHyphen/>
      </w:r>
      <w:r w:rsidRPr="004847E2">
        <w:noBreakHyphen/>
      </w:r>
      <w:r w:rsidRPr="004847E2">
        <w:noBreakHyphen/>
      </w:r>
    </w:p>
    <w:sectPr w:rsidRPr="00DF3B44" w:rsidR="005516F6" w:rsidSect="00D01E99">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079" w14:textId="0CD84CCB" w:rsidR="00EF4F6A" w:rsidRPr="00BC78CD" w:rsidRDefault="00EF4F6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125</w:t>
        </w:r>
      </w:sdtContent>
    </w:sdt>
    <w:r>
      <w:t>-</w:t>
    </w:r>
    <w:sdt>
      <w:sdtPr>
        <w:id w:val="-175496104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D1B6D2" w:rsidR="00685035" w:rsidRPr="007B4AF7" w:rsidRDefault="00295856" w:rsidP="00D14995">
        <w:pPr>
          <w:pStyle w:val="scbillfooter"/>
        </w:pPr>
        <w:sdt>
          <w:sdtPr>
            <w:alias w:val="footer_billname"/>
            <w:tag w:val="footer_billname"/>
            <w:id w:val="457382597"/>
            <w:lock w:val="sdtContentLocked"/>
            <w:placeholder>
              <w:docPart w:val="548DEE8BEEB749209A4DE2F0FFE869A8"/>
            </w:placeholder>
            <w:dataBinding w:prefixMappings="xmlns:ns0='http://schemas.openxmlformats.org/package/2006/metadata/lwb360-metadata' " w:xpath="/ns0:lwb360Metadata[1]/ns0:T_BILL_T_BILLNAME[1]" w:storeItemID="{A70AC2F9-CF59-46A9-A8A7-29CBD0ED4110}"/>
            <w:text/>
          </w:sdtPr>
          <w:sdtEndPr/>
          <w:sdtContent>
            <w:r w:rsidR="00EC5752">
              <w:t>[0125]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48DEE8BEEB749209A4DE2F0FFE869A8"/>
            </w:placeholder>
            <w:dataBinding w:prefixMappings="xmlns:ns0='http://schemas.openxmlformats.org/package/2006/metadata/lwb360-metadata' " w:xpath="/ns0:lwb360Metadata[1]/ns0:T_BILL_T_FILENAME[1]" w:storeItemID="{A70AC2F9-CF59-46A9-A8A7-29CBD0ED4110}"/>
            <w:text/>
          </w:sdtPr>
          <w:sdtEndPr/>
          <w:sdtContent>
            <w:r w:rsidR="00EC575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804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52D1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74E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6D4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9A1D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8486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F42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2D2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A05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2ACA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51547298">
    <w:abstractNumId w:val="8"/>
  </w:num>
  <w:num w:numId="12" w16cid:durableId="187717805">
    <w:abstractNumId w:val="3"/>
  </w:num>
  <w:num w:numId="13" w16cid:durableId="1765495408">
    <w:abstractNumId w:val="2"/>
  </w:num>
  <w:num w:numId="14" w16cid:durableId="508912468">
    <w:abstractNumId w:val="1"/>
  </w:num>
  <w:num w:numId="15" w16cid:durableId="123378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845"/>
    <w:rsid w:val="00017FB0"/>
    <w:rsid w:val="00020B5D"/>
    <w:rsid w:val="00026421"/>
    <w:rsid w:val="00030409"/>
    <w:rsid w:val="00037F04"/>
    <w:rsid w:val="000404BF"/>
    <w:rsid w:val="00044B84"/>
    <w:rsid w:val="000479D0"/>
    <w:rsid w:val="0006464F"/>
    <w:rsid w:val="00066485"/>
    <w:rsid w:val="00066B54"/>
    <w:rsid w:val="000673CC"/>
    <w:rsid w:val="000676CA"/>
    <w:rsid w:val="00072FCD"/>
    <w:rsid w:val="00074A4F"/>
    <w:rsid w:val="00086D5B"/>
    <w:rsid w:val="000A3C25"/>
    <w:rsid w:val="000B4C02"/>
    <w:rsid w:val="000B5B4A"/>
    <w:rsid w:val="000B7FE1"/>
    <w:rsid w:val="000C1051"/>
    <w:rsid w:val="000C3E88"/>
    <w:rsid w:val="000C46B9"/>
    <w:rsid w:val="000C58E4"/>
    <w:rsid w:val="000C6F9A"/>
    <w:rsid w:val="000D2F44"/>
    <w:rsid w:val="000D33E4"/>
    <w:rsid w:val="000E578A"/>
    <w:rsid w:val="000F2250"/>
    <w:rsid w:val="0010329A"/>
    <w:rsid w:val="001164F9"/>
    <w:rsid w:val="0011719C"/>
    <w:rsid w:val="00140049"/>
    <w:rsid w:val="00165EC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E5B"/>
    <w:rsid w:val="00230038"/>
    <w:rsid w:val="00233975"/>
    <w:rsid w:val="00236D73"/>
    <w:rsid w:val="00257F60"/>
    <w:rsid w:val="002625EA"/>
    <w:rsid w:val="00264AE9"/>
    <w:rsid w:val="00275AE6"/>
    <w:rsid w:val="002836D8"/>
    <w:rsid w:val="00295856"/>
    <w:rsid w:val="002A7989"/>
    <w:rsid w:val="002B02F3"/>
    <w:rsid w:val="002C3463"/>
    <w:rsid w:val="002D266D"/>
    <w:rsid w:val="002D5B3D"/>
    <w:rsid w:val="002D7447"/>
    <w:rsid w:val="002E315A"/>
    <w:rsid w:val="002E4249"/>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6CD"/>
    <w:rsid w:val="003D4A3C"/>
    <w:rsid w:val="003D55B2"/>
    <w:rsid w:val="003E0033"/>
    <w:rsid w:val="003E5452"/>
    <w:rsid w:val="003E639C"/>
    <w:rsid w:val="003E7165"/>
    <w:rsid w:val="003E7FF6"/>
    <w:rsid w:val="004046B5"/>
    <w:rsid w:val="00406F27"/>
    <w:rsid w:val="00407A0D"/>
    <w:rsid w:val="0041031A"/>
    <w:rsid w:val="004141B8"/>
    <w:rsid w:val="00414C90"/>
    <w:rsid w:val="00414F1E"/>
    <w:rsid w:val="004203B9"/>
    <w:rsid w:val="00426010"/>
    <w:rsid w:val="00432135"/>
    <w:rsid w:val="00446987"/>
    <w:rsid w:val="00446D28"/>
    <w:rsid w:val="00466CD0"/>
    <w:rsid w:val="00473583"/>
    <w:rsid w:val="00477F32"/>
    <w:rsid w:val="00481850"/>
    <w:rsid w:val="004851A0"/>
    <w:rsid w:val="0048627F"/>
    <w:rsid w:val="004932AB"/>
    <w:rsid w:val="00494BEF"/>
    <w:rsid w:val="00496689"/>
    <w:rsid w:val="004A5512"/>
    <w:rsid w:val="004A6BE5"/>
    <w:rsid w:val="004B0C18"/>
    <w:rsid w:val="004C1A04"/>
    <w:rsid w:val="004C20BC"/>
    <w:rsid w:val="004C5C9A"/>
    <w:rsid w:val="004D00CE"/>
    <w:rsid w:val="004D1442"/>
    <w:rsid w:val="004D3DCB"/>
    <w:rsid w:val="004E7DDE"/>
    <w:rsid w:val="004F0090"/>
    <w:rsid w:val="004F172C"/>
    <w:rsid w:val="005002ED"/>
    <w:rsid w:val="00500DBC"/>
    <w:rsid w:val="005102BE"/>
    <w:rsid w:val="005163F5"/>
    <w:rsid w:val="00523F7F"/>
    <w:rsid w:val="00524D54"/>
    <w:rsid w:val="0054531B"/>
    <w:rsid w:val="00546C24"/>
    <w:rsid w:val="005476FF"/>
    <w:rsid w:val="005516F6"/>
    <w:rsid w:val="00552842"/>
    <w:rsid w:val="00554E89"/>
    <w:rsid w:val="00567E60"/>
    <w:rsid w:val="00572281"/>
    <w:rsid w:val="005762E4"/>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ECA"/>
    <w:rsid w:val="0067345B"/>
    <w:rsid w:val="00683986"/>
    <w:rsid w:val="00685035"/>
    <w:rsid w:val="00685770"/>
    <w:rsid w:val="006964F9"/>
    <w:rsid w:val="006A395F"/>
    <w:rsid w:val="006A65E2"/>
    <w:rsid w:val="006B00FD"/>
    <w:rsid w:val="006B37BD"/>
    <w:rsid w:val="006C092D"/>
    <w:rsid w:val="006C099D"/>
    <w:rsid w:val="006C18F0"/>
    <w:rsid w:val="006C7E01"/>
    <w:rsid w:val="006D64A5"/>
    <w:rsid w:val="006E0935"/>
    <w:rsid w:val="006E353F"/>
    <w:rsid w:val="006E35AB"/>
    <w:rsid w:val="00711AA9"/>
    <w:rsid w:val="00722155"/>
    <w:rsid w:val="00737F19"/>
    <w:rsid w:val="007562E1"/>
    <w:rsid w:val="00782BF8"/>
    <w:rsid w:val="00783C75"/>
    <w:rsid w:val="007849D9"/>
    <w:rsid w:val="00785D7F"/>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0DD7"/>
    <w:rsid w:val="008A57BF"/>
    <w:rsid w:val="008A57E3"/>
    <w:rsid w:val="008B3BDF"/>
    <w:rsid w:val="008B5BF4"/>
    <w:rsid w:val="008C0CEE"/>
    <w:rsid w:val="008C1B18"/>
    <w:rsid w:val="008D46EC"/>
    <w:rsid w:val="008E0E25"/>
    <w:rsid w:val="008E61A1"/>
    <w:rsid w:val="0091095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DD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C1"/>
    <w:rsid w:val="00A60D68"/>
    <w:rsid w:val="00A73EFA"/>
    <w:rsid w:val="00A77A3B"/>
    <w:rsid w:val="00A92F6F"/>
    <w:rsid w:val="00A97523"/>
    <w:rsid w:val="00A976DD"/>
    <w:rsid w:val="00AB0FA3"/>
    <w:rsid w:val="00AB73BF"/>
    <w:rsid w:val="00AC335C"/>
    <w:rsid w:val="00AC463E"/>
    <w:rsid w:val="00AC5BC3"/>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E1B"/>
    <w:rsid w:val="00B7592C"/>
    <w:rsid w:val="00B809D3"/>
    <w:rsid w:val="00B84B66"/>
    <w:rsid w:val="00B85475"/>
    <w:rsid w:val="00B9090A"/>
    <w:rsid w:val="00B92196"/>
    <w:rsid w:val="00B9228D"/>
    <w:rsid w:val="00B929EC"/>
    <w:rsid w:val="00BA0786"/>
    <w:rsid w:val="00BB0725"/>
    <w:rsid w:val="00BC408A"/>
    <w:rsid w:val="00BC5023"/>
    <w:rsid w:val="00BC556C"/>
    <w:rsid w:val="00BD1A83"/>
    <w:rsid w:val="00BD42DA"/>
    <w:rsid w:val="00BD4684"/>
    <w:rsid w:val="00BE08A7"/>
    <w:rsid w:val="00BE4391"/>
    <w:rsid w:val="00BE7A77"/>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B7569"/>
    <w:rsid w:val="00CC3F0E"/>
    <w:rsid w:val="00CD08C9"/>
    <w:rsid w:val="00CD1FE8"/>
    <w:rsid w:val="00CD38CD"/>
    <w:rsid w:val="00CD3E0C"/>
    <w:rsid w:val="00CD5565"/>
    <w:rsid w:val="00CD616C"/>
    <w:rsid w:val="00CF68D6"/>
    <w:rsid w:val="00CF7B4A"/>
    <w:rsid w:val="00D009F8"/>
    <w:rsid w:val="00D01E99"/>
    <w:rsid w:val="00D078DA"/>
    <w:rsid w:val="00D14995"/>
    <w:rsid w:val="00D2455C"/>
    <w:rsid w:val="00D25023"/>
    <w:rsid w:val="00D27F8C"/>
    <w:rsid w:val="00D33843"/>
    <w:rsid w:val="00D54A6F"/>
    <w:rsid w:val="00D57D57"/>
    <w:rsid w:val="00D62E42"/>
    <w:rsid w:val="00D67343"/>
    <w:rsid w:val="00D772FB"/>
    <w:rsid w:val="00D820CE"/>
    <w:rsid w:val="00DA1AA0"/>
    <w:rsid w:val="00DC44A8"/>
    <w:rsid w:val="00DD6F92"/>
    <w:rsid w:val="00DE4BEE"/>
    <w:rsid w:val="00DE5B3D"/>
    <w:rsid w:val="00DE7112"/>
    <w:rsid w:val="00DF19BE"/>
    <w:rsid w:val="00DF3B44"/>
    <w:rsid w:val="00E1372E"/>
    <w:rsid w:val="00E21D30"/>
    <w:rsid w:val="00E240F6"/>
    <w:rsid w:val="00E24D9A"/>
    <w:rsid w:val="00E27805"/>
    <w:rsid w:val="00E27A11"/>
    <w:rsid w:val="00E30497"/>
    <w:rsid w:val="00E35086"/>
    <w:rsid w:val="00E358A2"/>
    <w:rsid w:val="00E35C9A"/>
    <w:rsid w:val="00E3771B"/>
    <w:rsid w:val="00E40979"/>
    <w:rsid w:val="00E43F26"/>
    <w:rsid w:val="00E52A36"/>
    <w:rsid w:val="00E52DBF"/>
    <w:rsid w:val="00E6378B"/>
    <w:rsid w:val="00E63EC3"/>
    <w:rsid w:val="00E653DA"/>
    <w:rsid w:val="00E65958"/>
    <w:rsid w:val="00E76D77"/>
    <w:rsid w:val="00E84FE5"/>
    <w:rsid w:val="00E879A5"/>
    <w:rsid w:val="00E879FC"/>
    <w:rsid w:val="00EA2574"/>
    <w:rsid w:val="00EA2F1F"/>
    <w:rsid w:val="00EA3F2E"/>
    <w:rsid w:val="00EA57EC"/>
    <w:rsid w:val="00EB120E"/>
    <w:rsid w:val="00EB46E2"/>
    <w:rsid w:val="00EC0045"/>
    <w:rsid w:val="00EC5752"/>
    <w:rsid w:val="00ED452E"/>
    <w:rsid w:val="00EE3CDA"/>
    <w:rsid w:val="00EF37A8"/>
    <w:rsid w:val="00EF4F6A"/>
    <w:rsid w:val="00EF531F"/>
    <w:rsid w:val="00F05FE8"/>
    <w:rsid w:val="00F13D87"/>
    <w:rsid w:val="00F149E5"/>
    <w:rsid w:val="00F15E33"/>
    <w:rsid w:val="00F17DA2"/>
    <w:rsid w:val="00F22EC0"/>
    <w:rsid w:val="00F27D7B"/>
    <w:rsid w:val="00F31D34"/>
    <w:rsid w:val="00F32BAF"/>
    <w:rsid w:val="00F342A1"/>
    <w:rsid w:val="00F36FBA"/>
    <w:rsid w:val="00F44D36"/>
    <w:rsid w:val="00F46262"/>
    <w:rsid w:val="00F4795D"/>
    <w:rsid w:val="00F50A61"/>
    <w:rsid w:val="00F525CD"/>
    <w:rsid w:val="00F5286C"/>
    <w:rsid w:val="00F52E12"/>
    <w:rsid w:val="00F638CA"/>
    <w:rsid w:val="00F72A8B"/>
    <w:rsid w:val="00F900B4"/>
    <w:rsid w:val="00FA0F2E"/>
    <w:rsid w:val="00FA27F3"/>
    <w:rsid w:val="00FA4DB1"/>
    <w:rsid w:val="00FB3F2A"/>
    <w:rsid w:val="00FC3593"/>
    <w:rsid w:val="00FD117D"/>
    <w:rsid w:val="00FD3A1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86"/>
    <w:rPr>
      <w:lang w:val="en-US"/>
    </w:rPr>
  </w:style>
  <w:style w:type="paragraph" w:styleId="Heading1">
    <w:name w:val="heading 1"/>
    <w:basedOn w:val="Normal"/>
    <w:next w:val="Normal"/>
    <w:link w:val="Heading1Char"/>
    <w:uiPriority w:val="9"/>
    <w:qFormat/>
    <w:rsid w:val="00295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5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5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958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585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585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585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58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8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A0786"/>
    <w:rPr>
      <w:rFonts w:ascii="Times New Roman" w:hAnsi="Times New Roman"/>
      <w:b w:val="0"/>
      <w:i w:val="0"/>
      <w:sz w:val="22"/>
    </w:rPr>
  </w:style>
  <w:style w:type="paragraph" w:styleId="NoSpacing">
    <w:name w:val="No Spacing"/>
    <w:uiPriority w:val="1"/>
    <w:qFormat/>
    <w:rsid w:val="00BA0786"/>
    <w:pPr>
      <w:spacing w:after="0" w:line="240" w:lineRule="auto"/>
    </w:pPr>
  </w:style>
  <w:style w:type="paragraph" w:customStyle="1" w:styleId="scemptylineheader">
    <w:name w:val="sc_emptyline_header"/>
    <w:qFormat/>
    <w:rsid w:val="00BA078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A078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A078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A078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A07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A0786"/>
    <w:rPr>
      <w:color w:val="808080"/>
    </w:rPr>
  </w:style>
  <w:style w:type="paragraph" w:customStyle="1" w:styleId="scdirectionallanguage">
    <w:name w:val="sc_directional_language"/>
    <w:qFormat/>
    <w:rsid w:val="00BA07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A078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A078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A078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A078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A07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A078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A078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A07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A07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A078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A078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A07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A078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A078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A078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A0786"/>
    <w:rPr>
      <w:rFonts w:ascii="Times New Roman" w:hAnsi="Times New Roman"/>
      <w:color w:val="auto"/>
      <w:sz w:val="22"/>
    </w:rPr>
  </w:style>
  <w:style w:type="paragraph" w:customStyle="1" w:styleId="scclippagebillheader">
    <w:name w:val="sc_clip_page_bill_header"/>
    <w:qFormat/>
    <w:rsid w:val="00BA07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A078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A078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A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86"/>
    <w:rPr>
      <w:lang w:val="en-US"/>
    </w:rPr>
  </w:style>
  <w:style w:type="paragraph" w:styleId="Footer">
    <w:name w:val="footer"/>
    <w:basedOn w:val="Normal"/>
    <w:link w:val="FooterChar"/>
    <w:uiPriority w:val="99"/>
    <w:unhideWhenUsed/>
    <w:rsid w:val="00BA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86"/>
    <w:rPr>
      <w:lang w:val="en-US"/>
    </w:rPr>
  </w:style>
  <w:style w:type="paragraph" w:styleId="ListParagraph">
    <w:name w:val="List Paragraph"/>
    <w:basedOn w:val="Normal"/>
    <w:uiPriority w:val="34"/>
    <w:qFormat/>
    <w:rsid w:val="00BA0786"/>
    <w:pPr>
      <w:ind w:left="720"/>
      <w:contextualSpacing/>
    </w:pPr>
  </w:style>
  <w:style w:type="paragraph" w:customStyle="1" w:styleId="scbillfooter">
    <w:name w:val="sc_bill_footer"/>
    <w:qFormat/>
    <w:rsid w:val="00BA078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A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A078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A078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A078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A078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A07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A0786"/>
    <w:pPr>
      <w:widowControl w:val="0"/>
      <w:suppressAutoHyphens/>
      <w:spacing w:after="0" w:line="360" w:lineRule="auto"/>
    </w:pPr>
    <w:rPr>
      <w:rFonts w:ascii="Times New Roman" w:hAnsi="Times New Roman"/>
      <w:lang w:val="en-US"/>
    </w:rPr>
  </w:style>
  <w:style w:type="paragraph" w:customStyle="1" w:styleId="sctableln">
    <w:name w:val="sc_table_ln"/>
    <w:qFormat/>
    <w:rsid w:val="00BA078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A078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A0786"/>
    <w:rPr>
      <w:strike/>
      <w:dstrike w:val="0"/>
    </w:rPr>
  </w:style>
  <w:style w:type="character" w:customStyle="1" w:styleId="scinsert">
    <w:name w:val="sc_insert"/>
    <w:uiPriority w:val="1"/>
    <w:qFormat/>
    <w:rsid w:val="00BA0786"/>
    <w:rPr>
      <w:caps w:val="0"/>
      <w:smallCaps w:val="0"/>
      <w:strike w:val="0"/>
      <w:dstrike w:val="0"/>
      <w:vanish w:val="0"/>
      <w:u w:val="single"/>
      <w:vertAlign w:val="baseline"/>
    </w:rPr>
  </w:style>
  <w:style w:type="character" w:customStyle="1" w:styleId="scinsertred">
    <w:name w:val="sc_insert_red"/>
    <w:uiPriority w:val="1"/>
    <w:qFormat/>
    <w:rsid w:val="00BA0786"/>
    <w:rPr>
      <w:caps w:val="0"/>
      <w:smallCaps w:val="0"/>
      <w:strike w:val="0"/>
      <w:dstrike w:val="0"/>
      <w:vanish w:val="0"/>
      <w:color w:val="FF0000"/>
      <w:u w:val="single"/>
      <w:vertAlign w:val="baseline"/>
    </w:rPr>
  </w:style>
  <w:style w:type="character" w:customStyle="1" w:styleId="scinsertblue">
    <w:name w:val="sc_insert_blue"/>
    <w:uiPriority w:val="1"/>
    <w:qFormat/>
    <w:rsid w:val="00BA0786"/>
    <w:rPr>
      <w:caps w:val="0"/>
      <w:smallCaps w:val="0"/>
      <w:strike w:val="0"/>
      <w:dstrike w:val="0"/>
      <w:vanish w:val="0"/>
      <w:color w:val="0070C0"/>
      <w:u w:val="single"/>
      <w:vertAlign w:val="baseline"/>
    </w:rPr>
  </w:style>
  <w:style w:type="character" w:customStyle="1" w:styleId="scstrikered">
    <w:name w:val="sc_strike_red"/>
    <w:uiPriority w:val="1"/>
    <w:qFormat/>
    <w:rsid w:val="00BA0786"/>
    <w:rPr>
      <w:strike/>
      <w:dstrike w:val="0"/>
      <w:color w:val="FF0000"/>
    </w:rPr>
  </w:style>
  <w:style w:type="character" w:customStyle="1" w:styleId="scstrikeblue">
    <w:name w:val="sc_strike_blue"/>
    <w:uiPriority w:val="1"/>
    <w:qFormat/>
    <w:rsid w:val="00BA0786"/>
    <w:rPr>
      <w:strike/>
      <w:dstrike w:val="0"/>
      <w:color w:val="0070C0"/>
    </w:rPr>
  </w:style>
  <w:style w:type="character" w:customStyle="1" w:styleId="scinsertbluenounderline">
    <w:name w:val="sc_insert_blue_no_underline"/>
    <w:uiPriority w:val="1"/>
    <w:qFormat/>
    <w:rsid w:val="00BA078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A078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A0786"/>
    <w:rPr>
      <w:strike/>
      <w:dstrike w:val="0"/>
      <w:color w:val="0070C0"/>
      <w:lang w:val="en-US"/>
    </w:rPr>
  </w:style>
  <w:style w:type="character" w:customStyle="1" w:styleId="scstrikerednoncodified">
    <w:name w:val="sc_strike_red_non_codified"/>
    <w:uiPriority w:val="1"/>
    <w:qFormat/>
    <w:rsid w:val="00BA0786"/>
    <w:rPr>
      <w:strike/>
      <w:dstrike w:val="0"/>
      <w:color w:val="FF0000"/>
    </w:rPr>
  </w:style>
  <w:style w:type="paragraph" w:customStyle="1" w:styleId="scbillsiglines">
    <w:name w:val="sc_bill_sig_lines"/>
    <w:qFormat/>
    <w:rsid w:val="00BA078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A0786"/>
    <w:rPr>
      <w:bdr w:val="none" w:sz="0" w:space="0" w:color="auto"/>
      <w:shd w:val="clear" w:color="auto" w:fill="FEC6C6"/>
    </w:rPr>
  </w:style>
  <w:style w:type="paragraph" w:styleId="Revision">
    <w:name w:val="Revision"/>
    <w:hidden/>
    <w:uiPriority w:val="99"/>
    <w:semiHidden/>
    <w:rsid w:val="007562E1"/>
    <w:pPr>
      <w:spacing w:after="0" w:line="240" w:lineRule="auto"/>
    </w:pPr>
    <w:rPr>
      <w:lang w:val="en-US"/>
    </w:rPr>
  </w:style>
  <w:style w:type="character" w:styleId="CommentReference">
    <w:name w:val="annotation reference"/>
    <w:basedOn w:val="DefaultParagraphFont"/>
    <w:uiPriority w:val="99"/>
    <w:semiHidden/>
    <w:unhideWhenUsed/>
    <w:rsid w:val="004D00CE"/>
    <w:rPr>
      <w:sz w:val="16"/>
      <w:szCs w:val="16"/>
    </w:rPr>
  </w:style>
  <w:style w:type="paragraph" w:styleId="CommentText">
    <w:name w:val="annotation text"/>
    <w:basedOn w:val="Normal"/>
    <w:link w:val="CommentTextChar"/>
    <w:uiPriority w:val="99"/>
    <w:semiHidden/>
    <w:unhideWhenUsed/>
    <w:rsid w:val="004D00CE"/>
    <w:pPr>
      <w:spacing w:line="240" w:lineRule="auto"/>
    </w:pPr>
    <w:rPr>
      <w:sz w:val="20"/>
      <w:szCs w:val="20"/>
    </w:rPr>
  </w:style>
  <w:style w:type="character" w:customStyle="1" w:styleId="CommentTextChar">
    <w:name w:val="Comment Text Char"/>
    <w:basedOn w:val="DefaultParagraphFont"/>
    <w:link w:val="CommentText"/>
    <w:uiPriority w:val="99"/>
    <w:semiHidden/>
    <w:rsid w:val="004D00CE"/>
    <w:rPr>
      <w:sz w:val="20"/>
      <w:szCs w:val="20"/>
      <w:lang w:val="en-US"/>
    </w:rPr>
  </w:style>
  <w:style w:type="paragraph" w:styleId="CommentSubject">
    <w:name w:val="annotation subject"/>
    <w:basedOn w:val="CommentText"/>
    <w:next w:val="CommentText"/>
    <w:link w:val="CommentSubjectChar"/>
    <w:uiPriority w:val="99"/>
    <w:semiHidden/>
    <w:unhideWhenUsed/>
    <w:rsid w:val="004D00CE"/>
    <w:rPr>
      <w:b/>
      <w:bCs/>
    </w:rPr>
  </w:style>
  <w:style w:type="character" w:customStyle="1" w:styleId="CommentSubjectChar">
    <w:name w:val="Comment Subject Char"/>
    <w:basedOn w:val="CommentTextChar"/>
    <w:link w:val="CommentSubject"/>
    <w:uiPriority w:val="99"/>
    <w:semiHidden/>
    <w:rsid w:val="004D00CE"/>
    <w:rPr>
      <w:b/>
      <w:bCs/>
      <w:sz w:val="20"/>
      <w:szCs w:val="20"/>
      <w:lang w:val="en-US"/>
    </w:rPr>
  </w:style>
  <w:style w:type="character" w:customStyle="1" w:styleId="screstoreblue">
    <w:name w:val="sc_restore_blue"/>
    <w:uiPriority w:val="1"/>
    <w:qFormat/>
    <w:rsid w:val="00BA0786"/>
    <w:rPr>
      <w:color w:val="4472C4" w:themeColor="accent1"/>
      <w:bdr w:val="none" w:sz="0" w:space="0" w:color="auto"/>
      <w:shd w:val="clear" w:color="auto" w:fill="auto"/>
    </w:rPr>
  </w:style>
  <w:style w:type="character" w:customStyle="1" w:styleId="screstorered">
    <w:name w:val="sc_restore_red"/>
    <w:uiPriority w:val="1"/>
    <w:qFormat/>
    <w:rsid w:val="00BA0786"/>
    <w:rPr>
      <w:color w:val="FF0000"/>
      <w:bdr w:val="none" w:sz="0" w:space="0" w:color="auto"/>
      <w:shd w:val="clear" w:color="auto" w:fill="auto"/>
    </w:rPr>
  </w:style>
  <w:style w:type="character" w:customStyle="1" w:styleId="scstrikenewblue">
    <w:name w:val="sc_strike_new_blue"/>
    <w:uiPriority w:val="1"/>
    <w:qFormat/>
    <w:rsid w:val="00BA0786"/>
    <w:rPr>
      <w:strike w:val="0"/>
      <w:dstrike/>
      <w:color w:val="0070C0"/>
      <w:u w:val="none"/>
    </w:rPr>
  </w:style>
  <w:style w:type="character" w:customStyle="1" w:styleId="scstrikenewred">
    <w:name w:val="sc_strike_new_red"/>
    <w:uiPriority w:val="1"/>
    <w:qFormat/>
    <w:rsid w:val="00BA0786"/>
    <w:rPr>
      <w:strike w:val="0"/>
      <w:dstrike/>
      <w:color w:val="FF0000"/>
      <w:u w:val="none"/>
    </w:rPr>
  </w:style>
  <w:style w:type="character" w:customStyle="1" w:styleId="scamendsenate">
    <w:name w:val="sc_amend_senate"/>
    <w:uiPriority w:val="1"/>
    <w:qFormat/>
    <w:rsid w:val="00BA0786"/>
    <w:rPr>
      <w:bdr w:val="none" w:sz="0" w:space="0" w:color="auto"/>
      <w:shd w:val="clear" w:color="auto" w:fill="FFF2CC" w:themeFill="accent4" w:themeFillTint="33"/>
    </w:rPr>
  </w:style>
  <w:style w:type="character" w:customStyle="1" w:styleId="scamendhouse">
    <w:name w:val="sc_amend_house"/>
    <w:uiPriority w:val="1"/>
    <w:qFormat/>
    <w:rsid w:val="00BA0786"/>
    <w:rPr>
      <w:bdr w:val="none" w:sz="0" w:space="0" w:color="auto"/>
      <w:shd w:val="clear" w:color="auto" w:fill="E2EFD9" w:themeFill="accent6" w:themeFillTint="33"/>
    </w:rPr>
  </w:style>
  <w:style w:type="paragraph" w:customStyle="1" w:styleId="sccoversheetfooter">
    <w:name w:val="sc_coversheet_footer"/>
    <w:qFormat/>
    <w:rsid w:val="00EF4F6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F4F6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F4F6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F4F6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F4F6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F4F6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F4F6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F4F6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F4F6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F4F6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F4F6A"/>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CB756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B756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B7569"/>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29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56"/>
    <w:rPr>
      <w:rFonts w:ascii="Segoe UI" w:hAnsi="Segoe UI" w:cs="Segoe UI"/>
      <w:sz w:val="18"/>
      <w:szCs w:val="18"/>
      <w:lang w:val="en-US"/>
    </w:rPr>
  </w:style>
  <w:style w:type="paragraph" w:styleId="Bibliography">
    <w:name w:val="Bibliography"/>
    <w:basedOn w:val="Normal"/>
    <w:next w:val="Normal"/>
    <w:uiPriority w:val="37"/>
    <w:semiHidden/>
    <w:unhideWhenUsed/>
    <w:rsid w:val="00295856"/>
  </w:style>
  <w:style w:type="paragraph" w:styleId="BlockText">
    <w:name w:val="Block Text"/>
    <w:basedOn w:val="Normal"/>
    <w:uiPriority w:val="99"/>
    <w:semiHidden/>
    <w:unhideWhenUsed/>
    <w:rsid w:val="0029585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95856"/>
    <w:pPr>
      <w:spacing w:after="120"/>
    </w:pPr>
  </w:style>
  <w:style w:type="character" w:customStyle="1" w:styleId="BodyTextChar">
    <w:name w:val="Body Text Char"/>
    <w:basedOn w:val="DefaultParagraphFont"/>
    <w:link w:val="BodyText"/>
    <w:uiPriority w:val="99"/>
    <w:semiHidden/>
    <w:rsid w:val="00295856"/>
    <w:rPr>
      <w:lang w:val="en-US"/>
    </w:rPr>
  </w:style>
  <w:style w:type="paragraph" w:styleId="BodyText2">
    <w:name w:val="Body Text 2"/>
    <w:basedOn w:val="Normal"/>
    <w:link w:val="BodyText2Char"/>
    <w:uiPriority w:val="99"/>
    <w:semiHidden/>
    <w:unhideWhenUsed/>
    <w:rsid w:val="00295856"/>
    <w:pPr>
      <w:spacing w:after="120" w:line="480" w:lineRule="auto"/>
    </w:pPr>
  </w:style>
  <w:style w:type="character" w:customStyle="1" w:styleId="BodyText2Char">
    <w:name w:val="Body Text 2 Char"/>
    <w:basedOn w:val="DefaultParagraphFont"/>
    <w:link w:val="BodyText2"/>
    <w:uiPriority w:val="99"/>
    <w:semiHidden/>
    <w:rsid w:val="00295856"/>
    <w:rPr>
      <w:lang w:val="en-US"/>
    </w:rPr>
  </w:style>
  <w:style w:type="paragraph" w:styleId="BodyText3">
    <w:name w:val="Body Text 3"/>
    <w:basedOn w:val="Normal"/>
    <w:link w:val="BodyText3Char"/>
    <w:uiPriority w:val="99"/>
    <w:semiHidden/>
    <w:unhideWhenUsed/>
    <w:rsid w:val="00295856"/>
    <w:pPr>
      <w:spacing w:after="120"/>
    </w:pPr>
    <w:rPr>
      <w:sz w:val="16"/>
      <w:szCs w:val="16"/>
    </w:rPr>
  </w:style>
  <w:style w:type="character" w:customStyle="1" w:styleId="BodyText3Char">
    <w:name w:val="Body Text 3 Char"/>
    <w:basedOn w:val="DefaultParagraphFont"/>
    <w:link w:val="BodyText3"/>
    <w:uiPriority w:val="99"/>
    <w:semiHidden/>
    <w:rsid w:val="00295856"/>
    <w:rPr>
      <w:sz w:val="16"/>
      <w:szCs w:val="16"/>
      <w:lang w:val="en-US"/>
    </w:rPr>
  </w:style>
  <w:style w:type="paragraph" w:styleId="BodyTextFirstIndent">
    <w:name w:val="Body Text First Indent"/>
    <w:basedOn w:val="BodyText"/>
    <w:link w:val="BodyTextFirstIndentChar"/>
    <w:uiPriority w:val="99"/>
    <w:semiHidden/>
    <w:unhideWhenUsed/>
    <w:rsid w:val="00295856"/>
    <w:pPr>
      <w:spacing w:after="160"/>
      <w:ind w:firstLine="360"/>
    </w:pPr>
  </w:style>
  <w:style w:type="character" w:customStyle="1" w:styleId="BodyTextFirstIndentChar">
    <w:name w:val="Body Text First Indent Char"/>
    <w:basedOn w:val="BodyTextChar"/>
    <w:link w:val="BodyTextFirstIndent"/>
    <w:uiPriority w:val="99"/>
    <w:semiHidden/>
    <w:rsid w:val="00295856"/>
    <w:rPr>
      <w:lang w:val="en-US"/>
    </w:rPr>
  </w:style>
  <w:style w:type="paragraph" w:styleId="BodyTextIndent">
    <w:name w:val="Body Text Indent"/>
    <w:basedOn w:val="Normal"/>
    <w:link w:val="BodyTextIndentChar"/>
    <w:uiPriority w:val="99"/>
    <w:semiHidden/>
    <w:unhideWhenUsed/>
    <w:rsid w:val="00295856"/>
    <w:pPr>
      <w:spacing w:after="120"/>
      <w:ind w:left="360"/>
    </w:pPr>
  </w:style>
  <w:style w:type="character" w:customStyle="1" w:styleId="BodyTextIndentChar">
    <w:name w:val="Body Text Indent Char"/>
    <w:basedOn w:val="DefaultParagraphFont"/>
    <w:link w:val="BodyTextIndent"/>
    <w:uiPriority w:val="99"/>
    <w:semiHidden/>
    <w:rsid w:val="00295856"/>
    <w:rPr>
      <w:lang w:val="en-US"/>
    </w:rPr>
  </w:style>
  <w:style w:type="paragraph" w:styleId="BodyTextFirstIndent2">
    <w:name w:val="Body Text First Indent 2"/>
    <w:basedOn w:val="BodyTextIndent"/>
    <w:link w:val="BodyTextFirstIndent2Char"/>
    <w:uiPriority w:val="99"/>
    <w:semiHidden/>
    <w:unhideWhenUsed/>
    <w:rsid w:val="00295856"/>
    <w:pPr>
      <w:spacing w:after="160"/>
      <w:ind w:firstLine="360"/>
    </w:pPr>
  </w:style>
  <w:style w:type="character" w:customStyle="1" w:styleId="BodyTextFirstIndent2Char">
    <w:name w:val="Body Text First Indent 2 Char"/>
    <w:basedOn w:val="BodyTextIndentChar"/>
    <w:link w:val="BodyTextFirstIndent2"/>
    <w:uiPriority w:val="99"/>
    <w:semiHidden/>
    <w:rsid w:val="00295856"/>
    <w:rPr>
      <w:lang w:val="en-US"/>
    </w:rPr>
  </w:style>
  <w:style w:type="paragraph" w:styleId="BodyTextIndent2">
    <w:name w:val="Body Text Indent 2"/>
    <w:basedOn w:val="Normal"/>
    <w:link w:val="BodyTextIndent2Char"/>
    <w:uiPriority w:val="99"/>
    <w:semiHidden/>
    <w:unhideWhenUsed/>
    <w:rsid w:val="00295856"/>
    <w:pPr>
      <w:spacing w:after="120" w:line="480" w:lineRule="auto"/>
      <w:ind w:left="360"/>
    </w:pPr>
  </w:style>
  <w:style w:type="character" w:customStyle="1" w:styleId="BodyTextIndent2Char">
    <w:name w:val="Body Text Indent 2 Char"/>
    <w:basedOn w:val="DefaultParagraphFont"/>
    <w:link w:val="BodyTextIndent2"/>
    <w:uiPriority w:val="99"/>
    <w:semiHidden/>
    <w:rsid w:val="00295856"/>
    <w:rPr>
      <w:lang w:val="en-US"/>
    </w:rPr>
  </w:style>
  <w:style w:type="paragraph" w:styleId="BodyTextIndent3">
    <w:name w:val="Body Text Indent 3"/>
    <w:basedOn w:val="Normal"/>
    <w:link w:val="BodyTextIndent3Char"/>
    <w:uiPriority w:val="99"/>
    <w:semiHidden/>
    <w:unhideWhenUsed/>
    <w:rsid w:val="002958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5856"/>
    <w:rPr>
      <w:sz w:val="16"/>
      <w:szCs w:val="16"/>
      <w:lang w:val="en-US"/>
    </w:rPr>
  </w:style>
  <w:style w:type="paragraph" w:styleId="Caption">
    <w:name w:val="caption"/>
    <w:basedOn w:val="Normal"/>
    <w:next w:val="Normal"/>
    <w:uiPriority w:val="35"/>
    <w:semiHidden/>
    <w:unhideWhenUsed/>
    <w:qFormat/>
    <w:rsid w:val="0029585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95856"/>
    <w:pPr>
      <w:spacing w:after="0" w:line="240" w:lineRule="auto"/>
      <w:ind w:left="4320"/>
    </w:pPr>
  </w:style>
  <w:style w:type="character" w:customStyle="1" w:styleId="ClosingChar">
    <w:name w:val="Closing Char"/>
    <w:basedOn w:val="DefaultParagraphFont"/>
    <w:link w:val="Closing"/>
    <w:uiPriority w:val="99"/>
    <w:semiHidden/>
    <w:rsid w:val="00295856"/>
    <w:rPr>
      <w:lang w:val="en-US"/>
    </w:rPr>
  </w:style>
  <w:style w:type="paragraph" w:styleId="Date">
    <w:name w:val="Date"/>
    <w:basedOn w:val="Normal"/>
    <w:next w:val="Normal"/>
    <w:link w:val="DateChar"/>
    <w:uiPriority w:val="99"/>
    <w:semiHidden/>
    <w:unhideWhenUsed/>
    <w:rsid w:val="00295856"/>
  </w:style>
  <w:style w:type="character" w:customStyle="1" w:styleId="DateChar">
    <w:name w:val="Date Char"/>
    <w:basedOn w:val="DefaultParagraphFont"/>
    <w:link w:val="Date"/>
    <w:uiPriority w:val="99"/>
    <w:semiHidden/>
    <w:rsid w:val="00295856"/>
    <w:rPr>
      <w:lang w:val="en-US"/>
    </w:rPr>
  </w:style>
  <w:style w:type="paragraph" w:styleId="DocumentMap">
    <w:name w:val="Document Map"/>
    <w:basedOn w:val="Normal"/>
    <w:link w:val="DocumentMapChar"/>
    <w:uiPriority w:val="99"/>
    <w:semiHidden/>
    <w:unhideWhenUsed/>
    <w:rsid w:val="0029585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9585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95856"/>
    <w:pPr>
      <w:spacing w:after="0" w:line="240" w:lineRule="auto"/>
    </w:pPr>
  </w:style>
  <w:style w:type="character" w:customStyle="1" w:styleId="E-mailSignatureChar">
    <w:name w:val="E-mail Signature Char"/>
    <w:basedOn w:val="DefaultParagraphFont"/>
    <w:link w:val="E-mailSignature"/>
    <w:uiPriority w:val="99"/>
    <w:semiHidden/>
    <w:rsid w:val="00295856"/>
    <w:rPr>
      <w:lang w:val="en-US"/>
    </w:rPr>
  </w:style>
  <w:style w:type="paragraph" w:styleId="EndnoteText">
    <w:name w:val="endnote text"/>
    <w:basedOn w:val="Normal"/>
    <w:link w:val="EndnoteTextChar"/>
    <w:uiPriority w:val="99"/>
    <w:semiHidden/>
    <w:unhideWhenUsed/>
    <w:rsid w:val="002958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5856"/>
    <w:rPr>
      <w:sz w:val="20"/>
      <w:szCs w:val="20"/>
      <w:lang w:val="en-US"/>
    </w:rPr>
  </w:style>
  <w:style w:type="paragraph" w:styleId="EnvelopeAddress">
    <w:name w:val="envelope address"/>
    <w:basedOn w:val="Normal"/>
    <w:uiPriority w:val="99"/>
    <w:semiHidden/>
    <w:unhideWhenUsed/>
    <w:rsid w:val="0029585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585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95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856"/>
    <w:rPr>
      <w:sz w:val="20"/>
      <w:szCs w:val="20"/>
      <w:lang w:val="en-US"/>
    </w:rPr>
  </w:style>
  <w:style w:type="character" w:customStyle="1" w:styleId="Heading1Char">
    <w:name w:val="Heading 1 Char"/>
    <w:basedOn w:val="DefaultParagraphFont"/>
    <w:link w:val="Heading1"/>
    <w:uiPriority w:val="9"/>
    <w:rsid w:val="0029585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9585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9585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9585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9585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9585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9585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9585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9585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95856"/>
    <w:pPr>
      <w:spacing w:after="0" w:line="240" w:lineRule="auto"/>
    </w:pPr>
    <w:rPr>
      <w:i/>
      <w:iCs/>
    </w:rPr>
  </w:style>
  <w:style w:type="character" w:customStyle="1" w:styleId="HTMLAddressChar">
    <w:name w:val="HTML Address Char"/>
    <w:basedOn w:val="DefaultParagraphFont"/>
    <w:link w:val="HTMLAddress"/>
    <w:uiPriority w:val="99"/>
    <w:semiHidden/>
    <w:rsid w:val="00295856"/>
    <w:rPr>
      <w:i/>
      <w:iCs/>
      <w:lang w:val="en-US"/>
    </w:rPr>
  </w:style>
  <w:style w:type="paragraph" w:styleId="HTMLPreformatted">
    <w:name w:val="HTML Preformatted"/>
    <w:basedOn w:val="Normal"/>
    <w:link w:val="HTMLPreformattedChar"/>
    <w:uiPriority w:val="99"/>
    <w:semiHidden/>
    <w:unhideWhenUsed/>
    <w:rsid w:val="002958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5856"/>
    <w:rPr>
      <w:rFonts w:ascii="Consolas" w:hAnsi="Consolas"/>
      <w:sz w:val="20"/>
      <w:szCs w:val="20"/>
      <w:lang w:val="en-US"/>
    </w:rPr>
  </w:style>
  <w:style w:type="paragraph" w:styleId="Index1">
    <w:name w:val="index 1"/>
    <w:basedOn w:val="Normal"/>
    <w:next w:val="Normal"/>
    <w:autoRedefine/>
    <w:uiPriority w:val="99"/>
    <w:semiHidden/>
    <w:unhideWhenUsed/>
    <w:rsid w:val="00295856"/>
    <w:pPr>
      <w:spacing w:after="0" w:line="240" w:lineRule="auto"/>
      <w:ind w:left="220" w:hanging="220"/>
    </w:pPr>
  </w:style>
  <w:style w:type="paragraph" w:styleId="Index2">
    <w:name w:val="index 2"/>
    <w:basedOn w:val="Normal"/>
    <w:next w:val="Normal"/>
    <w:autoRedefine/>
    <w:uiPriority w:val="99"/>
    <w:semiHidden/>
    <w:unhideWhenUsed/>
    <w:rsid w:val="00295856"/>
    <w:pPr>
      <w:spacing w:after="0" w:line="240" w:lineRule="auto"/>
      <w:ind w:left="440" w:hanging="220"/>
    </w:pPr>
  </w:style>
  <w:style w:type="paragraph" w:styleId="Index3">
    <w:name w:val="index 3"/>
    <w:basedOn w:val="Normal"/>
    <w:next w:val="Normal"/>
    <w:autoRedefine/>
    <w:uiPriority w:val="99"/>
    <w:semiHidden/>
    <w:unhideWhenUsed/>
    <w:rsid w:val="00295856"/>
    <w:pPr>
      <w:spacing w:after="0" w:line="240" w:lineRule="auto"/>
      <w:ind w:left="660" w:hanging="220"/>
    </w:pPr>
  </w:style>
  <w:style w:type="paragraph" w:styleId="Index4">
    <w:name w:val="index 4"/>
    <w:basedOn w:val="Normal"/>
    <w:next w:val="Normal"/>
    <w:autoRedefine/>
    <w:uiPriority w:val="99"/>
    <w:semiHidden/>
    <w:unhideWhenUsed/>
    <w:rsid w:val="00295856"/>
    <w:pPr>
      <w:spacing w:after="0" w:line="240" w:lineRule="auto"/>
      <w:ind w:left="880" w:hanging="220"/>
    </w:pPr>
  </w:style>
  <w:style w:type="paragraph" w:styleId="Index5">
    <w:name w:val="index 5"/>
    <w:basedOn w:val="Normal"/>
    <w:next w:val="Normal"/>
    <w:autoRedefine/>
    <w:uiPriority w:val="99"/>
    <w:semiHidden/>
    <w:unhideWhenUsed/>
    <w:rsid w:val="00295856"/>
    <w:pPr>
      <w:spacing w:after="0" w:line="240" w:lineRule="auto"/>
      <w:ind w:left="1100" w:hanging="220"/>
    </w:pPr>
  </w:style>
  <w:style w:type="paragraph" w:styleId="Index6">
    <w:name w:val="index 6"/>
    <w:basedOn w:val="Normal"/>
    <w:next w:val="Normal"/>
    <w:autoRedefine/>
    <w:uiPriority w:val="99"/>
    <w:semiHidden/>
    <w:unhideWhenUsed/>
    <w:rsid w:val="00295856"/>
    <w:pPr>
      <w:spacing w:after="0" w:line="240" w:lineRule="auto"/>
      <w:ind w:left="1320" w:hanging="220"/>
    </w:pPr>
  </w:style>
  <w:style w:type="paragraph" w:styleId="Index7">
    <w:name w:val="index 7"/>
    <w:basedOn w:val="Normal"/>
    <w:next w:val="Normal"/>
    <w:autoRedefine/>
    <w:uiPriority w:val="99"/>
    <w:semiHidden/>
    <w:unhideWhenUsed/>
    <w:rsid w:val="00295856"/>
    <w:pPr>
      <w:spacing w:after="0" w:line="240" w:lineRule="auto"/>
      <w:ind w:left="1540" w:hanging="220"/>
    </w:pPr>
  </w:style>
  <w:style w:type="paragraph" w:styleId="Index8">
    <w:name w:val="index 8"/>
    <w:basedOn w:val="Normal"/>
    <w:next w:val="Normal"/>
    <w:autoRedefine/>
    <w:uiPriority w:val="99"/>
    <w:semiHidden/>
    <w:unhideWhenUsed/>
    <w:rsid w:val="00295856"/>
    <w:pPr>
      <w:spacing w:after="0" w:line="240" w:lineRule="auto"/>
      <w:ind w:left="1760" w:hanging="220"/>
    </w:pPr>
  </w:style>
  <w:style w:type="paragraph" w:styleId="Index9">
    <w:name w:val="index 9"/>
    <w:basedOn w:val="Normal"/>
    <w:next w:val="Normal"/>
    <w:autoRedefine/>
    <w:uiPriority w:val="99"/>
    <w:semiHidden/>
    <w:unhideWhenUsed/>
    <w:rsid w:val="00295856"/>
    <w:pPr>
      <w:spacing w:after="0" w:line="240" w:lineRule="auto"/>
      <w:ind w:left="1980" w:hanging="220"/>
    </w:pPr>
  </w:style>
  <w:style w:type="paragraph" w:styleId="IndexHeading">
    <w:name w:val="index heading"/>
    <w:basedOn w:val="Normal"/>
    <w:next w:val="Index1"/>
    <w:uiPriority w:val="99"/>
    <w:semiHidden/>
    <w:unhideWhenUsed/>
    <w:rsid w:val="002958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58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95856"/>
    <w:rPr>
      <w:i/>
      <w:iCs/>
      <w:color w:val="4472C4" w:themeColor="accent1"/>
      <w:lang w:val="en-US"/>
    </w:rPr>
  </w:style>
  <w:style w:type="paragraph" w:styleId="List">
    <w:name w:val="List"/>
    <w:basedOn w:val="Normal"/>
    <w:uiPriority w:val="99"/>
    <w:semiHidden/>
    <w:unhideWhenUsed/>
    <w:rsid w:val="00295856"/>
    <w:pPr>
      <w:ind w:left="360" w:hanging="360"/>
      <w:contextualSpacing/>
    </w:pPr>
  </w:style>
  <w:style w:type="paragraph" w:styleId="List2">
    <w:name w:val="List 2"/>
    <w:basedOn w:val="Normal"/>
    <w:uiPriority w:val="99"/>
    <w:semiHidden/>
    <w:unhideWhenUsed/>
    <w:rsid w:val="00295856"/>
    <w:pPr>
      <w:ind w:left="720" w:hanging="360"/>
      <w:contextualSpacing/>
    </w:pPr>
  </w:style>
  <w:style w:type="paragraph" w:styleId="List3">
    <w:name w:val="List 3"/>
    <w:basedOn w:val="Normal"/>
    <w:uiPriority w:val="99"/>
    <w:semiHidden/>
    <w:unhideWhenUsed/>
    <w:rsid w:val="00295856"/>
    <w:pPr>
      <w:ind w:left="1080" w:hanging="360"/>
      <w:contextualSpacing/>
    </w:pPr>
  </w:style>
  <w:style w:type="paragraph" w:styleId="List4">
    <w:name w:val="List 4"/>
    <w:basedOn w:val="Normal"/>
    <w:uiPriority w:val="99"/>
    <w:semiHidden/>
    <w:unhideWhenUsed/>
    <w:rsid w:val="00295856"/>
    <w:pPr>
      <w:ind w:left="1440" w:hanging="360"/>
      <w:contextualSpacing/>
    </w:pPr>
  </w:style>
  <w:style w:type="paragraph" w:styleId="List5">
    <w:name w:val="List 5"/>
    <w:basedOn w:val="Normal"/>
    <w:uiPriority w:val="99"/>
    <w:semiHidden/>
    <w:unhideWhenUsed/>
    <w:rsid w:val="00295856"/>
    <w:pPr>
      <w:ind w:left="1800" w:hanging="360"/>
      <w:contextualSpacing/>
    </w:pPr>
  </w:style>
  <w:style w:type="paragraph" w:styleId="ListBullet">
    <w:name w:val="List Bullet"/>
    <w:basedOn w:val="Normal"/>
    <w:uiPriority w:val="99"/>
    <w:semiHidden/>
    <w:unhideWhenUsed/>
    <w:rsid w:val="00295856"/>
    <w:pPr>
      <w:numPr>
        <w:numId w:val="1"/>
      </w:numPr>
      <w:contextualSpacing/>
    </w:pPr>
  </w:style>
  <w:style w:type="paragraph" w:styleId="ListBullet2">
    <w:name w:val="List Bullet 2"/>
    <w:basedOn w:val="Normal"/>
    <w:uiPriority w:val="99"/>
    <w:semiHidden/>
    <w:unhideWhenUsed/>
    <w:rsid w:val="00295856"/>
    <w:pPr>
      <w:numPr>
        <w:numId w:val="3"/>
      </w:numPr>
      <w:contextualSpacing/>
    </w:pPr>
  </w:style>
  <w:style w:type="paragraph" w:styleId="ListBullet3">
    <w:name w:val="List Bullet 3"/>
    <w:basedOn w:val="Normal"/>
    <w:uiPriority w:val="99"/>
    <w:semiHidden/>
    <w:unhideWhenUsed/>
    <w:rsid w:val="00295856"/>
    <w:pPr>
      <w:numPr>
        <w:numId w:val="4"/>
      </w:numPr>
      <w:contextualSpacing/>
    </w:pPr>
  </w:style>
  <w:style w:type="paragraph" w:styleId="ListBullet4">
    <w:name w:val="List Bullet 4"/>
    <w:basedOn w:val="Normal"/>
    <w:uiPriority w:val="99"/>
    <w:semiHidden/>
    <w:unhideWhenUsed/>
    <w:rsid w:val="00295856"/>
    <w:pPr>
      <w:numPr>
        <w:numId w:val="5"/>
      </w:numPr>
      <w:contextualSpacing/>
    </w:pPr>
  </w:style>
  <w:style w:type="paragraph" w:styleId="ListBullet5">
    <w:name w:val="List Bullet 5"/>
    <w:basedOn w:val="Normal"/>
    <w:uiPriority w:val="99"/>
    <w:semiHidden/>
    <w:unhideWhenUsed/>
    <w:rsid w:val="00295856"/>
    <w:pPr>
      <w:numPr>
        <w:numId w:val="6"/>
      </w:numPr>
      <w:contextualSpacing/>
    </w:pPr>
  </w:style>
  <w:style w:type="paragraph" w:styleId="ListContinue">
    <w:name w:val="List Continue"/>
    <w:basedOn w:val="Normal"/>
    <w:uiPriority w:val="99"/>
    <w:semiHidden/>
    <w:unhideWhenUsed/>
    <w:rsid w:val="00295856"/>
    <w:pPr>
      <w:spacing w:after="120"/>
      <w:ind w:left="360"/>
      <w:contextualSpacing/>
    </w:pPr>
  </w:style>
  <w:style w:type="paragraph" w:styleId="ListContinue2">
    <w:name w:val="List Continue 2"/>
    <w:basedOn w:val="Normal"/>
    <w:uiPriority w:val="99"/>
    <w:semiHidden/>
    <w:unhideWhenUsed/>
    <w:rsid w:val="00295856"/>
    <w:pPr>
      <w:spacing w:after="120"/>
      <w:ind w:left="720"/>
      <w:contextualSpacing/>
    </w:pPr>
  </w:style>
  <w:style w:type="paragraph" w:styleId="ListContinue3">
    <w:name w:val="List Continue 3"/>
    <w:basedOn w:val="Normal"/>
    <w:uiPriority w:val="99"/>
    <w:semiHidden/>
    <w:unhideWhenUsed/>
    <w:rsid w:val="00295856"/>
    <w:pPr>
      <w:spacing w:after="120"/>
      <w:ind w:left="1080"/>
      <w:contextualSpacing/>
    </w:pPr>
  </w:style>
  <w:style w:type="paragraph" w:styleId="ListContinue4">
    <w:name w:val="List Continue 4"/>
    <w:basedOn w:val="Normal"/>
    <w:uiPriority w:val="99"/>
    <w:semiHidden/>
    <w:unhideWhenUsed/>
    <w:rsid w:val="00295856"/>
    <w:pPr>
      <w:spacing w:after="120"/>
      <w:ind w:left="1440"/>
      <w:contextualSpacing/>
    </w:pPr>
  </w:style>
  <w:style w:type="paragraph" w:styleId="ListContinue5">
    <w:name w:val="List Continue 5"/>
    <w:basedOn w:val="Normal"/>
    <w:uiPriority w:val="99"/>
    <w:semiHidden/>
    <w:unhideWhenUsed/>
    <w:rsid w:val="00295856"/>
    <w:pPr>
      <w:spacing w:after="120"/>
      <w:ind w:left="1800"/>
      <w:contextualSpacing/>
    </w:pPr>
  </w:style>
  <w:style w:type="paragraph" w:styleId="ListNumber">
    <w:name w:val="List Number"/>
    <w:basedOn w:val="Normal"/>
    <w:uiPriority w:val="99"/>
    <w:semiHidden/>
    <w:unhideWhenUsed/>
    <w:rsid w:val="00295856"/>
    <w:pPr>
      <w:numPr>
        <w:numId w:val="11"/>
      </w:numPr>
      <w:contextualSpacing/>
    </w:pPr>
  </w:style>
  <w:style w:type="paragraph" w:styleId="ListNumber2">
    <w:name w:val="List Number 2"/>
    <w:basedOn w:val="Normal"/>
    <w:uiPriority w:val="99"/>
    <w:semiHidden/>
    <w:unhideWhenUsed/>
    <w:rsid w:val="00295856"/>
    <w:pPr>
      <w:numPr>
        <w:numId w:val="12"/>
      </w:numPr>
      <w:contextualSpacing/>
    </w:pPr>
  </w:style>
  <w:style w:type="paragraph" w:styleId="ListNumber3">
    <w:name w:val="List Number 3"/>
    <w:basedOn w:val="Normal"/>
    <w:uiPriority w:val="99"/>
    <w:semiHidden/>
    <w:unhideWhenUsed/>
    <w:rsid w:val="00295856"/>
    <w:pPr>
      <w:numPr>
        <w:numId w:val="13"/>
      </w:numPr>
      <w:contextualSpacing/>
    </w:pPr>
  </w:style>
  <w:style w:type="paragraph" w:styleId="ListNumber4">
    <w:name w:val="List Number 4"/>
    <w:basedOn w:val="Normal"/>
    <w:uiPriority w:val="99"/>
    <w:semiHidden/>
    <w:unhideWhenUsed/>
    <w:rsid w:val="00295856"/>
    <w:pPr>
      <w:numPr>
        <w:numId w:val="14"/>
      </w:numPr>
      <w:contextualSpacing/>
    </w:pPr>
  </w:style>
  <w:style w:type="paragraph" w:styleId="ListNumber5">
    <w:name w:val="List Number 5"/>
    <w:basedOn w:val="Normal"/>
    <w:uiPriority w:val="99"/>
    <w:semiHidden/>
    <w:unhideWhenUsed/>
    <w:rsid w:val="00295856"/>
    <w:pPr>
      <w:numPr>
        <w:numId w:val="15"/>
      </w:numPr>
      <w:contextualSpacing/>
    </w:pPr>
  </w:style>
  <w:style w:type="paragraph" w:styleId="MacroText">
    <w:name w:val="macro"/>
    <w:link w:val="MacroTextChar"/>
    <w:uiPriority w:val="99"/>
    <w:semiHidden/>
    <w:unhideWhenUsed/>
    <w:rsid w:val="0029585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95856"/>
    <w:rPr>
      <w:rFonts w:ascii="Consolas" w:hAnsi="Consolas"/>
      <w:sz w:val="20"/>
      <w:szCs w:val="20"/>
      <w:lang w:val="en-US"/>
    </w:rPr>
  </w:style>
  <w:style w:type="paragraph" w:styleId="MessageHeader">
    <w:name w:val="Message Header"/>
    <w:basedOn w:val="Normal"/>
    <w:link w:val="MessageHeaderChar"/>
    <w:uiPriority w:val="99"/>
    <w:semiHidden/>
    <w:unhideWhenUsed/>
    <w:rsid w:val="0029585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585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95856"/>
    <w:rPr>
      <w:rFonts w:ascii="Times New Roman" w:hAnsi="Times New Roman" w:cs="Times New Roman"/>
      <w:sz w:val="24"/>
      <w:szCs w:val="24"/>
    </w:rPr>
  </w:style>
  <w:style w:type="paragraph" w:styleId="NormalIndent">
    <w:name w:val="Normal Indent"/>
    <w:basedOn w:val="Normal"/>
    <w:uiPriority w:val="99"/>
    <w:semiHidden/>
    <w:unhideWhenUsed/>
    <w:rsid w:val="00295856"/>
    <w:pPr>
      <w:ind w:left="720"/>
    </w:pPr>
  </w:style>
  <w:style w:type="paragraph" w:styleId="NoteHeading">
    <w:name w:val="Note Heading"/>
    <w:basedOn w:val="Normal"/>
    <w:next w:val="Normal"/>
    <w:link w:val="NoteHeadingChar"/>
    <w:uiPriority w:val="99"/>
    <w:semiHidden/>
    <w:unhideWhenUsed/>
    <w:rsid w:val="00295856"/>
    <w:pPr>
      <w:spacing w:after="0" w:line="240" w:lineRule="auto"/>
    </w:pPr>
  </w:style>
  <w:style w:type="character" w:customStyle="1" w:styleId="NoteHeadingChar">
    <w:name w:val="Note Heading Char"/>
    <w:basedOn w:val="DefaultParagraphFont"/>
    <w:link w:val="NoteHeading"/>
    <w:uiPriority w:val="99"/>
    <w:semiHidden/>
    <w:rsid w:val="00295856"/>
    <w:rPr>
      <w:lang w:val="en-US"/>
    </w:rPr>
  </w:style>
  <w:style w:type="paragraph" w:styleId="PlainText">
    <w:name w:val="Plain Text"/>
    <w:basedOn w:val="Normal"/>
    <w:link w:val="PlainTextChar"/>
    <w:uiPriority w:val="99"/>
    <w:semiHidden/>
    <w:unhideWhenUsed/>
    <w:rsid w:val="002958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5856"/>
    <w:rPr>
      <w:rFonts w:ascii="Consolas" w:hAnsi="Consolas"/>
      <w:sz w:val="21"/>
      <w:szCs w:val="21"/>
      <w:lang w:val="en-US"/>
    </w:rPr>
  </w:style>
  <w:style w:type="paragraph" w:styleId="Quote">
    <w:name w:val="Quote"/>
    <w:basedOn w:val="Normal"/>
    <w:next w:val="Normal"/>
    <w:link w:val="QuoteChar"/>
    <w:uiPriority w:val="29"/>
    <w:qFormat/>
    <w:rsid w:val="0029585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5856"/>
    <w:rPr>
      <w:i/>
      <w:iCs/>
      <w:color w:val="404040" w:themeColor="text1" w:themeTint="BF"/>
      <w:lang w:val="en-US"/>
    </w:rPr>
  </w:style>
  <w:style w:type="paragraph" w:styleId="Salutation">
    <w:name w:val="Salutation"/>
    <w:basedOn w:val="Normal"/>
    <w:next w:val="Normal"/>
    <w:link w:val="SalutationChar"/>
    <w:uiPriority w:val="99"/>
    <w:semiHidden/>
    <w:unhideWhenUsed/>
    <w:rsid w:val="00295856"/>
  </w:style>
  <w:style w:type="character" w:customStyle="1" w:styleId="SalutationChar">
    <w:name w:val="Salutation Char"/>
    <w:basedOn w:val="DefaultParagraphFont"/>
    <w:link w:val="Salutation"/>
    <w:uiPriority w:val="99"/>
    <w:semiHidden/>
    <w:rsid w:val="00295856"/>
    <w:rPr>
      <w:lang w:val="en-US"/>
    </w:rPr>
  </w:style>
  <w:style w:type="paragraph" w:styleId="Signature">
    <w:name w:val="Signature"/>
    <w:basedOn w:val="Normal"/>
    <w:link w:val="SignatureChar"/>
    <w:uiPriority w:val="99"/>
    <w:semiHidden/>
    <w:unhideWhenUsed/>
    <w:rsid w:val="00295856"/>
    <w:pPr>
      <w:spacing w:after="0" w:line="240" w:lineRule="auto"/>
      <w:ind w:left="4320"/>
    </w:pPr>
  </w:style>
  <w:style w:type="character" w:customStyle="1" w:styleId="SignatureChar">
    <w:name w:val="Signature Char"/>
    <w:basedOn w:val="DefaultParagraphFont"/>
    <w:link w:val="Signature"/>
    <w:uiPriority w:val="99"/>
    <w:semiHidden/>
    <w:rsid w:val="00295856"/>
    <w:rPr>
      <w:lang w:val="en-US"/>
    </w:rPr>
  </w:style>
  <w:style w:type="paragraph" w:styleId="Subtitle">
    <w:name w:val="Subtitle"/>
    <w:basedOn w:val="Normal"/>
    <w:next w:val="Normal"/>
    <w:link w:val="SubtitleChar"/>
    <w:uiPriority w:val="11"/>
    <w:qFormat/>
    <w:rsid w:val="002958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585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95856"/>
    <w:pPr>
      <w:spacing w:after="0"/>
      <w:ind w:left="220" w:hanging="220"/>
    </w:pPr>
  </w:style>
  <w:style w:type="paragraph" w:styleId="TableofFigures">
    <w:name w:val="table of figures"/>
    <w:basedOn w:val="Normal"/>
    <w:next w:val="Normal"/>
    <w:uiPriority w:val="99"/>
    <w:semiHidden/>
    <w:unhideWhenUsed/>
    <w:rsid w:val="00295856"/>
    <w:pPr>
      <w:spacing w:after="0"/>
    </w:pPr>
  </w:style>
  <w:style w:type="paragraph" w:styleId="Title">
    <w:name w:val="Title"/>
    <w:basedOn w:val="Normal"/>
    <w:next w:val="Normal"/>
    <w:link w:val="TitleChar"/>
    <w:uiPriority w:val="10"/>
    <w:qFormat/>
    <w:rsid w:val="00295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85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9585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95856"/>
    <w:pPr>
      <w:spacing w:after="100"/>
    </w:pPr>
  </w:style>
  <w:style w:type="paragraph" w:styleId="TOC2">
    <w:name w:val="toc 2"/>
    <w:basedOn w:val="Normal"/>
    <w:next w:val="Normal"/>
    <w:autoRedefine/>
    <w:uiPriority w:val="39"/>
    <w:semiHidden/>
    <w:unhideWhenUsed/>
    <w:rsid w:val="00295856"/>
    <w:pPr>
      <w:spacing w:after="100"/>
      <w:ind w:left="220"/>
    </w:pPr>
  </w:style>
  <w:style w:type="paragraph" w:styleId="TOC3">
    <w:name w:val="toc 3"/>
    <w:basedOn w:val="Normal"/>
    <w:next w:val="Normal"/>
    <w:autoRedefine/>
    <w:uiPriority w:val="39"/>
    <w:semiHidden/>
    <w:unhideWhenUsed/>
    <w:rsid w:val="00295856"/>
    <w:pPr>
      <w:spacing w:after="100"/>
      <w:ind w:left="440"/>
    </w:pPr>
  </w:style>
  <w:style w:type="paragraph" w:styleId="TOC4">
    <w:name w:val="toc 4"/>
    <w:basedOn w:val="Normal"/>
    <w:next w:val="Normal"/>
    <w:autoRedefine/>
    <w:uiPriority w:val="39"/>
    <w:semiHidden/>
    <w:unhideWhenUsed/>
    <w:rsid w:val="00295856"/>
    <w:pPr>
      <w:spacing w:after="100"/>
      <w:ind w:left="660"/>
    </w:pPr>
  </w:style>
  <w:style w:type="paragraph" w:styleId="TOC5">
    <w:name w:val="toc 5"/>
    <w:basedOn w:val="Normal"/>
    <w:next w:val="Normal"/>
    <w:autoRedefine/>
    <w:uiPriority w:val="39"/>
    <w:semiHidden/>
    <w:unhideWhenUsed/>
    <w:rsid w:val="00295856"/>
    <w:pPr>
      <w:spacing w:after="100"/>
      <w:ind w:left="880"/>
    </w:pPr>
  </w:style>
  <w:style w:type="paragraph" w:styleId="TOC6">
    <w:name w:val="toc 6"/>
    <w:basedOn w:val="Normal"/>
    <w:next w:val="Normal"/>
    <w:autoRedefine/>
    <w:uiPriority w:val="39"/>
    <w:semiHidden/>
    <w:unhideWhenUsed/>
    <w:rsid w:val="00295856"/>
    <w:pPr>
      <w:spacing w:after="100"/>
      <w:ind w:left="1100"/>
    </w:pPr>
  </w:style>
  <w:style w:type="paragraph" w:styleId="TOC7">
    <w:name w:val="toc 7"/>
    <w:basedOn w:val="Normal"/>
    <w:next w:val="Normal"/>
    <w:autoRedefine/>
    <w:uiPriority w:val="39"/>
    <w:semiHidden/>
    <w:unhideWhenUsed/>
    <w:rsid w:val="00295856"/>
    <w:pPr>
      <w:spacing w:after="100"/>
      <w:ind w:left="1320"/>
    </w:pPr>
  </w:style>
  <w:style w:type="paragraph" w:styleId="TOC8">
    <w:name w:val="toc 8"/>
    <w:basedOn w:val="Normal"/>
    <w:next w:val="Normal"/>
    <w:autoRedefine/>
    <w:uiPriority w:val="39"/>
    <w:semiHidden/>
    <w:unhideWhenUsed/>
    <w:rsid w:val="00295856"/>
    <w:pPr>
      <w:spacing w:after="100"/>
      <w:ind w:left="1540"/>
    </w:pPr>
  </w:style>
  <w:style w:type="paragraph" w:styleId="TOC9">
    <w:name w:val="toc 9"/>
    <w:basedOn w:val="Normal"/>
    <w:next w:val="Normal"/>
    <w:autoRedefine/>
    <w:uiPriority w:val="39"/>
    <w:semiHidden/>
    <w:unhideWhenUsed/>
    <w:rsid w:val="00295856"/>
    <w:pPr>
      <w:spacing w:after="100"/>
      <w:ind w:left="1760"/>
    </w:pPr>
  </w:style>
  <w:style w:type="paragraph" w:styleId="TOCHeading">
    <w:name w:val="TOC Heading"/>
    <w:basedOn w:val="Heading1"/>
    <w:next w:val="Normal"/>
    <w:uiPriority w:val="39"/>
    <w:semiHidden/>
    <w:unhideWhenUsed/>
    <w:qFormat/>
    <w:rsid w:val="00295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5&amp;session=125&amp;summary=B" TargetMode="External" Id="R5773a510e6e24660" /><Relationship Type="http://schemas.openxmlformats.org/officeDocument/2006/relationships/hyperlink" Target="https://www.scstatehouse.gov/sess125_2023-2024/prever/125_20221202.docx" TargetMode="External" Id="R77f8f9222a2445a2" /><Relationship Type="http://schemas.openxmlformats.org/officeDocument/2006/relationships/hyperlink" Target="https://www.scstatehouse.gov/sess125_2023-2024/prever/125_20230208.docx" TargetMode="External" Id="Rdb21e61d4d2b48cb" /><Relationship Type="http://schemas.openxmlformats.org/officeDocument/2006/relationships/hyperlink" Target="https://www.scstatehouse.gov/sess125_2023-2024/prever/125_20230222.docx" TargetMode="External" Id="R103f88b2081f4e41" /><Relationship Type="http://schemas.openxmlformats.org/officeDocument/2006/relationships/hyperlink" Target="https://www.scstatehouse.gov/sess125_2023-2024/prever/125_20230227.docx" TargetMode="External" Id="R41f565f5dd43409d" /><Relationship Type="http://schemas.openxmlformats.org/officeDocument/2006/relationships/hyperlink" Target="https://www.scstatehouse.gov/sess125_2023-2024/prever/125_20230227a.docx" TargetMode="External" Id="R59c5dd04177b4387" /><Relationship Type="http://schemas.openxmlformats.org/officeDocument/2006/relationships/hyperlink" Target="https://www.scstatehouse.gov/sess125_2023-2024/prever/125_20230301.docx" TargetMode="External" Id="Rb90269d9210e46b5" /><Relationship Type="http://schemas.openxmlformats.org/officeDocument/2006/relationships/hyperlink" Target="https://www.scstatehouse.gov/sess125_2023-2024/prever/125_20240501.docx" TargetMode="External" Id="R87917fcd049f4d5d" /><Relationship Type="http://schemas.openxmlformats.org/officeDocument/2006/relationships/hyperlink" Target="h:\sj\20230110.docx" TargetMode="External" Id="R9a3c188c44c84a6b" /><Relationship Type="http://schemas.openxmlformats.org/officeDocument/2006/relationships/hyperlink" Target="h:\sj\20230110.docx" TargetMode="External" Id="Rb6a03731bb554766" /><Relationship Type="http://schemas.openxmlformats.org/officeDocument/2006/relationships/hyperlink" Target="h:\sj\20230222.docx" TargetMode="External" Id="Rf3aec6960a16487f" /><Relationship Type="http://schemas.openxmlformats.org/officeDocument/2006/relationships/hyperlink" Target="h:\sj\20230228.docx" TargetMode="External" Id="R4813582a187f47f2" /><Relationship Type="http://schemas.openxmlformats.org/officeDocument/2006/relationships/hyperlink" Target="h:\sj\20230301.docx" TargetMode="External" Id="R130b6405cb074102" /><Relationship Type="http://schemas.openxmlformats.org/officeDocument/2006/relationships/hyperlink" Target="h:\sj\20230301.docx" TargetMode="External" Id="Re1cc091bd2d4477a" /><Relationship Type="http://schemas.openxmlformats.org/officeDocument/2006/relationships/hyperlink" Target="h:\sj\20230301.docx" TargetMode="External" Id="Re22fce6cca7946c8" /><Relationship Type="http://schemas.openxmlformats.org/officeDocument/2006/relationships/hyperlink" Target="h:\hj\20230307.docx" TargetMode="External" Id="R18f1f67270fb4dcd" /><Relationship Type="http://schemas.openxmlformats.org/officeDocument/2006/relationships/hyperlink" Target="h:\hj\20230307.docx" TargetMode="External" Id="R4208455e45da48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FE99B2A328447C6B105894C66D208AE"/>
        <w:category>
          <w:name w:val="General"/>
          <w:gallery w:val="placeholder"/>
        </w:category>
        <w:types>
          <w:type w:val="bbPlcHdr"/>
        </w:types>
        <w:behaviors>
          <w:behavior w:val="content"/>
        </w:behaviors>
        <w:guid w:val="{BC7DBA62-DABF-4C5B-A9FB-A78DBB3665CC}"/>
      </w:docPartPr>
      <w:docPartBody>
        <w:p w:rsidR="008501C2" w:rsidRDefault="008501C2" w:rsidP="008501C2">
          <w:pPr>
            <w:pStyle w:val="AFE99B2A328447C6B105894C66D208AE"/>
          </w:pPr>
          <w:r w:rsidRPr="007B495D">
            <w:rPr>
              <w:rStyle w:val="PlaceholderText"/>
            </w:rPr>
            <w:t>Click or tap here to enter text.</w:t>
          </w:r>
        </w:p>
      </w:docPartBody>
    </w:docPart>
    <w:docPart>
      <w:docPartPr>
        <w:name w:val="548DEE8BEEB749209A4DE2F0FFE869A8"/>
        <w:category>
          <w:name w:val="General"/>
          <w:gallery w:val="placeholder"/>
        </w:category>
        <w:types>
          <w:type w:val="bbPlcHdr"/>
        </w:types>
        <w:behaviors>
          <w:behavior w:val="content"/>
        </w:behaviors>
        <w:guid w:val="{023A7AE3-C7FF-494C-921A-45E1DC709A0C}"/>
      </w:docPartPr>
      <w:docPartBody>
        <w:p w:rsidR="008501C2" w:rsidRDefault="008501C2" w:rsidP="008501C2">
          <w:pPr>
            <w:pStyle w:val="548DEE8BEEB749209A4DE2F0FFE869A8"/>
          </w:pPr>
          <w:r w:rsidRPr="007B495D">
            <w:rPr>
              <w:rStyle w:val="PlaceholderText"/>
            </w:rPr>
            <w:t>Click or tap here to enter text.</w:t>
          </w:r>
        </w:p>
      </w:docPartBody>
    </w:docPart>
    <w:docPart>
      <w:docPartPr>
        <w:name w:val="A45A34742A3A454BA109CCC5326D6208"/>
        <w:category>
          <w:name w:val="General"/>
          <w:gallery w:val="placeholder"/>
        </w:category>
        <w:types>
          <w:type w:val="bbPlcHdr"/>
        </w:types>
        <w:behaviors>
          <w:behavior w:val="content"/>
        </w:behaviors>
        <w:guid w:val="{29391DF3-28AD-404C-BC77-465446B5F976}"/>
      </w:docPartPr>
      <w:docPartBody>
        <w:p w:rsidR="008501C2" w:rsidRDefault="008501C2" w:rsidP="008501C2">
          <w:pPr>
            <w:pStyle w:val="A45A34742A3A454BA109CCC5326D6208"/>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501C2"/>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1C2"/>
    <w:rPr>
      <w:color w:val="808080"/>
    </w:rPr>
  </w:style>
  <w:style w:type="paragraph" w:customStyle="1" w:styleId="AFE99B2A328447C6B105894C66D208AE">
    <w:name w:val="AFE99B2A328447C6B105894C66D208AE"/>
    <w:rsid w:val="008501C2"/>
    <w:rPr>
      <w:kern w:val="2"/>
      <w14:ligatures w14:val="standardContextual"/>
    </w:rPr>
  </w:style>
  <w:style w:type="paragraph" w:customStyle="1" w:styleId="548DEE8BEEB749209A4DE2F0FFE869A8">
    <w:name w:val="548DEE8BEEB749209A4DE2F0FFE869A8"/>
    <w:rsid w:val="008501C2"/>
    <w:rPr>
      <w:kern w:val="2"/>
      <w14:ligatures w14:val="standardContextual"/>
    </w:rPr>
  </w:style>
  <w:style w:type="paragraph" w:customStyle="1" w:styleId="A45A34742A3A454BA109CCC5326D6208">
    <w:name w:val="A45A34742A3A454BA109CCC5326D6208"/>
    <w:rsid w:val="008501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null,"isCommitteeReport":false,"BillTitle":"&lt;Failed to get bill title&gt;","id":"69886443-5552-4a77-8065-4a15ffe5b893","name":"SEDU-125.DB0002S","filenameExtension":null,"parentId":"00000000-0000-0000-0000-000000000000"}]</AMENDMENTS_USED_FOR_MERGE>
  <FILENAME>&lt;&lt;filename&gt;&gt;</FILENAME>
  <ID>ad40ddd5-9b71-40e5-aec9-b7e64afb2dd0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2023-03-01T13:50:36.866997-05:00</T_BILL_DT_VERSION>
  <T_BILL_D_HOUSEINTRODATE>2023-03-07</T_BILL_D_HOUSEINTRODATE>
  <T_BILL_D_INTRODATE>2023-01-10</T_BILL_D_INTRODATE>
  <T_BILL_D_PREFILEDATE>2022-11-30</T_BILL_D_PREFILEDATE>
  <T_BILL_D_SENATEINTRODATE>2023-01-10</T_BILL_D_SENATEINTRODATE>
  <T_BILL_N_INTERNALVERSIONNUMBER>1</T_BILL_N_INTERNALVERSIONNUMBER>
  <T_BILL_N_SESSION>125</T_BILL_N_SESSION>
  <T_BILL_N_VERSIONNUMBER>3</T_BILL_N_VERSIONNUMBER>
  <T_BILL_N_YEAR>2023</T_BILL_N_YEAR>
  <T_BILL_REQUEST_REQUEST>9f34fad1-93ea-4477-9340-4153c6c764b4</T_BILL_REQUEST_REQUEST>
  <T_BILL_R_ORIGINALBILL>00e7de54-487c-4d8d-9499-c1bc9fc452f0</T_BILL_R_ORIGINALBILL>
  <T_BILL_R_ORIGINALDRAFT>0b13c61b-223c-4d34-818c-4c8c942c1a61</T_BILL_R_ORIGINALDRAFT>
  <T_BILL_SPONSOR_SPONSOR>3abf78bb-7f04-4a20-901b-adb593c26cf9</T_BILL_SPONSOR_SPONSOR>
  <T_BILL_T_ACTNUMBER>None</T_BILL_T_ACTNUMBER>
  <T_BILL_T_BILLNAME>[0125]</T_BILL_T_BILLNAME>
  <T_BILL_T_BILLNUMBER>125</T_BILL_T_BILLNUMBER>
  <T_BILL_T_BILLTITLE>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T_BILL_T_BILLTITLE>
  <T_BILL_T_CHAMBER>senate</T_BILL_T_CHAMBER>
  <T_BILL_T_FILENAME> </T_BILL_T_FILENAME>
  <T_BILL_T_LEGTYPE>bill_statewide</T_BILL_T_LEGTYPE>
  <T_BILL_T_RATNUMBER>None</T_BILL_T_RATNUMBER>
  <T_BILL_T_SECTIONS>[{"CodeSections":[{"CodeSectionBookmarkName":"cs_T59C149N15_d0f67acef","Deleted":false,"Identity":"59-149-15","IsConstitutionSection":false,"IsNew":false,"SubSections":[{"Identity":"T59C149N15SA","IsNewSubSection":false,"Level":1,"SubSectionBookmarkName":"ss_T59C149N15SA_lv1_10b57889"},{"Identity":"T59C149N15SB","IsNewSubSection":false,"Level":1,"SubSectionBookmarkName":"ss_T59C149N15SB_lv1_8c8b67457"}],"TitleRelatedTo":"Additional LIFE Scholarship stipend","TitleSoAsTo":"extend the stipend to education majors and to further provide the Commission on Higher Education promlugate regulations to define education major"}],"Deleted":false,"DisableControls":false,"RepealItems":[],"SectionBookmarkName":"bs_num_1_d2a90863b","SectionName":"code_section","SectionNumber":1,"SectionType":"code_section","SectionUUID":"5990e6f5-9db6-4801-ad90-1e2f2952fa72","TitleText":""},{"CodeSections":[{"CodeSectionBookmarkName":"cs_T59C104N25_16d5e9c99","Deleted":false,"Identity":"59-104-25","IsConstitutionSection":false,"IsNew":false,"SubSections":[{"Identity":"T59C104N25SA","IsNewSubSection":false,"Level":1,"SubSectionBookmarkName":"ss_T59C104N25SA_lv1_83279467"},{"Identity":"T59C104N25SB","IsNewSubSection":false,"Level":1,"SubSectionBookmarkName":"ss_T59C104N25SB_lv1_aa5f61b6b"}],"TitleRelatedTo":"Additional Palmetto Fellows Scholarship stipend","TitleSoAsTo":"extend the stipend to education majors and to further provide the Commission on Higher Education promlugate regulations to define education major"}],"Deleted":false,"DisableControls":false,"RepealItems":[],"SectionBookmarkName":"bs_num_2_75bb6cd3f","SectionName":"code_section","SectionNumber":2,"SectionType":"code_section","SectionUUID":"23ff1fc3-9607-489e-b161-02ceb99fc1e3","TitleText":""},{"CodeSections":[{"CodeSectionBookmarkName":"cs_T59C149N50_3f6baca3d","Deleted":false,"Identity":"59-149-50","IsConstitutionSection":false,"IsNew":false,"SubSections":[{"Identity":"T59C149N50SA","IsNewSubSection":false,"Level":1,"SubSectionBookmarkName":"ss_T59C149N50A_lv1_d3d3e58c"}],"TitleRelatedTo":"a numerical ACT equivalent ","TitleSoAsTo":"set the equivalent score of the ACT to 22"}],"Deleted":false,"DisableControls":false,"RepealItems":[],"SectionBookmarkName":"bs_num_3_b6bdce43a","SectionName":"code_section","SectionNumber":3,"SectionType":"code_section","SectionUUID":"cd5e564f-5695-42d5-b2df-4e5bfc4bad50","TitleText":""},{"CodeSections":[],"Deleted":false,"DisableControls":false,"RepealItems":[],"SectionBookmarkName":"bs_num_4_aeb979d7c","SectionName":"code_section","SectionNumber":4,"SectionType":"code_section","SectionUUID":"1d21733c-e6f2-4317-be16-5528d465d1e2","TitleText":""},{"CodeSections":[{"CodeSectionBookmarkName":"cs_T59C104N20_dc120229b","Deleted":false,"Identity":"59-104-20","IsConstitutionSection":false,"IsNew":false,"SubSections":[{"Identity":"T59C104N20SH","IsNewSubSection":false,"Level":1,"SubSectionBookmarkName":"ss_T59C104N20H_lv1_3844420e"}],"TitleRelatedTo":"Palmetto Fellows Scholarship Program established ","TitleSoAsTo":"allow a student who uses a Palmetto Fellows Scholarship to attend a two year instutition shall receive a maximum of four continuous semesters"}],"Deleted":false,"DisableControls":false,"RepealItems":[],"SectionBookmarkName":"bs_num_5_cf1f791a1","SectionName":"code_section","SectionNumber":5,"SectionType":"code_section","SectionUUID":"df4ed6c1-d49e-4925-a172-7628d63a3a26","TitleText":""},{"CodeSections":[],"Deleted":false,"DisableControls":false,"RepealItems":[],"SectionBookmarkName":"bs_num_6_lastsection","SectionName":"standard_eff_date_section","SectionNumber":6,"SectionType":"drafting_clause","SectionUUID":"3c4fca4a-05da-45df-a275-4cf2ae716d7d","TitleText":""}]</T_BILL_T_SECTIONS>
  <T_BILL_T_SECTIONSHISTORY>[{"Id":4,"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40.9353657-05:00","Username":null},{"Id":3,"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-11-30T12:43:56.3881744-05:00","Username":null},{"Id":2,"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29:03.5086987-04:00","Username":null},{"Id":1,"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Graduating classes covered; cumulative grade point average requirements; regaining eligibility; eligibility for freshman beginning 2002-2003.","TitleSoAsTo":"","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adjudication of delinquency; drug and alcohol offenses.","TitleSoAsTo":"","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21:48.6287601-04:00","Username":null},{"Id":5,"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42.2084182-05:00","Username":"davidbrunson@scsenate.gov"}]</T_BILL_T_SECTIONSHISTORY>
  <T_BILL_T_SUBJECT>Scholarship Stipend</T_BILL_T_SUBJECT>
  <T_BILL_UR_DRAFTER>donnabarton@scsenate.gov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5B5D7B5C-5E17-42AD-8247-E0838CE5A14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4694</Words>
  <Characters>25775</Characters>
  <Application>Microsoft Office Word</Application>
  <DocSecurity>0</DocSecurity>
  <Lines>390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2024-05-02T01:48:00Z</cp:lastPrinted>
  <dcterms:created xsi:type="dcterms:W3CDTF">2024-05-02T01:48:00Z</dcterms:created>
  <dcterms:modified xsi:type="dcterms:W3CDTF">2024-05-02T01:48:00Z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