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SR-0084KM23.docx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Water and sewer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5d5e986c6164c1f">
        <w:r w:rsidRPr="00770434">
          <w:rPr>
            <w:rStyle w:val="Hyperlink"/>
          </w:rPr>
          <w:t>Senate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36f0bb22fde2408b">
        <w:r w:rsidRPr="00770434">
          <w:rPr>
            <w:rStyle w:val="Hyperlink"/>
          </w:rPr>
          <w:t>Senate Journal</w:t>
        </w:r>
        <w:r w:rsidRPr="00770434">
          <w:rPr>
            <w:rStyle w:val="Hyperlink"/>
          </w:rPr>
          <w:noBreakHyphen/>
          <w:t>page 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6fc000ea77041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d9c5d5590e4081">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rPr>
          <w:color w:val="000000" w:themeColor="text1"/>
          <w:szCs w:val="24"/>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F3986" w14:paraId="40FEFADA" w14:textId="6C95384B">
          <w:pPr>
            <w:pStyle w:val="scbilltitle"/>
            <w:tabs>
              <w:tab w:val="left" w:pos="2104"/>
            </w:tabs>
          </w:pPr>
          <w:r>
            <w:rPr>
              <w:color w:val="000000" w:themeColor="text1"/>
              <w:szCs w:val="24"/>
            </w:rPr>
            <w:t>to amend the South Carolina Code of Laws by adding Section 58-5-760, RELATING TO THE REGULATION OF WATER AND SEWER UTILITIES’ ADEQUACY OF SERVICE, so as to PROVIDE THAT A CLASS A WATER OR SEWER UTILITY MUST SUBMIT AN INTEGRATED RESOURCE PLAN TO THE PUBLIC SERVICE COMMISSION, AND TO PROVIDE FOR THE CONTENTS OF AN INTEGRATED RESOURCE PLAN AND CERTAIN REPORTING REQUIREMENTS.</w:t>
          </w:r>
        </w:p>
      </w:sdtContent>
    </w:sdt>
    <w:bookmarkStart w:name="at_b3361218e" w:displacedByCustomXml="prev" w:id="0"/>
    <w:bookmarkEnd w:id="0"/>
    <w:p w:rsidRPr="00DF3B44" w:rsidR="006C18F0" w:rsidP="006C18F0" w:rsidRDefault="006C18F0" w14:paraId="5BAAC1B7" w14:textId="77777777">
      <w:pPr>
        <w:pStyle w:val="scbillwhereasclause"/>
      </w:pPr>
    </w:p>
    <w:p w:rsidR="00732ABE" w:rsidP="00732ABE" w:rsidRDefault="00732ABE" w14:paraId="5BB66084" w14:textId="77777777">
      <w:pPr>
        <w:pStyle w:val="scenactingwords"/>
      </w:pPr>
      <w:bookmarkStart w:name="ew_6c7e5c135" w:id="1"/>
      <w:r>
        <w:t>B</w:t>
      </w:r>
      <w:bookmarkEnd w:id="1"/>
      <w:r>
        <w:t>e it enacted by the General Assembly of the State of South Carolina:</w:t>
      </w:r>
    </w:p>
    <w:p w:rsidR="00732ABE" w:rsidP="00732ABE" w:rsidRDefault="00732ABE" w14:paraId="7EA19E7C" w14:textId="77777777">
      <w:pPr>
        <w:pStyle w:val="scemptyline"/>
      </w:pPr>
    </w:p>
    <w:p w:rsidR="00732ABE" w:rsidP="00732ABE" w:rsidRDefault="00732ABE" w14:paraId="194A08E4" w14:textId="32247137">
      <w:pPr>
        <w:pStyle w:val="scdirectionallanguage"/>
      </w:pPr>
      <w:bookmarkStart w:name="bs_num_1_584f79f64" w:id="2"/>
      <w:r>
        <w:t>S</w:t>
      </w:r>
      <w:bookmarkEnd w:id="2"/>
      <w:r>
        <w:t>ECTION 1.</w:t>
      </w:r>
      <w:r>
        <w:tab/>
      </w:r>
      <w:bookmarkStart w:name="dl_c2e5154ce" w:id="3"/>
      <w:r w:rsidRPr="005A1448">
        <w:t>A</w:t>
      </w:r>
      <w:bookmarkEnd w:id="3"/>
      <w:r>
        <w:t>rticle 7</w:t>
      </w:r>
      <w:r w:rsidRPr="005A1448">
        <w:t>, Chapter 5, Title 5</w:t>
      </w:r>
      <w:r>
        <w:t>8</w:t>
      </w:r>
      <w:r w:rsidRPr="005A1448">
        <w:t xml:space="preserve"> of the </w:t>
      </w:r>
      <w:r w:rsidR="00E33C1C">
        <w:t>S.C.</w:t>
      </w:r>
      <w:r w:rsidRPr="005A1448">
        <w:t xml:space="preserve"> Code is amended by adding:</w:t>
      </w:r>
    </w:p>
    <w:p w:rsidRPr="00DD3173" w:rsidR="00732ABE" w:rsidP="00732ABE" w:rsidRDefault="00732ABE" w14:paraId="4843C076" w14:textId="77777777">
      <w:pPr>
        <w:pStyle w:val="scemptyline"/>
      </w:pPr>
    </w:p>
    <w:p w:rsidR="00732ABE" w:rsidP="00732ABE" w:rsidRDefault="00732ABE" w14:paraId="6A3B3A18" w14:textId="64D30280">
      <w:pPr>
        <w:pStyle w:val="scnewcodesection"/>
      </w:pPr>
      <w:bookmarkStart w:name="ns_T58C5N760_b5e69c6bd" w:id="4"/>
      <w:r>
        <w:tab/>
      </w:r>
      <w:bookmarkEnd w:id="4"/>
      <w:r w:rsidRPr="00DD3173">
        <w:rPr>
          <w:color w:val="000000" w:themeColor="text1"/>
          <w:u w:color="000000" w:themeColor="text1"/>
        </w:rPr>
        <w:t>Section 58</w:t>
      </w:r>
      <w:r>
        <w:rPr>
          <w:color w:val="000000" w:themeColor="text1"/>
          <w:u w:color="000000" w:themeColor="text1"/>
        </w:rPr>
        <w:noBreakHyphen/>
      </w:r>
      <w:r w:rsidRPr="00DD3173">
        <w:rPr>
          <w:color w:val="000000" w:themeColor="text1"/>
          <w:u w:color="000000" w:themeColor="text1"/>
        </w:rPr>
        <w:t>5</w:t>
      </w:r>
      <w:r>
        <w:rPr>
          <w:color w:val="000000" w:themeColor="text1"/>
          <w:u w:color="000000" w:themeColor="text1"/>
        </w:rPr>
        <w:noBreakHyphen/>
      </w:r>
      <w:r w:rsidRPr="00DD3173">
        <w:rPr>
          <w:color w:val="000000" w:themeColor="text1"/>
          <w:u w:color="000000" w:themeColor="text1"/>
        </w:rPr>
        <w:t>760.</w:t>
      </w:r>
      <w:r w:rsidRPr="00DD3173">
        <w:rPr>
          <w:color w:val="000000" w:themeColor="text1"/>
          <w:u w:color="000000" w:themeColor="text1"/>
        </w:rPr>
        <w:tab/>
        <w:t>(A)</w:t>
      </w:r>
      <w:r w:rsidRPr="00DD3173">
        <w:t xml:space="preserve"> </w:t>
      </w:r>
      <w:r w:rsidRPr="00DD3173">
        <w:rPr>
          <w:color w:val="000000" w:themeColor="text1"/>
          <w:u w:color="000000" w:themeColor="text1"/>
        </w:rPr>
        <w:t xml:space="preserve">For </w:t>
      </w:r>
      <w:r>
        <w:rPr>
          <w:color w:val="000000" w:themeColor="text1"/>
          <w:u w:color="000000" w:themeColor="text1"/>
        </w:rPr>
        <w:t xml:space="preserve">the purposes of </w:t>
      </w:r>
      <w:r w:rsidRPr="00DD3173">
        <w:rPr>
          <w:color w:val="000000" w:themeColor="text1"/>
          <w:u w:color="000000" w:themeColor="text1"/>
        </w:rPr>
        <w:t xml:space="preserve">this section, </w:t>
      </w:r>
      <w:r w:rsidR="00B92318">
        <w:rPr>
          <w:color w:val="000000" w:themeColor="text1"/>
          <w:u w:color="000000" w:themeColor="text1"/>
        </w:rPr>
        <w:t>“</w:t>
      </w:r>
      <w:r>
        <w:rPr>
          <w:color w:val="000000" w:themeColor="text1"/>
          <w:u w:color="000000" w:themeColor="text1"/>
        </w:rPr>
        <w:t>integrated resource plan</w:t>
      </w:r>
      <w:r w:rsidR="00B92318">
        <w:rPr>
          <w:color w:val="000000" w:themeColor="text1"/>
          <w:u w:color="000000" w:themeColor="text1"/>
        </w:rPr>
        <w:t>”</w:t>
      </w:r>
      <w:r>
        <w:rPr>
          <w:color w:val="000000" w:themeColor="text1"/>
          <w:u w:color="000000" w:themeColor="text1"/>
        </w:rPr>
        <w:t xml:space="preserve"> or </w:t>
      </w:r>
      <w:r w:rsidR="00B92318">
        <w:rPr>
          <w:color w:val="000000" w:themeColor="text1"/>
          <w:u w:color="000000" w:themeColor="text1"/>
        </w:rPr>
        <w:t>“</w:t>
      </w:r>
      <w:r>
        <w:rPr>
          <w:color w:val="000000" w:themeColor="text1"/>
          <w:u w:color="000000" w:themeColor="text1"/>
        </w:rPr>
        <w:t>plan</w:t>
      </w:r>
      <w:r w:rsidR="00B92318">
        <w:rPr>
          <w:color w:val="000000" w:themeColor="text1"/>
          <w:u w:color="000000" w:themeColor="text1"/>
        </w:rPr>
        <w:t>”</w:t>
      </w:r>
      <w:r w:rsidRPr="00DD3173">
        <w:rPr>
          <w:color w:val="000000" w:themeColor="text1"/>
          <w:u w:color="000000" w:themeColor="text1"/>
        </w:rPr>
        <w:t xml:space="preserve"> means a plan </w:t>
      </w:r>
      <w:r>
        <w:rPr>
          <w:color w:val="000000" w:themeColor="text1"/>
          <w:u w:color="000000" w:themeColor="text1"/>
        </w:rPr>
        <w:t>that:</w:t>
      </w:r>
    </w:p>
    <w:p w:rsidR="00732ABE" w:rsidP="00732ABE" w:rsidRDefault="00732ABE" w14:paraId="7D3092A4" w14:textId="77777777">
      <w:pPr>
        <w:pStyle w:val="scnewcodesection"/>
      </w:pPr>
      <w:r>
        <w:rPr>
          <w:color w:val="000000" w:themeColor="text1"/>
          <w:u w:color="000000" w:themeColor="text1"/>
        </w:rPr>
        <w:tab/>
      </w:r>
      <w:r>
        <w:rPr>
          <w:color w:val="000000" w:themeColor="text1"/>
          <w:u w:color="000000" w:themeColor="text1"/>
        </w:rPr>
        <w:tab/>
      </w:r>
      <w:bookmarkStart w:name="ss_T58C5N760S1_lv1_e9bc955cf" w:id="5"/>
      <w:r>
        <w:rPr>
          <w:color w:val="000000" w:themeColor="text1"/>
          <w:u w:color="000000" w:themeColor="text1"/>
        </w:rPr>
        <w:t>(</w:t>
      </w:r>
      <w:bookmarkEnd w:id="5"/>
      <w:r>
        <w:rPr>
          <w:color w:val="000000" w:themeColor="text1"/>
          <w:u w:color="000000" w:themeColor="text1"/>
        </w:rPr>
        <w:t>1)</w:t>
      </w:r>
      <w:r>
        <w:t xml:space="preserve"> </w:t>
      </w:r>
      <w:r w:rsidRPr="00DD3173">
        <w:rPr>
          <w:color w:val="000000" w:themeColor="text1"/>
          <w:u w:color="000000" w:themeColor="text1"/>
        </w:rPr>
        <w:t xml:space="preserve">contains </w:t>
      </w:r>
      <w:r>
        <w:rPr>
          <w:color w:val="000000" w:themeColor="text1"/>
          <w:u w:color="000000" w:themeColor="text1"/>
        </w:rPr>
        <w:t>a</w:t>
      </w:r>
      <w:r w:rsidRPr="00DD3173">
        <w:rPr>
          <w:color w:val="000000" w:themeColor="text1"/>
          <w:u w:color="000000" w:themeColor="text1"/>
        </w:rPr>
        <w:t xml:space="preserve"> demand</w:t>
      </w:r>
      <w:r>
        <w:rPr>
          <w:color w:val="000000" w:themeColor="text1"/>
          <w:u w:color="000000" w:themeColor="text1"/>
        </w:rPr>
        <w:t>‑</w:t>
      </w:r>
      <w:r w:rsidRPr="00DD3173">
        <w:rPr>
          <w:color w:val="000000" w:themeColor="text1"/>
          <w:u w:color="000000" w:themeColor="text1"/>
        </w:rPr>
        <w:t>and</w:t>
      </w:r>
      <w:r>
        <w:rPr>
          <w:color w:val="000000" w:themeColor="text1"/>
          <w:u w:color="000000" w:themeColor="text1"/>
        </w:rPr>
        <w:t>‑</w:t>
      </w:r>
      <w:r w:rsidRPr="00DD3173">
        <w:rPr>
          <w:color w:val="000000" w:themeColor="text1"/>
          <w:u w:color="000000" w:themeColor="text1"/>
        </w:rPr>
        <w:t>supply forecast for at least a fifteen</w:t>
      </w:r>
      <w:r>
        <w:rPr>
          <w:color w:val="000000" w:themeColor="text1"/>
          <w:u w:color="000000" w:themeColor="text1"/>
        </w:rPr>
        <w:noBreakHyphen/>
      </w:r>
      <w:r w:rsidRPr="00DD3173">
        <w:rPr>
          <w:color w:val="000000" w:themeColor="text1"/>
          <w:u w:color="000000" w:themeColor="text1"/>
        </w:rPr>
        <w:t xml:space="preserve">year </w:t>
      </w:r>
      <w:proofErr w:type="gramStart"/>
      <w:r w:rsidRPr="00DD3173">
        <w:rPr>
          <w:color w:val="000000" w:themeColor="text1"/>
          <w:u w:color="000000" w:themeColor="text1"/>
        </w:rPr>
        <w:t>period;</w:t>
      </w:r>
      <w:proofErr w:type="gramEnd"/>
    </w:p>
    <w:p w:rsidR="00732ABE" w:rsidP="00732ABE" w:rsidRDefault="00732ABE" w14:paraId="4B769B4F" w14:textId="77777777">
      <w:pPr>
        <w:pStyle w:val="scnewcodesection"/>
      </w:pPr>
      <w:r>
        <w:rPr>
          <w:color w:val="000000" w:themeColor="text1"/>
          <w:u w:color="000000" w:themeColor="text1"/>
        </w:rPr>
        <w:tab/>
      </w:r>
      <w:r>
        <w:rPr>
          <w:color w:val="000000" w:themeColor="text1"/>
          <w:u w:color="000000" w:themeColor="text1"/>
        </w:rPr>
        <w:tab/>
      </w:r>
      <w:bookmarkStart w:name="ss_T58C5N760S2_lv1_b9422e928" w:id="6"/>
      <w:r>
        <w:rPr>
          <w:color w:val="000000" w:themeColor="text1"/>
          <w:u w:color="000000" w:themeColor="text1"/>
        </w:rPr>
        <w:t>(</w:t>
      </w:r>
      <w:bookmarkEnd w:id="6"/>
      <w:r>
        <w:rPr>
          <w:color w:val="000000" w:themeColor="text1"/>
          <w:u w:color="000000" w:themeColor="text1"/>
        </w:rPr>
        <w:t>2)</w:t>
      </w:r>
      <w:r>
        <w:t xml:space="preserve"> </w:t>
      </w:r>
      <w:r w:rsidRPr="00DD3173">
        <w:rPr>
          <w:color w:val="000000" w:themeColor="text1"/>
          <w:u w:color="000000" w:themeColor="text1"/>
        </w:rPr>
        <w:t xml:space="preserve">contains </w:t>
      </w:r>
      <w:r>
        <w:rPr>
          <w:color w:val="000000" w:themeColor="text1"/>
          <w:u w:color="000000" w:themeColor="text1"/>
        </w:rPr>
        <w:t>a</w:t>
      </w:r>
      <w:r w:rsidRPr="00DD3173">
        <w:rPr>
          <w:color w:val="000000" w:themeColor="text1"/>
          <w:u w:color="000000" w:themeColor="text1"/>
        </w:rPr>
        <w:t xml:space="preserve"> </w:t>
      </w:r>
      <w:r>
        <w:rPr>
          <w:color w:val="000000" w:themeColor="text1"/>
          <w:u w:color="000000" w:themeColor="text1"/>
        </w:rPr>
        <w:t xml:space="preserve">public </w:t>
      </w:r>
      <w:r w:rsidRPr="00DD3173">
        <w:rPr>
          <w:color w:val="000000" w:themeColor="text1"/>
          <w:u w:color="000000" w:themeColor="text1"/>
        </w:rPr>
        <w:t>utility’s plan for meeting the requirements shown in its forecast in an economic and reliable manner, including both demand</w:t>
      </w:r>
      <w:r>
        <w:rPr>
          <w:color w:val="000000" w:themeColor="text1"/>
          <w:u w:color="000000" w:themeColor="text1"/>
        </w:rPr>
        <w:noBreakHyphen/>
      </w:r>
      <w:r w:rsidRPr="00DD3173">
        <w:rPr>
          <w:color w:val="000000" w:themeColor="text1"/>
          <w:u w:color="000000" w:themeColor="text1"/>
        </w:rPr>
        <w:t>side and supply</w:t>
      </w:r>
      <w:r>
        <w:rPr>
          <w:color w:val="000000" w:themeColor="text1"/>
          <w:u w:color="000000" w:themeColor="text1"/>
        </w:rPr>
        <w:noBreakHyphen/>
      </w:r>
      <w:r w:rsidRPr="00DD3173">
        <w:rPr>
          <w:color w:val="000000" w:themeColor="text1"/>
          <w:u w:color="000000" w:themeColor="text1"/>
        </w:rPr>
        <w:t>side options, with a brief description and summary cost</w:t>
      </w:r>
      <w:r>
        <w:rPr>
          <w:color w:val="000000" w:themeColor="text1"/>
          <w:u w:color="000000" w:themeColor="text1"/>
        </w:rPr>
        <w:noBreakHyphen/>
      </w:r>
      <w:r w:rsidRPr="00DD3173">
        <w:rPr>
          <w:color w:val="000000" w:themeColor="text1"/>
          <w:u w:color="000000" w:themeColor="text1"/>
        </w:rPr>
        <w:t xml:space="preserve">benefit analysis, if available, of each option </w:t>
      </w:r>
      <w:r>
        <w:rPr>
          <w:color w:val="000000" w:themeColor="text1"/>
          <w:u w:color="000000" w:themeColor="text1"/>
        </w:rPr>
        <w:t>that</w:t>
      </w:r>
      <w:r w:rsidRPr="00DD3173">
        <w:rPr>
          <w:color w:val="000000" w:themeColor="text1"/>
          <w:u w:color="000000" w:themeColor="text1"/>
        </w:rPr>
        <w:t xml:space="preserve"> was considered, including those not </w:t>
      </w:r>
      <w:proofErr w:type="gramStart"/>
      <w:r w:rsidRPr="00DD3173">
        <w:rPr>
          <w:color w:val="000000" w:themeColor="text1"/>
          <w:u w:color="000000" w:themeColor="text1"/>
        </w:rPr>
        <w:t>selected;</w:t>
      </w:r>
      <w:proofErr w:type="gramEnd"/>
    </w:p>
    <w:p w:rsidR="00732ABE" w:rsidP="00732ABE" w:rsidRDefault="00732ABE" w14:paraId="2030F7BF" w14:textId="77777777">
      <w:pPr>
        <w:pStyle w:val="scnewcodesection"/>
      </w:pPr>
      <w:r>
        <w:rPr>
          <w:color w:val="000000" w:themeColor="text1"/>
          <w:u w:color="000000" w:themeColor="text1"/>
        </w:rPr>
        <w:tab/>
      </w:r>
      <w:r>
        <w:rPr>
          <w:color w:val="000000" w:themeColor="text1"/>
          <w:u w:color="000000" w:themeColor="text1"/>
        </w:rPr>
        <w:tab/>
      </w:r>
      <w:bookmarkStart w:name="ss_T58C5N760S3_lv1_78bdaa42c" w:id="7"/>
      <w:r>
        <w:rPr>
          <w:color w:val="000000" w:themeColor="text1"/>
          <w:u w:color="000000" w:themeColor="text1"/>
        </w:rPr>
        <w:t>(</w:t>
      </w:r>
      <w:bookmarkEnd w:id="7"/>
      <w:r>
        <w:rPr>
          <w:color w:val="000000" w:themeColor="text1"/>
          <w:u w:color="000000" w:themeColor="text1"/>
        </w:rPr>
        <w:t>3)</w:t>
      </w:r>
      <w:r>
        <w:t xml:space="preserve"> </w:t>
      </w:r>
      <w:r w:rsidRPr="00DD3173">
        <w:rPr>
          <w:color w:val="000000" w:themeColor="text1"/>
          <w:u w:color="000000" w:themeColor="text1"/>
        </w:rPr>
        <w:t xml:space="preserve">sets forth </w:t>
      </w:r>
      <w:r>
        <w:rPr>
          <w:color w:val="000000" w:themeColor="text1"/>
          <w:u w:color="000000" w:themeColor="text1"/>
        </w:rPr>
        <w:t>a</w:t>
      </w:r>
      <w:r w:rsidRPr="00DD3173">
        <w:rPr>
          <w:color w:val="000000" w:themeColor="text1"/>
          <w:u w:color="000000" w:themeColor="text1"/>
        </w:rPr>
        <w:t xml:space="preserve"> </w:t>
      </w:r>
      <w:r>
        <w:rPr>
          <w:color w:val="000000" w:themeColor="text1"/>
          <w:u w:color="000000" w:themeColor="text1"/>
        </w:rPr>
        <w:t xml:space="preserve">public </w:t>
      </w:r>
      <w:r w:rsidRPr="00DD3173">
        <w:rPr>
          <w:color w:val="000000" w:themeColor="text1"/>
          <w:u w:color="000000" w:themeColor="text1"/>
        </w:rPr>
        <w:t>utility’s assumptions and conclusions with respect to the effect</w:t>
      </w:r>
      <w:r>
        <w:rPr>
          <w:color w:val="000000" w:themeColor="text1"/>
          <w:u w:color="000000" w:themeColor="text1"/>
        </w:rPr>
        <w:t>s</w:t>
      </w:r>
      <w:r w:rsidRPr="00DD3173">
        <w:rPr>
          <w:color w:val="000000" w:themeColor="text1"/>
          <w:u w:color="000000" w:themeColor="text1"/>
        </w:rPr>
        <w:t xml:space="preserve"> of the plan on the cost and reliability of water or sewer service; and</w:t>
      </w:r>
    </w:p>
    <w:p w:rsidR="00732ABE" w:rsidP="00732ABE" w:rsidRDefault="00732ABE" w14:paraId="119D3042" w14:textId="77777777">
      <w:pPr>
        <w:pStyle w:val="scnewcodesection"/>
      </w:pPr>
      <w:r>
        <w:rPr>
          <w:color w:val="000000" w:themeColor="text1"/>
          <w:u w:color="000000" w:themeColor="text1"/>
        </w:rPr>
        <w:tab/>
      </w:r>
      <w:r>
        <w:rPr>
          <w:color w:val="000000" w:themeColor="text1"/>
          <w:u w:color="000000" w:themeColor="text1"/>
        </w:rPr>
        <w:tab/>
      </w:r>
      <w:bookmarkStart w:name="ss_T58C5N760S4_lv1_f8dac9e28" w:id="8"/>
      <w:r>
        <w:rPr>
          <w:color w:val="000000" w:themeColor="text1"/>
          <w:u w:color="000000" w:themeColor="text1"/>
        </w:rPr>
        <w:t>(</w:t>
      </w:r>
      <w:bookmarkEnd w:id="8"/>
      <w:r>
        <w:rPr>
          <w:color w:val="000000" w:themeColor="text1"/>
          <w:u w:color="000000" w:themeColor="text1"/>
        </w:rPr>
        <w:t>4)</w:t>
      </w:r>
      <w:r>
        <w:t xml:space="preserve"> </w:t>
      </w:r>
      <w:r w:rsidRPr="00DD3173">
        <w:rPr>
          <w:color w:val="000000" w:themeColor="text1"/>
          <w:u w:color="000000" w:themeColor="text1"/>
        </w:rPr>
        <w:t>describes the external environmental and economic consequences of the plan</w:t>
      </w:r>
      <w:r>
        <w:rPr>
          <w:color w:val="000000" w:themeColor="text1"/>
          <w:u w:color="000000" w:themeColor="text1"/>
        </w:rPr>
        <w:t>,</w:t>
      </w:r>
      <w:r w:rsidRPr="00DD3173">
        <w:rPr>
          <w:color w:val="000000" w:themeColor="text1"/>
          <w:u w:color="000000" w:themeColor="text1"/>
        </w:rPr>
        <w:t xml:space="preserve"> to the extent practicable.</w:t>
      </w:r>
    </w:p>
    <w:p w:rsidRPr="00DD3173" w:rsidR="00732ABE" w:rsidP="00732ABE" w:rsidRDefault="00732ABE" w14:paraId="56510D98" w14:textId="77777777">
      <w:pPr>
        <w:pStyle w:val="scnewcodesection"/>
      </w:pPr>
      <w:r>
        <w:rPr>
          <w:color w:val="000000" w:themeColor="text1"/>
          <w:u w:color="000000" w:themeColor="text1"/>
        </w:rPr>
        <w:tab/>
      </w:r>
      <w:bookmarkStart w:name="ss_T58C5N760SB_lv2_0796a2e8e" w:id="9"/>
      <w:r>
        <w:rPr>
          <w:color w:val="000000" w:themeColor="text1"/>
          <w:u w:color="000000" w:themeColor="text1"/>
        </w:rPr>
        <w:t>(</w:t>
      </w:r>
      <w:bookmarkEnd w:id="9"/>
      <w:r>
        <w:rPr>
          <w:color w:val="000000" w:themeColor="text1"/>
          <w:u w:color="000000" w:themeColor="text1"/>
        </w:rPr>
        <w:t>B)</w:t>
      </w:r>
      <w:r>
        <w:t xml:space="preserve"> </w:t>
      </w:r>
      <w:r w:rsidRPr="00DD3173">
        <w:rPr>
          <w:color w:val="000000" w:themeColor="text1"/>
          <w:u w:color="000000" w:themeColor="text1"/>
        </w:rPr>
        <w:t xml:space="preserve">Each water </w:t>
      </w:r>
      <w:r>
        <w:rPr>
          <w:color w:val="000000" w:themeColor="text1"/>
          <w:u w:color="000000" w:themeColor="text1"/>
        </w:rPr>
        <w:t>or</w:t>
      </w:r>
      <w:r w:rsidRPr="00DD3173">
        <w:rPr>
          <w:color w:val="000000" w:themeColor="text1"/>
          <w:u w:color="000000" w:themeColor="text1"/>
        </w:rPr>
        <w:t xml:space="preserve"> sewer utility that is classified as a Class A water or sewer utility, also referred to as </w:t>
      </w:r>
      <w:r>
        <w:rPr>
          <w:color w:val="000000" w:themeColor="text1"/>
          <w:u w:color="000000" w:themeColor="text1"/>
        </w:rPr>
        <w:t xml:space="preserve">a </w:t>
      </w:r>
      <w:r w:rsidRPr="00DD3173">
        <w:rPr>
          <w:color w:val="000000" w:themeColor="text1"/>
          <w:u w:color="000000" w:themeColor="text1"/>
        </w:rPr>
        <w:t xml:space="preserve">wastewater utility, by the National Association of Regulatory Utility Commissioners must prepare an integrated resource plan. An integrated resource plan must be prepared and submitted at least every three years. Each water </w:t>
      </w:r>
      <w:r>
        <w:rPr>
          <w:color w:val="000000" w:themeColor="text1"/>
          <w:u w:color="000000" w:themeColor="text1"/>
        </w:rPr>
        <w:t>or</w:t>
      </w:r>
      <w:r w:rsidRPr="00DD3173">
        <w:rPr>
          <w:color w:val="000000" w:themeColor="text1"/>
          <w:u w:color="000000" w:themeColor="text1"/>
        </w:rPr>
        <w:t xml:space="preserve"> sewer utility must submit its integrated resource plan to the commission. The integrated resource plan must be posted on the </w:t>
      </w:r>
      <w:r>
        <w:rPr>
          <w:color w:val="000000" w:themeColor="text1"/>
          <w:u w:color="000000" w:themeColor="text1"/>
        </w:rPr>
        <w:t xml:space="preserve">water or sewer </w:t>
      </w:r>
      <w:r w:rsidRPr="00DD3173">
        <w:rPr>
          <w:color w:val="000000" w:themeColor="text1"/>
          <w:u w:color="000000" w:themeColor="text1"/>
        </w:rPr>
        <w:t>utility’s website and on the commission’s website.</w:t>
      </w:r>
    </w:p>
    <w:p w:rsidRPr="00DD3173" w:rsidR="00732ABE" w:rsidP="00732ABE" w:rsidRDefault="00732ABE" w14:paraId="7E837434" w14:textId="77777777">
      <w:pPr>
        <w:pStyle w:val="scnewcodesection"/>
      </w:pPr>
      <w:r w:rsidRPr="00DD3173">
        <w:rPr>
          <w:color w:val="000000" w:themeColor="text1"/>
          <w:u w:color="000000" w:themeColor="text1"/>
        </w:rPr>
        <w:tab/>
      </w:r>
      <w:bookmarkStart w:name="ss_T58C5N760SC_lv2_3f4e3b6ba" w:id="10"/>
      <w:r w:rsidRPr="00DD3173">
        <w:rPr>
          <w:color w:val="000000" w:themeColor="text1"/>
          <w:u w:color="000000" w:themeColor="text1"/>
        </w:rPr>
        <w:t>(</w:t>
      </w:r>
      <w:bookmarkEnd w:id="10"/>
      <w:r>
        <w:rPr>
          <w:color w:val="000000" w:themeColor="text1"/>
          <w:u w:color="000000" w:themeColor="text1"/>
        </w:rPr>
        <w:t>C</w:t>
      </w:r>
      <w:r w:rsidRPr="00DD3173">
        <w:rPr>
          <w:color w:val="000000" w:themeColor="text1"/>
          <w:u w:color="000000" w:themeColor="text1"/>
        </w:rPr>
        <w:t>)</w:t>
      </w:r>
      <w:r w:rsidRPr="00DD3173">
        <w:t xml:space="preserve"> </w:t>
      </w:r>
      <w:r w:rsidRPr="00DD3173">
        <w:rPr>
          <w:color w:val="000000" w:themeColor="text1"/>
          <w:u w:color="000000" w:themeColor="text1"/>
        </w:rPr>
        <w:t xml:space="preserve">An integrated resource plan shall include </w:t>
      </w:r>
      <w:proofErr w:type="gramStart"/>
      <w:r w:rsidRPr="00DD3173">
        <w:rPr>
          <w:color w:val="000000" w:themeColor="text1"/>
          <w:u w:color="000000" w:themeColor="text1"/>
        </w:rPr>
        <w:t>all of</w:t>
      </w:r>
      <w:proofErr w:type="gramEnd"/>
      <w:r w:rsidRPr="00DD3173">
        <w:rPr>
          <w:color w:val="000000" w:themeColor="text1"/>
          <w:u w:color="000000" w:themeColor="text1"/>
        </w:rPr>
        <w:t xml:space="preserve"> the following</w:t>
      </w:r>
      <w:r>
        <w:rPr>
          <w:color w:val="000000" w:themeColor="text1"/>
          <w:u w:color="000000" w:themeColor="text1"/>
        </w:rPr>
        <w:t xml:space="preserve"> for a water or sewer utility</w:t>
      </w:r>
      <w:r w:rsidRPr="00DD3173">
        <w:rPr>
          <w:color w:val="000000" w:themeColor="text1"/>
          <w:u w:color="000000" w:themeColor="text1"/>
        </w:rPr>
        <w:t>:</w:t>
      </w:r>
    </w:p>
    <w:p w:rsidRPr="00DD3173" w:rsidR="00732ABE" w:rsidP="00732ABE" w:rsidRDefault="00732ABE" w14:paraId="140DF5FD" w14:textId="77777777">
      <w:pPr>
        <w:pStyle w:val="scnewcodesection"/>
      </w:pPr>
      <w:r w:rsidRPr="00DD3173">
        <w:rPr>
          <w:color w:val="000000" w:themeColor="text1"/>
          <w:u w:color="000000" w:themeColor="text1"/>
        </w:rPr>
        <w:tab/>
      </w:r>
      <w:r w:rsidRPr="00DD3173">
        <w:rPr>
          <w:color w:val="000000" w:themeColor="text1"/>
          <w:u w:color="000000" w:themeColor="text1"/>
        </w:rPr>
        <w:tab/>
      </w:r>
      <w:bookmarkStart w:name="ss_T58C5N760S1_lv3_989b11aed" w:id="11"/>
      <w:r w:rsidRPr="00DD3173">
        <w:rPr>
          <w:color w:val="000000" w:themeColor="text1"/>
          <w:u w:color="000000" w:themeColor="text1"/>
        </w:rPr>
        <w:t>(</w:t>
      </w:r>
      <w:bookmarkEnd w:id="11"/>
      <w:r>
        <w:rPr>
          <w:color w:val="000000" w:themeColor="text1"/>
          <w:u w:color="000000" w:themeColor="text1"/>
        </w:rPr>
        <w:t>1</w:t>
      </w:r>
      <w:r w:rsidRPr="00DD3173">
        <w:rPr>
          <w:color w:val="000000" w:themeColor="text1"/>
          <w:u w:color="000000" w:themeColor="text1"/>
        </w:rPr>
        <w:t>)</w:t>
      </w:r>
      <w:r w:rsidRPr="00DD3173">
        <w:t xml:space="preserve"> </w:t>
      </w:r>
      <w:r w:rsidRPr="00DD3173">
        <w:rPr>
          <w:color w:val="000000" w:themeColor="text1"/>
          <w:u w:color="000000" w:themeColor="text1"/>
        </w:rPr>
        <w:t>a long</w:t>
      </w:r>
      <w:r>
        <w:rPr>
          <w:color w:val="000000" w:themeColor="text1"/>
          <w:u w:color="000000" w:themeColor="text1"/>
        </w:rPr>
        <w:noBreakHyphen/>
      </w:r>
      <w:r w:rsidRPr="00DD3173">
        <w:rPr>
          <w:color w:val="000000" w:themeColor="text1"/>
          <w:u w:color="000000" w:themeColor="text1"/>
        </w:rPr>
        <w:t xml:space="preserve">term forecast of the utility’s sales and peak </w:t>
      </w:r>
      <w:proofErr w:type="gramStart"/>
      <w:r w:rsidRPr="00DD3173">
        <w:rPr>
          <w:color w:val="000000" w:themeColor="text1"/>
          <w:u w:color="000000" w:themeColor="text1"/>
        </w:rPr>
        <w:t>demand;</w:t>
      </w:r>
      <w:proofErr w:type="gramEnd"/>
    </w:p>
    <w:p w:rsidRPr="00DD3173" w:rsidR="00732ABE" w:rsidP="00732ABE" w:rsidRDefault="00732ABE" w14:paraId="76A2B191" w14:textId="77777777">
      <w:pPr>
        <w:pStyle w:val="scnewcodesection"/>
      </w:pPr>
      <w:r w:rsidRPr="00DD3173">
        <w:rPr>
          <w:color w:val="000000" w:themeColor="text1"/>
          <w:u w:color="000000" w:themeColor="text1"/>
        </w:rPr>
        <w:tab/>
      </w:r>
      <w:r w:rsidRPr="00DD3173">
        <w:rPr>
          <w:color w:val="000000" w:themeColor="text1"/>
          <w:u w:color="000000" w:themeColor="text1"/>
        </w:rPr>
        <w:tab/>
      </w:r>
      <w:bookmarkStart w:name="ss_T58C5N760S2_lv3_0e698054b" w:id="12"/>
      <w:r w:rsidRPr="00DD3173">
        <w:rPr>
          <w:color w:val="000000" w:themeColor="text1"/>
          <w:u w:color="000000" w:themeColor="text1"/>
        </w:rPr>
        <w:t>(</w:t>
      </w:r>
      <w:bookmarkEnd w:id="12"/>
      <w:r>
        <w:rPr>
          <w:color w:val="000000" w:themeColor="text1"/>
          <w:u w:color="000000" w:themeColor="text1"/>
        </w:rPr>
        <w:t>2</w:t>
      </w:r>
      <w:r w:rsidRPr="00DD3173">
        <w:rPr>
          <w:color w:val="000000" w:themeColor="text1"/>
          <w:u w:color="000000" w:themeColor="text1"/>
        </w:rPr>
        <w:t>)</w:t>
      </w:r>
      <w:r w:rsidRPr="00DD3173">
        <w:t xml:space="preserve"> </w:t>
      </w:r>
      <w:r w:rsidRPr="00DD3173">
        <w:rPr>
          <w:color w:val="000000" w:themeColor="text1"/>
          <w:u w:color="000000" w:themeColor="text1"/>
        </w:rPr>
        <w:t xml:space="preserve">each water source to be utilized to meet </w:t>
      </w:r>
      <w:proofErr w:type="gramStart"/>
      <w:r w:rsidRPr="00DD3173">
        <w:rPr>
          <w:color w:val="000000" w:themeColor="text1"/>
          <w:u w:color="000000" w:themeColor="text1"/>
        </w:rPr>
        <w:t>demand;</w:t>
      </w:r>
      <w:proofErr w:type="gramEnd"/>
    </w:p>
    <w:p w:rsidRPr="00DD3173" w:rsidR="00732ABE" w:rsidP="00732ABE" w:rsidRDefault="00732ABE" w14:paraId="5A82EC87" w14:textId="77777777">
      <w:pPr>
        <w:pStyle w:val="scnewcodesection"/>
      </w:pPr>
      <w:r w:rsidRPr="00DD3173">
        <w:rPr>
          <w:color w:val="000000" w:themeColor="text1"/>
          <w:u w:color="000000" w:themeColor="text1"/>
        </w:rPr>
        <w:lastRenderedPageBreak/>
        <w:tab/>
      </w:r>
      <w:r w:rsidRPr="00DD3173">
        <w:rPr>
          <w:color w:val="000000" w:themeColor="text1"/>
          <w:u w:color="000000" w:themeColor="text1"/>
        </w:rPr>
        <w:tab/>
      </w:r>
      <w:bookmarkStart w:name="ss_T58C5N760S3_lv3_0c9d38118" w:id="13"/>
      <w:r w:rsidRPr="00DD3173">
        <w:rPr>
          <w:color w:val="000000" w:themeColor="text1"/>
          <w:u w:color="000000" w:themeColor="text1"/>
        </w:rPr>
        <w:t>(</w:t>
      </w:r>
      <w:bookmarkEnd w:id="13"/>
      <w:r>
        <w:rPr>
          <w:color w:val="000000" w:themeColor="text1"/>
          <w:u w:color="000000" w:themeColor="text1"/>
        </w:rPr>
        <w:t>3</w:t>
      </w:r>
      <w:r w:rsidRPr="00DD3173">
        <w:rPr>
          <w:color w:val="000000" w:themeColor="text1"/>
          <w:u w:color="000000" w:themeColor="text1"/>
        </w:rPr>
        <w:t>)</w:t>
      </w:r>
      <w:r w:rsidRPr="00DD3173">
        <w:t xml:space="preserve"> </w:t>
      </w:r>
      <w:r>
        <w:rPr>
          <w:color w:val="000000" w:themeColor="text1"/>
          <w:u w:color="000000" w:themeColor="text1"/>
        </w:rPr>
        <w:t xml:space="preserve">the </w:t>
      </w:r>
      <w:r w:rsidRPr="00DD3173">
        <w:rPr>
          <w:color w:val="000000" w:themeColor="text1"/>
          <w:u w:color="000000" w:themeColor="text1"/>
        </w:rPr>
        <w:t xml:space="preserve">projected quantity and costs of </w:t>
      </w:r>
      <w:r>
        <w:rPr>
          <w:color w:val="000000" w:themeColor="text1"/>
          <w:u w:color="000000" w:themeColor="text1"/>
        </w:rPr>
        <w:t xml:space="preserve">the </w:t>
      </w:r>
      <w:r w:rsidRPr="00DD3173">
        <w:rPr>
          <w:color w:val="000000" w:themeColor="text1"/>
          <w:u w:color="000000" w:themeColor="text1"/>
        </w:rPr>
        <w:t xml:space="preserve">water to be </w:t>
      </w:r>
      <w:proofErr w:type="gramStart"/>
      <w:r w:rsidRPr="00DD3173">
        <w:rPr>
          <w:color w:val="000000" w:themeColor="text1"/>
          <w:u w:color="000000" w:themeColor="text1"/>
        </w:rPr>
        <w:t>purchased;</w:t>
      </w:r>
      <w:proofErr w:type="gramEnd"/>
    </w:p>
    <w:p w:rsidRPr="00DD3173" w:rsidR="00732ABE" w:rsidP="00732ABE" w:rsidRDefault="00732ABE" w14:paraId="6BB8E3C3" w14:textId="77777777">
      <w:pPr>
        <w:pStyle w:val="scnewcodesection"/>
      </w:pPr>
      <w:r w:rsidRPr="00DD3173">
        <w:rPr>
          <w:color w:val="000000" w:themeColor="text1"/>
          <w:u w:color="000000" w:themeColor="text1"/>
        </w:rPr>
        <w:tab/>
      </w:r>
      <w:r w:rsidRPr="00DD3173">
        <w:rPr>
          <w:color w:val="000000" w:themeColor="text1"/>
          <w:u w:color="000000" w:themeColor="text1"/>
        </w:rPr>
        <w:tab/>
      </w:r>
      <w:bookmarkStart w:name="ss_T58C5N760S4_lv3_1c2ad7245" w:id="14"/>
      <w:r w:rsidRPr="00DD3173">
        <w:rPr>
          <w:color w:val="000000" w:themeColor="text1"/>
          <w:u w:color="000000" w:themeColor="text1"/>
        </w:rPr>
        <w:t>(</w:t>
      </w:r>
      <w:bookmarkEnd w:id="14"/>
      <w:r>
        <w:rPr>
          <w:color w:val="000000" w:themeColor="text1"/>
          <w:u w:color="000000" w:themeColor="text1"/>
        </w:rPr>
        <w:t>4</w:t>
      </w:r>
      <w:r w:rsidRPr="00DD3173">
        <w:rPr>
          <w:color w:val="000000" w:themeColor="text1"/>
          <w:u w:color="000000" w:themeColor="text1"/>
        </w:rPr>
        <w:t>)</w:t>
      </w:r>
      <w:r w:rsidRPr="00DD3173">
        <w:t xml:space="preserve"> </w:t>
      </w:r>
      <w:r w:rsidRPr="00DD3173">
        <w:rPr>
          <w:color w:val="000000" w:themeColor="text1"/>
          <w:u w:color="000000" w:themeColor="text1"/>
        </w:rPr>
        <w:t>a summary of the utility’s current infrastructure, including</w:t>
      </w:r>
      <w:r>
        <w:rPr>
          <w:color w:val="000000" w:themeColor="text1"/>
          <w:u w:color="000000" w:themeColor="text1"/>
        </w:rPr>
        <w:t>,</w:t>
      </w:r>
      <w:r w:rsidRPr="00DD3173">
        <w:rPr>
          <w:color w:val="000000" w:themeColor="text1"/>
          <w:u w:color="000000" w:themeColor="text1"/>
        </w:rPr>
        <w:t xml:space="preserve"> but not limited to, </w:t>
      </w:r>
      <w:r w:rsidRPr="007F6E47">
        <w:rPr>
          <w:color w:val="000000" w:themeColor="text1"/>
          <w:u w:color="000000" w:themeColor="text1"/>
        </w:rPr>
        <w:t xml:space="preserve">the age and status of the infrastructure and </w:t>
      </w:r>
      <w:r>
        <w:rPr>
          <w:color w:val="000000" w:themeColor="text1"/>
          <w:u w:color="000000" w:themeColor="text1"/>
        </w:rPr>
        <w:t xml:space="preserve">any </w:t>
      </w:r>
      <w:r w:rsidRPr="007F6E47">
        <w:rPr>
          <w:color w:val="000000" w:themeColor="text1"/>
          <w:u w:color="000000" w:themeColor="text1"/>
        </w:rPr>
        <w:t xml:space="preserve">needed </w:t>
      </w:r>
      <w:proofErr w:type="gramStart"/>
      <w:r w:rsidRPr="007F6E47">
        <w:rPr>
          <w:color w:val="000000" w:themeColor="text1"/>
          <w:u w:color="000000" w:themeColor="text1"/>
        </w:rPr>
        <w:t>upgrades;</w:t>
      </w:r>
      <w:proofErr w:type="gramEnd"/>
    </w:p>
    <w:p w:rsidRPr="00DD3173" w:rsidR="00732ABE" w:rsidP="00732ABE" w:rsidRDefault="00732ABE" w14:paraId="2F069F2F" w14:textId="77777777">
      <w:pPr>
        <w:pStyle w:val="scnewcodesection"/>
      </w:pPr>
      <w:r w:rsidRPr="00DD3173">
        <w:rPr>
          <w:color w:val="000000" w:themeColor="text1"/>
          <w:u w:color="000000" w:themeColor="text1"/>
        </w:rPr>
        <w:tab/>
      </w:r>
      <w:r w:rsidRPr="00DD3173">
        <w:rPr>
          <w:color w:val="000000" w:themeColor="text1"/>
          <w:u w:color="000000" w:themeColor="text1"/>
        </w:rPr>
        <w:tab/>
      </w:r>
      <w:bookmarkStart w:name="ss_T58C5N760S5_lv3_99a1ec573" w:id="15"/>
      <w:r w:rsidRPr="00DD3173">
        <w:rPr>
          <w:color w:val="000000" w:themeColor="text1"/>
          <w:u w:color="000000" w:themeColor="text1"/>
        </w:rPr>
        <w:t>(</w:t>
      </w:r>
      <w:bookmarkEnd w:id="15"/>
      <w:r>
        <w:rPr>
          <w:color w:val="000000" w:themeColor="text1"/>
          <w:u w:color="000000" w:themeColor="text1"/>
        </w:rPr>
        <w:t>5</w:t>
      </w:r>
      <w:r w:rsidRPr="00DD3173">
        <w:rPr>
          <w:color w:val="000000" w:themeColor="text1"/>
          <w:u w:color="000000" w:themeColor="text1"/>
        </w:rPr>
        <w:t>)</w:t>
      </w:r>
      <w:r w:rsidRPr="00DD3173">
        <w:t xml:space="preserve"> </w:t>
      </w:r>
      <w:r w:rsidRPr="00DD3173">
        <w:rPr>
          <w:color w:val="000000" w:themeColor="text1"/>
          <w:u w:color="000000" w:themeColor="text1"/>
        </w:rPr>
        <w:t xml:space="preserve">a summary of the infrastructure investments planned by the </w:t>
      </w:r>
      <w:proofErr w:type="gramStart"/>
      <w:r w:rsidRPr="00DD3173">
        <w:rPr>
          <w:color w:val="000000" w:themeColor="text1"/>
          <w:u w:color="000000" w:themeColor="text1"/>
        </w:rPr>
        <w:t>utility;</w:t>
      </w:r>
      <w:proofErr w:type="gramEnd"/>
    </w:p>
    <w:p w:rsidRPr="00DD3173" w:rsidR="00732ABE" w:rsidP="00732ABE" w:rsidRDefault="00732ABE" w14:paraId="2C15A4EB" w14:textId="77777777">
      <w:pPr>
        <w:pStyle w:val="scnewcodesection"/>
      </w:pPr>
      <w:r w:rsidRPr="00DD3173">
        <w:rPr>
          <w:color w:val="000000" w:themeColor="text1"/>
          <w:u w:color="000000" w:themeColor="text1"/>
        </w:rPr>
        <w:tab/>
      </w:r>
      <w:r w:rsidRPr="00DD3173">
        <w:rPr>
          <w:color w:val="000000" w:themeColor="text1"/>
          <w:u w:color="000000" w:themeColor="text1"/>
        </w:rPr>
        <w:tab/>
      </w:r>
      <w:bookmarkStart w:name="ss_T58C5N760S6_lv3_58fb61a74" w:id="16"/>
      <w:r w:rsidRPr="00DD3173">
        <w:rPr>
          <w:color w:val="000000" w:themeColor="text1"/>
          <w:u w:color="000000" w:themeColor="text1"/>
        </w:rPr>
        <w:t>(</w:t>
      </w:r>
      <w:bookmarkEnd w:id="16"/>
      <w:r>
        <w:rPr>
          <w:color w:val="000000" w:themeColor="text1"/>
          <w:u w:color="000000" w:themeColor="text1"/>
        </w:rPr>
        <w:t>6</w:t>
      </w:r>
      <w:r w:rsidRPr="00DD3173">
        <w:rPr>
          <w:color w:val="000000" w:themeColor="text1"/>
          <w:u w:color="000000" w:themeColor="text1"/>
        </w:rPr>
        <w:t>)</w:t>
      </w:r>
      <w:r w:rsidRPr="00DD3173">
        <w:t xml:space="preserve"> </w:t>
      </w:r>
      <w:r w:rsidRPr="00DD3173">
        <w:rPr>
          <w:color w:val="000000" w:themeColor="text1"/>
          <w:u w:color="000000" w:themeColor="text1"/>
        </w:rPr>
        <w:t>plans for meeting current and future capacity needs</w:t>
      </w:r>
      <w:r>
        <w:rPr>
          <w:color w:val="000000" w:themeColor="text1"/>
          <w:u w:color="000000" w:themeColor="text1"/>
        </w:rPr>
        <w:t>,</w:t>
      </w:r>
      <w:r w:rsidRPr="00DD3173">
        <w:rPr>
          <w:color w:val="000000" w:themeColor="text1"/>
          <w:u w:color="000000" w:themeColor="text1"/>
        </w:rPr>
        <w:t xml:space="preserve"> with cost </w:t>
      </w:r>
      <w:proofErr w:type="gramStart"/>
      <w:r w:rsidRPr="00DD3173">
        <w:rPr>
          <w:color w:val="000000" w:themeColor="text1"/>
          <w:u w:color="000000" w:themeColor="text1"/>
        </w:rPr>
        <w:t>estimates;</w:t>
      </w:r>
      <w:proofErr w:type="gramEnd"/>
    </w:p>
    <w:p w:rsidRPr="00DD3173" w:rsidR="00732ABE" w:rsidP="00732ABE" w:rsidRDefault="00732ABE" w14:paraId="556492DA" w14:textId="77777777">
      <w:pPr>
        <w:pStyle w:val="scnewcodesection"/>
      </w:pPr>
      <w:r w:rsidRPr="00DD3173">
        <w:rPr>
          <w:color w:val="000000" w:themeColor="text1"/>
          <w:u w:color="000000" w:themeColor="text1"/>
        </w:rPr>
        <w:tab/>
      </w:r>
      <w:r w:rsidRPr="00DD3173">
        <w:rPr>
          <w:color w:val="000000" w:themeColor="text1"/>
          <w:u w:color="000000" w:themeColor="text1"/>
        </w:rPr>
        <w:tab/>
      </w:r>
      <w:bookmarkStart w:name="ss_T58C5N760S7_lv3_ef6d3c534" w:id="17"/>
      <w:r w:rsidRPr="00DD3173">
        <w:rPr>
          <w:color w:val="000000" w:themeColor="text1"/>
          <w:u w:color="000000" w:themeColor="text1"/>
        </w:rPr>
        <w:t>(</w:t>
      </w:r>
      <w:bookmarkEnd w:id="17"/>
      <w:r>
        <w:rPr>
          <w:color w:val="000000" w:themeColor="text1"/>
          <w:u w:color="000000" w:themeColor="text1"/>
        </w:rPr>
        <w:t>7</w:t>
      </w:r>
      <w:r w:rsidRPr="00DD3173">
        <w:rPr>
          <w:color w:val="000000" w:themeColor="text1"/>
          <w:u w:color="000000" w:themeColor="text1"/>
        </w:rPr>
        <w:t>)</w:t>
      </w:r>
      <w:r w:rsidRPr="00DD3173">
        <w:t xml:space="preserve"> </w:t>
      </w:r>
      <w:r w:rsidRPr="00DD3173">
        <w:rPr>
          <w:color w:val="000000" w:themeColor="text1"/>
          <w:u w:color="000000" w:themeColor="text1"/>
        </w:rPr>
        <w:t>an analysis of the cost and reliability impacts of all reasonable options available to meet projected demand needs; and</w:t>
      </w:r>
    </w:p>
    <w:p w:rsidRPr="00DD3173" w:rsidR="00732ABE" w:rsidP="00732ABE" w:rsidRDefault="00732ABE" w14:paraId="0E6299FA" w14:textId="77777777">
      <w:pPr>
        <w:pStyle w:val="scnewcodesection"/>
      </w:pPr>
      <w:r w:rsidRPr="00DD3173">
        <w:rPr>
          <w:color w:val="000000" w:themeColor="text1"/>
          <w:u w:color="000000" w:themeColor="text1"/>
        </w:rPr>
        <w:tab/>
      </w:r>
      <w:r w:rsidRPr="00DD3173">
        <w:rPr>
          <w:color w:val="000000" w:themeColor="text1"/>
          <w:u w:color="000000" w:themeColor="text1"/>
        </w:rPr>
        <w:tab/>
      </w:r>
      <w:bookmarkStart w:name="ss_T58C5N760S8_lv3_9428007af" w:id="18"/>
      <w:r w:rsidRPr="00DD3173">
        <w:rPr>
          <w:color w:val="000000" w:themeColor="text1"/>
          <w:u w:color="000000" w:themeColor="text1"/>
        </w:rPr>
        <w:t>(</w:t>
      </w:r>
      <w:bookmarkEnd w:id="18"/>
      <w:r>
        <w:rPr>
          <w:color w:val="000000" w:themeColor="text1"/>
          <w:u w:color="000000" w:themeColor="text1"/>
        </w:rPr>
        <w:t>8</w:t>
      </w:r>
      <w:r w:rsidRPr="00DD3173">
        <w:rPr>
          <w:color w:val="000000" w:themeColor="text1"/>
          <w:u w:color="000000" w:themeColor="text1"/>
        </w:rPr>
        <w:t>)</w:t>
      </w:r>
      <w:r w:rsidRPr="00DD3173">
        <w:t xml:space="preserve"> </w:t>
      </w:r>
      <w:r w:rsidRPr="00DD3173">
        <w:rPr>
          <w:color w:val="000000" w:themeColor="text1"/>
          <w:u w:color="000000" w:themeColor="text1"/>
        </w:rPr>
        <w:t xml:space="preserve">efficiency measures that the utility proposes to take </w:t>
      </w:r>
      <w:proofErr w:type="gramStart"/>
      <w:r w:rsidRPr="00DD3173">
        <w:rPr>
          <w:color w:val="000000" w:themeColor="text1"/>
          <w:u w:color="000000" w:themeColor="text1"/>
        </w:rPr>
        <w:t>in order to</w:t>
      </w:r>
      <w:proofErr w:type="gramEnd"/>
      <w:r w:rsidRPr="00DD3173">
        <w:rPr>
          <w:color w:val="000000" w:themeColor="text1"/>
          <w:u w:color="000000" w:themeColor="text1"/>
        </w:rPr>
        <w:t xml:space="preserve"> encourage reduced demand.</w:t>
      </w:r>
    </w:p>
    <w:p w:rsidRPr="00DD3173" w:rsidR="00732ABE" w:rsidP="00732ABE" w:rsidRDefault="00732ABE" w14:paraId="77B9CB0F" w14:textId="77777777">
      <w:pPr>
        <w:pStyle w:val="scnewcodesection"/>
      </w:pPr>
      <w:r w:rsidRPr="00DD3173">
        <w:rPr>
          <w:color w:val="000000" w:themeColor="text1"/>
          <w:u w:color="000000" w:themeColor="text1"/>
        </w:rPr>
        <w:tab/>
      </w:r>
      <w:bookmarkStart w:name="ss_T58C5N760SD_lv2_fd829a154" w:id="19"/>
      <w:r w:rsidRPr="00DD3173">
        <w:rPr>
          <w:color w:val="000000" w:themeColor="text1"/>
          <w:u w:color="000000" w:themeColor="text1"/>
        </w:rPr>
        <w:t>(</w:t>
      </w:r>
      <w:bookmarkEnd w:id="19"/>
      <w:r>
        <w:rPr>
          <w:color w:val="000000" w:themeColor="text1"/>
          <w:u w:color="000000" w:themeColor="text1"/>
        </w:rPr>
        <w:t>D</w:t>
      </w:r>
      <w:r w:rsidRPr="00DD3173">
        <w:rPr>
          <w:color w:val="000000" w:themeColor="text1"/>
          <w:u w:color="000000" w:themeColor="text1"/>
        </w:rPr>
        <w:t>)</w:t>
      </w:r>
      <w:bookmarkStart w:name="ss_T58C5N760S1_lv3_e8b219fe8" w:id="20"/>
      <w:r w:rsidRPr="00DD3173">
        <w:rPr>
          <w:color w:val="000000" w:themeColor="text1"/>
          <w:u w:color="000000" w:themeColor="text1"/>
        </w:rPr>
        <w:t>(</w:t>
      </w:r>
      <w:bookmarkEnd w:id="20"/>
      <w:r w:rsidRPr="00DD3173">
        <w:rPr>
          <w:color w:val="000000" w:themeColor="text1"/>
          <w:u w:color="000000" w:themeColor="text1"/>
        </w:rPr>
        <w:t>1)</w:t>
      </w:r>
      <w:r w:rsidRPr="00DD3173">
        <w:t xml:space="preserve"> </w:t>
      </w:r>
      <w:r w:rsidRPr="00DD3173">
        <w:rPr>
          <w:color w:val="000000" w:themeColor="text1"/>
          <w:u w:color="000000" w:themeColor="text1"/>
        </w:rPr>
        <w:t xml:space="preserve">The commission shall have a proceeding to review each water </w:t>
      </w:r>
      <w:r>
        <w:rPr>
          <w:color w:val="000000" w:themeColor="text1"/>
          <w:u w:color="000000" w:themeColor="text1"/>
        </w:rPr>
        <w:t>or</w:t>
      </w:r>
      <w:r w:rsidRPr="00DD3173">
        <w:rPr>
          <w:color w:val="000000" w:themeColor="text1"/>
          <w:u w:color="000000" w:themeColor="text1"/>
        </w:rPr>
        <w:t xml:space="preserve"> sewer utility’s integrated resource plan. As </w:t>
      </w:r>
      <w:r>
        <w:rPr>
          <w:color w:val="000000" w:themeColor="text1"/>
          <w:u w:color="000000" w:themeColor="text1"/>
        </w:rPr>
        <w:t xml:space="preserve">a </w:t>
      </w:r>
      <w:r w:rsidRPr="00DD3173">
        <w:rPr>
          <w:color w:val="000000" w:themeColor="text1"/>
          <w:u w:color="000000" w:themeColor="text1"/>
        </w:rPr>
        <w:t xml:space="preserve">part of integrated resource plan filing, the commission shall allow intervention by interested parties. The commission shall establish a procedural schedule to permit reasonable discovery after an integrated resource plan is filed </w:t>
      </w:r>
      <w:proofErr w:type="gramStart"/>
      <w:r w:rsidRPr="00DD3173">
        <w:rPr>
          <w:color w:val="000000" w:themeColor="text1"/>
          <w:u w:color="000000" w:themeColor="text1"/>
        </w:rPr>
        <w:t>in order to</w:t>
      </w:r>
      <w:proofErr w:type="gramEnd"/>
      <w:r w:rsidRPr="00DD3173">
        <w:rPr>
          <w:color w:val="000000" w:themeColor="text1"/>
          <w:u w:color="000000" w:themeColor="text1"/>
        </w:rPr>
        <w:t xml:space="preserve"> assist parties in obtaining evidence concerning the integrated resource plan, including the reasonableness and prudence of the plan and alternatives to the plan </w:t>
      </w:r>
      <w:r>
        <w:rPr>
          <w:color w:val="000000" w:themeColor="text1"/>
          <w:u w:color="000000" w:themeColor="text1"/>
        </w:rPr>
        <w:t>proposed</w:t>
      </w:r>
      <w:r w:rsidRPr="00DD3173">
        <w:rPr>
          <w:color w:val="000000" w:themeColor="text1"/>
          <w:u w:color="000000" w:themeColor="text1"/>
        </w:rPr>
        <w:t xml:space="preserve"> by intervening parties. No later than three hundred days after the water or sewer utility files an integrated resource plan, the commission shall issue a final order approving, modifying, or denying the plan filed by the utility.</w:t>
      </w:r>
    </w:p>
    <w:p w:rsidRPr="00DD3173" w:rsidR="00732ABE" w:rsidP="00732ABE" w:rsidRDefault="00732ABE" w14:paraId="2DAFE3FA" w14:textId="77777777">
      <w:pPr>
        <w:pStyle w:val="scnewcodesection"/>
      </w:pPr>
      <w:r w:rsidRPr="00DD3173">
        <w:rPr>
          <w:color w:val="000000" w:themeColor="text1"/>
          <w:u w:color="000000" w:themeColor="text1"/>
        </w:rPr>
        <w:tab/>
      </w:r>
      <w:r w:rsidRPr="00DD3173">
        <w:rPr>
          <w:color w:val="000000" w:themeColor="text1"/>
          <w:u w:color="000000" w:themeColor="text1"/>
        </w:rPr>
        <w:tab/>
      </w:r>
      <w:bookmarkStart w:name="ss_T58C5N760S2_lv3_251ec7e06" w:id="21"/>
      <w:r w:rsidRPr="00DD3173">
        <w:rPr>
          <w:color w:val="000000" w:themeColor="text1"/>
          <w:u w:color="000000" w:themeColor="text1"/>
        </w:rPr>
        <w:t>(</w:t>
      </w:r>
      <w:bookmarkEnd w:id="21"/>
      <w:r w:rsidRPr="00DD3173">
        <w:rPr>
          <w:color w:val="000000" w:themeColor="text1"/>
          <w:u w:color="000000" w:themeColor="text1"/>
        </w:rPr>
        <w:t>2)</w:t>
      </w:r>
      <w:r w:rsidRPr="00DD3173">
        <w:t xml:space="preserve"> </w:t>
      </w:r>
      <w:r w:rsidRPr="00DD3173">
        <w:rPr>
          <w:color w:val="000000" w:themeColor="text1"/>
          <w:u w:color="000000" w:themeColor="text1"/>
        </w:rPr>
        <w:t xml:space="preserve">The commission shall approve a water or sewer utility’s integrated resource plan if the commission determines that the proposed integrated resource plan represents the most reasonable and prudent means of meeting the </w:t>
      </w:r>
      <w:proofErr w:type="gramStart"/>
      <w:r w:rsidRPr="00DD3173">
        <w:rPr>
          <w:color w:val="000000" w:themeColor="text1"/>
          <w:u w:color="000000" w:themeColor="text1"/>
        </w:rPr>
        <w:t>utility’s</w:t>
      </w:r>
      <w:proofErr w:type="gramEnd"/>
      <w:r w:rsidRPr="00DD3173">
        <w:rPr>
          <w:color w:val="000000" w:themeColor="text1"/>
          <w:u w:color="000000" w:themeColor="text1"/>
        </w:rPr>
        <w:t xml:space="preserve"> and its customers’ needs as of the time the plan is reviewed. To determine whether the integrated resource plan is the most reasonable and prudent means of meeting the </w:t>
      </w:r>
      <w:proofErr w:type="gramStart"/>
      <w:r w:rsidRPr="00DD3173">
        <w:rPr>
          <w:color w:val="000000" w:themeColor="text1"/>
          <w:u w:color="000000" w:themeColor="text1"/>
        </w:rPr>
        <w:t>utility’s</w:t>
      </w:r>
      <w:proofErr w:type="gramEnd"/>
      <w:r w:rsidRPr="00DD3173">
        <w:rPr>
          <w:color w:val="000000" w:themeColor="text1"/>
          <w:u w:color="000000" w:themeColor="text1"/>
        </w:rPr>
        <w:t xml:space="preserve"> and its customers’ needs, the commission, </w:t>
      </w:r>
      <w:r>
        <w:rPr>
          <w:color w:val="000000" w:themeColor="text1"/>
          <w:u w:color="000000" w:themeColor="text1"/>
        </w:rPr>
        <w:t>at</w:t>
      </w:r>
      <w:r w:rsidRPr="00DD3173">
        <w:rPr>
          <w:color w:val="000000" w:themeColor="text1"/>
          <w:u w:color="000000" w:themeColor="text1"/>
        </w:rPr>
        <w:t xml:space="preserve"> its discretion, shall consider whether the plan appropriately balances the following factors:</w:t>
      </w:r>
    </w:p>
    <w:p w:rsidRPr="00DD3173" w:rsidR="00732ABE" w:rsidP="00732ABE" w:rsidRDefault="00732ABE" w14:paraId="4FC9CC74" w14:textId="77777777">
      <w:pPr>
        <w:pStyle w:val="scnewcodesection"/>
      </w:pPr>
      <w:r w:rsidRPr="00DD3173">
        <w:rPr>
          <w:color w:val="000000" w:themeColor="text1"/>
          <w:u w:color="000000" w:themeColor="text1"/>
        </w:rPr>
        <w:tab/>
      </w:r>
      <w:r w:rsidRPr="00DD3173">
        <w:rPr>
          <w:color w:val="000000" w:themeColor="text1"/>
          <w:u w:color="000000" w:themeColor="text1"/>
        </w:rPr>
        <w:tab/>
      </w:r>
      <w:r w:rsidRPr="00DD3173">
        <w:rPr>
          <w:color w:val="000000" w:themeColor="text1"/>
          <w:u w:color="000000" w:themeColor="text1"/>
        </w:rPr>
        <w:tab/>
      </w:r>
      <w:bookmarkStart w:name="ss_T58C5N760Sa_lv4_484320f80" w:id="22"/>
      <w:r w:rsidRPr="00DD3173">
        <w:rPr>
          <w:color w:val="000000" w:themeColor="text1"/>
          <w:u w:color="000000" w:themeColor="text1"/>
        </w:rPr>
        <w:t>(</w:t>
      </w:r>
      <w:bookmarkEnd w:id="22"/>
      <w:r w:rsidRPr="00DD3173">
        <w:rPr>
          <w:color w:val="000000" w:themeColor="text1"/>
          <w:u w:color="000000" w:themeColor="text1"/>
        </w:rPr>
        <w:t>a)</w:t>
      </w:r>
      <w:r w:rsidRPr="00DD3173">
        <w:t xml:space="preserve"> </w:t>
      </w:r>
      <w:r w:rsidRPr="00DD3173">
        <w:rPr>
          <w:color w:val="000000" w:themeColor="text1"/>
          <w:u w:color="000000" w:themeColor="text1"/>
        </w:rPr>
        <w:t xml:space="preserve">resource adequacy and </w:t>
      </w:r>
      <w:r>
        <w:rPr>
          <w:color w:val="000000" w:themeColor="text1"/>
          <w:u w:color="000000" w:themeColor="text1"/>
        </w:rPr>
        <w:t xml:space="preserve">the </w:t>
      </w:r>
      <w:r w:rsidRPr="00DD3173">
        <w:rPr>
          <w:color w:val="000000" w:themeColor="text1"/>
          <w:u w:color="000000" w:themeColor="text1"/>
        </w:rPr>
        <w:t xml:space="preserve">capacity to serve </w:t>
      </w:r>
      <w:r>
        <w:rPr>
          <w:color w:val="000000" w:themeColor="text1"/>
          <w:u w:color="000000" w:themeColor="text1"/>
        </w:rPr>
        <w:t xml:space="preserve">the </w:t>
      </w:r>
      <w:r w:rsidRPr="00DD3173">
        <w:rPr>
          <w:color w:val="000000" w:themeColor="text1"/>
          <w:u w:color="000000" w:themeColor="text1"/>
        </w:rPr>
        <w:t xml:space="preserve">anticipated peak </w:t>
      </w:r>
      <w:proofErr w:type="gramStart"/>
      <w:r w:rsidRPr="00DD3173">
        <w:rPr>
          <w:color w:val="000000" w:themeColor="text1"/>
          <w:u w:color="000000" w:themeColor="text1"/>
        </w:rPr>
        <w:t>demand;</w:t>
      </w:r>
      <w:proofErr w:type="gramEnd"/>
    </w:p>
    <w:p w:rsidRPr="00DD3173" w:rsidR="00732ABE" w:rsidP="00732ABE" w:rsidRDefault="00732ABE" w14:paraId="0BB567CB" w14:textId="77777777">
      <w:pPr>
        <w:pStyle w:val="scnewcodesection"/>
      </w:pPr>
      <w:r w:rsidRPr="00DD3173">
        <w:rPr>
          <w:color w:val="000000" w:themeColor="text1"/>
          <w:u w:color="000000" w:themeColor="text1"/>
        </w:rPr>
        <w:tab/>
      </w:r>
      <w:r w:rsidRPr="00DD3173">
        <w:rPr>
          <w:color w:val="000000" w:themeColor="text1"/>
          <w:u w:color="000000" w:themeColor="text1"/>
        </w:rPr>
        <w:tab/>
      </w:r>
      <w:r w:rsidRPr="00DD3173">
        <w:rPr>
          <w:color w:val="000000" w:themeColor="text1"/>
          <w:u w:color="000000" w:themeColor="text1"/>
        </w:rPr>
        <w:tab/>
      </w:r>
      <w:bookmarkStart w:name="ss_T58C5N760Sb_lv4_fb64ac192" w:id="23"/>
      <w:r w:rsidRPr="00DD3173">
        <w:rPr>
          <w:color w:val="000000" w:themeColor="text1"/>
          <w:u w:color="000000" w:themeColor="text1"/>
        </w:rPr>
        <w:t>(</w:t>
      </w:r>
      <w:bookmarkEnd w:id="23"/>
      <w:r w:rsidRPr="00DD3173">
        <w:rPr>
          <w:color w:val="000000" w:themeColor="text1"/>
          <w:u w:color="000000" w:themeColor="text1"/>
        </w:rPr>
        <w:t>b)</w:t>
      </w:r>
      <w:r w:rsidRPr="00DD3173">
        <w:t xml:space="preserve"> </w:t>
      </w:r>
      <w:r w:rsidRPr="00DD3173">
        <w:rPr>
          <w:color w:val="000000" w:themeColor="text1"/>
          <w:u w:color="000000" w:themeColor="text1"/>
        </w:rPr>
        <w:t xml:space="preserve">consumer affordability and least </w:t>
      </w:r>
      <w:proofErr w:type="gramStart"/>
      <w:r w:rsidRPr="00DD3173">
        <w:rPr>
          <w:color w:val="000000" w:themeColor="text1"/>
          <w:u w:color="000000" w:themeColor="text1"/>
        </w:rPr>
        <w:t>cost;</w:t>
      </w:r>
      <w:proofErr w:type="gramEnd"/>
    </w:p>
    <w:p w:rsidRPr="00DD3173" w:rsidR="00732ABE" w:rsidP="00732ABE" w:rsidRDefault="00732ABE" w14:paraId="495B8E91" w14:textId="77777777">
      <w:pPr>
        <w:pStyle w:val="scnewcodesection"/>
      </w:pPr>
      <w:r w:rsidRPr="00DD3173">
        <w:rPr>
          <w:color w:val="000000" w:themeColor="text1"/>
          <w:u w:color="000000" w:themeColor="text1"/>
        </w:rPr>
        <w:tab/>
      </w:r>
      <w:r w:rsidRPr="00DD3173">
        <w:rPr>
          <w:color w:val="000000" w:themeColor="text1"/>
          <w:u w:color="000000" w:themeColor="text1"/>
        </w:rPr>
        <w:tab/>
      </w:r>
      <w:r w:rsidRPr="00DD3173">
        <w:rPr>
          <w:color w:val="000000" w:themeColor="text1"/>
          <w:u w:color="000000" w:themeColor="text1"/>
        </w:rPr>
        <w:tab/>
      </w:r>
      <w:bookmarkStart w:name="ss_T58C5N760Sc_lv4_2b49b9347" w:id="24"/>
      <w:r w:rsidRPr="00DD3173">
        <w:rPr>
          <w:color w:val="000000" w:themeColor="text1"/>
          <w:u w:color="000000" w:themeColor="text1"/>
        </w:rPr>
        <w:t>(</w:t>
      </w:r>
      <w:bookmarkEnd w:id="24"/>
      <w:r w:rsidRPr="00DD3173">
        <w:rPr>
          <w:color w:val="000000" w:themeColor="text1"/>
          <w:u w:color="000000" w:themeColor="text1"/>
        </w:rPr>
        <w:t>c)</w:t>
      </w:r>
      <w:r w:rsidRPr="00DD3173">
        <w:t xml:space="preserve"> </w:t>
      </w:r>
      <w:r w:rsidRPr="00DD3173">
        <w:rPr>
          <w:color w:val="000000" w:themeColor="text1"/>
          <w:u w:color="000000" w:themeColor="text1"/>
        </w:rPr>
        <w:t>compliance with applicable state and federal environmental regulations; and</w:t>
      </w:r>
    </w:p>
    <w:p w:rsidRPr="00DD3173" w:rsidR="00732ABE" w:rsidP="00732ABE" w:rsidRDefault="00732ABE" w14:paraId="587936E0" w14:textId="77777777">
      <w:pPr>
        <w:pStyle w:val="scnewcodesection"/>
      </w:pPr>
      <w:r w:rsidRPr="00DD3173">
        <w:rPr>
          <w:color w:val="000000" w:themeColor="text1"/>
          <w:u w:color="000000" w:themeColor="text1"/>
        </w:rPr>
        <w:tab/>
      </w:r>
      <w:r w:rsidRPr="00DD3173">
        <w:rPr>
          <w:color w:val="000000" w:themeColor="text1"/>
          <w:u w:color="000000" w:themeColor="text1"/>
        </w:rPr>
        <w:tab/>
      </w:r>
      <w:r w:rsidRPr="00DD3173">
        <w:rPr>
          <w:color w:val="000000" w:themeColor="text1"/>
          <w:u w:color="000000" w:themeColor="text1"/>
        </w:rPr>
        <w:tab/>
      </w:r>
      <w:bookmarkStart w:name="ss_T58C5N760Sd_lv4_bb4487bec" w:id="25"/>
      <w:r w:rsidRPr="00DD3173">
        <w:rPr>
          <w:color w:val="000000" w:themeColor="text1"/>
          <w:u w:color="000000" w:themeColor="text1"/>
        </w:rPr>
        <w:t>(</w:t>
      </w:r>
      <w:bookmarkEnd w:id="25"/>
      <w:r w:rsidRPr="00DD3173">
        <w:rPr>
          <w:color w:val="000000" w:themeColor="text1"/>
          <w:u w:color="000000" w:themeColor="text1"/>
        </w:rPr>
        <w:t>d)</w:t>
      </w:r>
      <w:r w:rsidRPr="00DD3173">
        <w:t xml:space="preserve"> </w:t>
      </w:r>
      <w:r w:rsidRPr="00DD3173">
        <w:rPr>
          <w:color w:val="000000" w:themeColor="text1"/>
          <w:u w:color="000000" w:themeColor="text1"/>
        </w:rPr>
        <w:t>other foreseeable conditions that the commission determines to be</w:t>
      </w:r>
      <w:r>
        <w:rPr>
          <w:color w:val="000000" w:themeColor="text1"/>
          <w:u w:color="000000" w:themeColor="text1"/>
        </w:rPr>
        <w:t xml:space="preserve"> in</w:t>
      </w:r>
      <w:r w:rsidRPr="00DD3173">
        <w:rPr>
          <w:color w:val="000000" w:themeColor="text1"/>
          <w:u w:color="000000" w:themeColor="text1"/>
        </w:rPr>
        <w:t xml:space="preserve"> the public interest.</w:t>
      </w:r>
    </w:p>
    <w:p w:rsidRPr="00DD3173" w:rsidR="00732ABE" w:rsidP="00732ABE" w:rsidRDefault="00732ABE" w14:paraId="3D3B2649" w14:textId="77777777">
      <w:pPr>
        <w:pStyle w:val="scnewcodesection"/>
      </w:pPr>
      <w:r w:rsidRPr="00DD3173">
        <w:rPr>
          <w:color w:val="000000" w:themeColor="text1"/>
          <w:u w:color="000000" w:themeColor="text1"/>
        </w:rPr>
        <w:tab/>
      </w:r>
      <w:r w:rsidRPr="00DD3173">
        <w:rPr>
          <w:color w:val="000000" w:themeColor="text1"/>
          <w:u w:color="000000" w:themeColor="text1"/>
        </w:rPr>
        <w:tab/>
      </w:r>
      <w:bookmarkStart w:name="ss_T58C5N760S3_lv3_9a1b2fd3c" w:id="26"/>
      <w:r w:rsidRPr="00DD3173">
        <w:rPr>
          <w:color w:val="000000" w:themeColor="text1"/>
          <w:u w:color="000000" w:themeColor="text1"/>
        </w:rPr>
        <w:t>(</w:t>
      </w:r>
      <w:bookmarkEnd w:id="26"/>
      <w:r w:rsidRPr="00DD3173">
        <w:rPr>
          <w:color w:val="000000" w:themeColor="text1"/>
          <w:u w:color="000000" w:themeColor="text1"/>
        </w:rPr>
        <w:t>3)</w:t>
      </w:r>
      <w:r w:rsidRPr="00DD3173">
        <w:t xml:space="preserve"> </w:t>
      </w:r>
      <w:r w:rsidRPr="00DD3173">
        <w:rPr>
          <w:color w:val="000000" w:themeColor="text1"/>
          <w:u w:color="000000" w:themeColor="text1"/>
        </w:rPr>
        <w:t xml:space="preserve">If the commission modifies or rejects a water or sewer utility’s integrated resource plan, </w:t>
      </w:r>
      <w:r>
        <w:rPr>
          <w:color w:val="000000" w:themeColor="text1"/>
          <w:u w:color="000000" w:themeColor="text1"/>
        </w:rPr>
        <w:t xml:space="preserve">then </w:t>
      </w:r>
      <w:r w:rsidRPr="00DD3173">
        <w:rPr>
          <w:color w:val="000000" w:themeColor="text1"/>
          <w:u w:color="000000" w:themeColor="text1"/>
        </w:rPr>
        <w:t>the utility, within sixty days after the date of the final order, shall submit a revised plan addressing concerns identified by the commission and incorporating commission</w:t>
      </w:r>
      <w:r>
        <w:rPr>
          <w:color w:val="000000" w:themeColor="text1"/>
          <w:u w:color="000000" w:themeColor="text1"/>
        </w:rPr>
        <w:noBreakHyphen/>
      </w:r>
      <w:r w:rsidRPr="00DD3173">
        <w:rPr>
          <w:color w:val="000000" w:themeColor="text1"/>
          <w:u w:color="000000" w:themeColor="text1"/>
        </w:rPr>
        <w:t xml:space="preserve">mandated revisions to the integrated resource plan to the commission for approval. Within sixty days of the utility’s revised filing, </w:t>
      </w:r>
      <w:r>
        <w:rPr>
          <w:color w:val="000000" w:themeColor="text1"/>
          <w:u w:color="000000" w:themeColor="text1"/>
        </w:rPr>
        <w:t>r</w:t>
      </w:r>
      <w:r w:rsidRPr="00DD3173">
        <w:rPr>
          <w:color w:val="000000" w:themeColor="text1"/>
          <w:u w:color="000000" w:themeColor="text1"/>
        </w:rPr>
        <w:t xml:space="preserve">egulatory </w:t>
      </w:r>
      <w:r>
        <w:rPr>
          <w:color w:val="000000" w:themeColor="text1"/>
          <w:u w:color="000000" w:themeColor="text1"/>
        </w:rPr>
        <w:t>s</w:t>
      </w:r>
      <w:r w:rsidRPr="00DD3173">
        <w:rPr>
          <w:color w:val="000000" w:themeColor="text1"/>
          <w:u w:color="000000" w:themeColor="text1"/>
        </w:rPr>
        <w:t xml:space="preserve">taff shall review the utility’s revised plan and submit a report to the commission assessing the sufficiency of the revised filing. Other parties to the integrated resource plan proceeding may also submit comments. No later than sixty days after the </w:t>
      </w:r>
      <w:r>
        <w:rPr>
          <w:color w:val="000000" w:themeColor="text1"/>
          <w:u w:color="000000" w:themeColor="text1"/>
        </w:rPr>
        <w:t>r</w:t>
      </w:r>
      <w:r w:rsidRPr="00DD3173">
        <w:rPr>
          <w:color w:val="000000" w:themeColor="text1"/>
          <w:u w:color="000000" w:themeColor="text1"/>
        </w:rPr>
        <w:t xml:space="preserve">egulatory </w:t>
      </w:r>
      <w:r>
        <w:rPr>
          <w:color w:val="000000" w:themeColor="text1"/>
          <w:u w:color="000000" w:themeColor="text1"/>
        </w:rPr>
        <w:t>s</w:t>
      </w:r>
      <w:r w:rsidRPr="00DD3173">
        <w:rPr>
          <w:color w:val="000000" w:themeColor="text1"/>
          <w:u w:color="000000" w:themeColor="text1"/>
        </w:rPr>
        <w:t>taff report is filed with the commission, the commission</w:t>
      </w:r>
      <w:r>
        <w:rPr>
          <w:color w:val="000000" w:themeColor="text1"/>
          <w:u w:color="000000" w:themeColor="text1"/>
        </w:rPr>
        <w:t xml:space="preserve"> </w:t>
      </w:r>
      <w:r w:rsidRPr="00DD3173">
        <w:rPr>
          <w:color w:val="000000" w:themeColor="text1"/>
          <w:u w:color="000000" w:themeColor="text1"/>
        </w:rPr>
        <w:t>may</w:t>
      </w:r>
      <w:r>
        <w:rPr>
          <w:color w:val="000000" w:themeColor="text1"/>
          <w:u w:color="000000" w:themeColor="text1"/>
        </w:rPr>
        <w:t>, at</w:t>
      </w:r>
      <w:r w:rsidRPr="00DD3173">
        <w:rPr>
          <w:color w:val="000000" w:themeColor="text1"/>
          <w:u w:color="000000" w:themeColor="text1"/>
        </w:rPr>
        <w:t xml:space="preserve"> </w:t>
      </w:r>
      <w:r>
        <w:rPr>
          <w:color w:val="000000" w:themeColor="text1"/>
          <w:u w:color="000000" w:themeColor="text1"/>
        </w:rPr>
        <w:t>its discretion,</w:t>
      </w:r>
      <w:r w:rsidRPr="00DD3173">
        <w:rPr>
          <w:color w:val="000000" w:themeColor="text1"/>
          <w:u w:color="000000" w:themeColor="text1"/>
        </w:rPr>
        <w:t xml:space="preserve"> determine whether to accept the revised integrated resource plan or to mandate further remedies that the commission deems appropriate.</w:t>
      </w:r>
    </w:p>
    <w:p w:rsidRPr="00DD3173" w:rsidR="00732ABE" w:rsidP="00732ABE" w:rsidRDefault="00732ABE" w14:paraId="2138A27A" w14:textId="77777777">
      <w:pPr>
        <w:pStyle w:val="scnewcodesection"/>
      </w:pPr>
      <w:r w:rsidRPr="00DD3173">
        <w:rPr>
          <w:color w:val="000000" w:themeColor="text1"/>
          <w:u w:color="000000" w:themeColor="text1"/>
        </w:rPr>
        <w:tab/>
      </w:r>
      <w:r w:rsidRPr="00DD3173">
        <w:rPr>
          <w:color w:val="000000" w:themeColor="text1"/>
          <w:u w:color="000000" w:themeColor="text1"/>
        </w:rPr>
        <w:tab/>
      </w:r>
      <w:bookmarkStart w:name="ss_T58C5N760S4_lv3_3296e028c" w:id="27"/>
      <w:r w:rsidRPr="00DD3173">
        <w:rPr>
          <w:color w:val="000000" w:themeColor="text1"/>
          <w:u w:color="000000" w:themeColor="text1"/>
        </w:rPr>
        <w:t>(</w:t>
      </w:r>
      <w:bookmarkEnd w:id="27"/>
      <w:r w:rsidRPr="00DD3173">
        <w:rPr>
          <w:color w:val="000000" w:themeColor="text1"/>
          <w:u w:color="000000" w:themeColor="text1"/>
        </w:rPr>
        <w:t>4)</w:t>
      </w:r>
      <w:r w:rsidRPr="00DD3173">
        <w:t xml:space="preserve"> </w:t>
      </w:r>
      <w:r w:rsidRPr="00DD3173">
        <w:rPr>
          <w:color w:val="000000" w:themeColor="text1"/>
          <w:u w:color="000000" w:themeColor="text1"/>
        </w:rPr>
        <w:t xml:space="preserve">The submission, review, and acceptance of an integrated resource plan by the commission, or </w:t>
      </w:r>
      <w:r w:rsidRPr="00DD3173">
        <w:rPr>
          <w:color w:val="000000" w:themeColor="text1"/>
          <w:u w:color="000000" w:themeColor="text1"/>
        </w:rPr>
        <w:lastRenderedPageBreak/>
        <w:t xml:space="preserve">the inclusion of any specific resource or experience in an accepted integrated resource plan, shall not be determinative of the reasonableness or prudence of the acquisition or construction of any resource or the making of any expenditure. </w:t>
      </w:r>
      <w:r>
        <w:rPr>
          <w:color w:val="000000" w:themeColor="text1"/>
          <w:u w:color="000000" w:themeColor="text1"/>
        </w:rPr>
        <w:t xml:space="preserve">A </w:t>
      </w:r>
      <w:r w:rsidRPr="00DD3173">
        <w:rPr>
          <w:color w:val="000000" w:themeColor="text1"/>
          <w:u w:color="000000" w:themeColor="text1"/>
        </w:rPr>
        <w:t xml:space="preserve">utility shall retain the burden of proof to show that </w:t>
      </w:r>
      <w:proofErr w:type="gramStart"/>
      <w:r w:rsidRPr="00DD3173">
        <w:rPr>
          <w:color w:val="000000" w:themeColor="text1"/>
          <w:u w:color="000000" w:themeColor="text1"/>
        </w:rPr>
        <w:t>all of</w:t>
      </w:r>
      <w:proofErr w:type="gramEnd"/>
      <w:r w:rsidRPr="00DD3173">
        <w:rPr>
          <w:color w:val="000000" w:themeColor="text1"/>
          <w:u w:color="000000" w:themeColor="text1"/>
        </w:rPr>
        <w:t xml:space="preserve"> its investments and expenditures are reasonable and prudent </w:t>
      </w:r>
      <w:r>
        <w:rPr>
          <w:color w:val="000000" w:themeColor="text1"/>
          <w:u w:color="000000" w:themeColor="text1"/>
        </w:rPr>
        <w:t>if</w:t>
      </w:r>
      <w:r w:rsidRPr="00DD3173">
        <w:rPr>
          <w:color w:val="000000" w:themeColor="text1"/>
          <w:u w:color="000000" w:themeColor="text1"/>
        </w:rPr>
        <w:t xml:space="preserve"> seeking cost recovery in rates.</w:t>
      </w:r>
    </w:p>
    <w:p w:rsidRPr="00DD3173" w:rsidR="00732ABE" w:rsidP="00732ABE" w:rsidRDefault="00732ABE" w14:paraId="14BDE1A3" w14:textId="77777777">
      <w:pPr>
        <w:pStyle w:val="scnewcodesection"/>
      </w:pPr>
      <w:r w:rsidRPr="00DD3173">
        <w:rPr>
          <w:color w:val="000000" w:themeColor="text1"/>
          <w:u w:color="000000" w:themeColor="text1"/>
        </w:rPr>
        <w:tab/>
      </w:r>
      <w:bookmarkStart w:name="ss_T58C5N760SE_lv2_cf3f52dad" w:id="28"/>
      <w:r w:rsidRPr="00DD3173">
        <w:rPr>
          <w:color w:val="000000" w:themeColor="text1"/>
          <w:u w:color="000000" w:themeColor="text1"/>
        </w:rPr>
        <w:t>(</w:t>
      </w:r>
      <w:bookmarkEnd w:id="28"/>
      <w:r>
        <w:rPr>
          <w:color w:val="000000" w:themeColor="text1"/>
          <w:u w:color="000000" w:themeColor="text1"/>
        </w:rPr>
        <w:t>E</w:t>
      </w:r>
      <w:r w:rsidRPr="00DD3173">
        <w:rPr>
          <w:color w:val="000000" w:themeColor="text1"/>
          <w:u w:color="000000" w:themeColor="text1"/>
        </w:rPr>
        <w:t>)</w:t>
      </w:r>
      <w:bookmarkStart w:name="ss_T58C5N760S1_lv3_c9d809f4a" w:id="29"/>
      <w:r w:rsidRPr="00DD3173">
        <w:rPr>
          <w:color w:val="000000" w:themeColor="text1"/>
          <w:u w:color="000000" w:themeColor="text1"/>
        </w:rPr>
        <w:t>(</w:t>
      </w:r>
      <w:bookmarkEnd w:id="29"/>
      <w:r w:rsidRPr="00DD3173">
        <w:rPr>
          <w:color w:val="000000" w:themeColor="text1"/>
          <w:u w:color="000000" w:themeColor="text1"/>
        </w:rPr>
        <w:t>1)</w:t>
      </w:r>
      <w:r w:rsidRPr="00DD3173">
        <w:t xml:space="preserve"> </w:t>
      </w:r>
      <w:r w:rsidRPr="00DD3173">
        <w:rPr>
          <w:color w:val="000000" w:themeColor="text1"/>
          <w:u w:color="000000" w:themeColor="text1"/>
        </w:rPr>
        <w:t xml:space="preserve">A </w:t>
      </w:r>
      <w:r>
        <w:rPr>
          <w:color w:val="000000" w:themeColor="text1"/>
          <w:u w:color="000000" w:themeColor="text1"/>
        </w:rPr>
        <w:t xml:space="preserve">water or sewer </w:t>
      </w:r>
      <w:r w:rsidRPr="00DD3173">
        <w:rPr>
          <w:color w:val="000000" w:themeColor="text1"/>
          <w:u w:color="000000" w:themeColor="text1"/>
        </w:rPr>
        <w:t>utility shall submit annual updates to its integrated resource plan to the commission. An annual update must include an update to the utility’s base planning assumptions relative to its most recently accepted integrated resource plan, including</w:t>
      </w:r>
      <w:r>
        <w:rPr>
          <w:color w:val="000000" w:themeColor="text1"/>
          <w:u w:color="000000" w:themeColor="text1"/>
        </w:rPr>
        <w:t>,</w:t>
      </w:r>
      <w:r w:rsidRPr="00DD3173">
        <w:rPr>
          <w:color w:val="000000" w:themeColor="text1"/>
          <w:u w:color="000000" w:themeColor="text1"/>
        </w:rPr>
        <w:t xml:space="preserve"> but not limited to</w:t>
      </w:r>
      <w:r>
        <w:rPr>
          <w:color w:val="000000" w:themeColor="text1"/>
          <w:u w:color="000000" w:themeColor="text1"/>
        </w:rPr>
        <w:t>, its</w:t>
      </w:r>
      <w:r w:rsidRPr="00DD3173">
        <w:rPr>
          <w:color w:val="000000" w:themeColor="text1"/>
          <w:u w:color="000000" w:themeColor="text1"/>
        </w:rPr>
        <w:t xml:space="preserve"> demand forecast, </w:t>
      </w:r>
      <w:r>
        <w:rPr>
          <w:color w:val="000000" w:themeColor="text1"/>
          <w:u w:color="000000" w:themeColor="text1"/>
        </w:rPr>
        <w:t xml:space="preserve">the </w:t>
      </w:r>
      <w:r w:rsidRPr="00DD3173">
        <w:rPr>
          <w:color w:val="000000" w:themeColor="text1"/>
          <w:u w:color="000000" w:themeColor="text1"/>
        </w:rPr>
        <w:t>costs of water to be purchased, infrastructure projects, efficiency measures, and other inputs the commission deems to be</w:t>
      </w:r>
      <w:r>
        <w:rPr>
          <w:color w:val="000000" w:themeColor="text1"/>
          <w:u w:color="000000" w:themeColor="text1"/>
        </w:rPr>
        <w:t xml:space="preserve"> in</w:t>
      </w:r>
      <w:r w:rsidRPr="00DD3173">
        <w:rPr>
          <w:color w:val="000000" w:themeColor="text1"/>
          <w:u w:color="000000" w:themeColor="text1"/>
        </w:rPr>
        <w:t xml:space="preserve"> the public interest. The utility’s annual update must describe the impact of the updated base planning assumptions on the </w:t>
      </w:r>
      <w:r>
        <w:rPr>
          <w:color w:val="000000" w:themeColor="text1"/>
          <w:u w:color="000000" w:themeColor="text1"/>
        </w:rPr>
        <w:t>integrated</w:t>
      </w:r>
      <w:r w:rsidRPr="00DD3173">
        <w:rPr>
          <w:color w:val="000000" w:themeColor="text1"/>
          <w:u w:color="000000" w:themeColor="text1"/>
        </w:rPr>
        <w:t xml:space="preserve"> resource plan.</w:t>
      </w:r>
    </w:p>
    <w:p w:rsidRPr="00DD3173" w:rsidR="00732ABE" w:rsidP="00732ABE" w:rsidRDefault="00732ABE" w14:paraId="5385F059" w14:textId="77777777">
      <w:pPr>
        <w:pStyle w:val="scnewcodesection"/>
      </w:pPr>
      <w:r w:rsidRPr="00DD3173">
        <w:rPr>
          <w:color w:val="000000" w:themeColor="text1"/>
          <w:u w:color="000000" w:themeColor="text1"/>
        </w:rPr>
        <w:tab/>
      </w:r>
      <w:r>
        <w:rPr>
          <w:color w:val="000000" w:themeColor="text1"/>
          <w:u w:color="000000" w:themeColor="text1"/>
        </w:rPr>
        <w:tab/>
      </w:r>
      <w:bookmarkStart w:name="ss_T58C5N760S2_lv3_6ab2b7324" w:id="30"/>
      <w:r w:rsidRPr="00DD3173">
        <w:rPr>
          <w:color w:val="000000" w:themeColor="text1"/>
          <w:u w:color="000000" w:themeColor="text1"/>
        </w:rPr>
        <w:t>(</w:t>
      </w:r>
      <w:bookmarkEnd w:id="30"/>
      <w:r w:rsidRPr="00DD3173">
        <w:rPr>
          <w:color w:val="000000" w:themeColor="text1"/>
          <w:u w:color="000000" w:themeColor="text1"/>
        </w:rPr>
        <w:t>2)</w:t>
      </w:r>
      <w:r w:rsidRPr="00DD3173">
        <w:t xml:space="preserve"> </w:t>
      </w:r>
      <w:r w:rsidRPr="00DD3173">
        <w:rPr>
          <w:color w:val="000000" w:themeColor="text1"/>
          <w:u w:color="000000" w:themeColor="text1"/>
        </w:rPr>
        <w:t xml:space="preserve">Regulatory </w:t>
      </w:r>
      <w:r>
        <w:rPr>
          <w:color w:val="000000" w:themeColor="text1"/>
          <w:u w:color="000000" w:themeColor="text1"/>
        </w:rPr>
        <w:t>s</w:t>
      </w:r>
      <w:r w:rsidRPr="00DD3173">
        <w:rPr>
          <w:color w:val="000000" w:themeColor="text1"/>
          <w:u w:color="000000" w:themeColor="text1"/>
        </w:rPr>
        <w:t xml:space="preserve">taff shall review each </w:t>
      </w:r>
      <w:r>
        <w:rPr>
          <w:color w:val="000000" w:themeColor="text1"/>
          <w:u w:color="000000" w:themeColor="text1"/>
        </w:rPr>
        <w:t xml:space="preserve">water or sewer </w:t>
      </w:r>
      <w:r w:rsidRPr="00DD3173">
        <w:rPr>
          <w:color w:val="000000" w:themeColor="text1"/>
          <w:u w:color="000000" w:themeColor="text1"/>
        </w:rPr>
        <w:t xml:space="preserve">utility’s annual update and submit a report to the commission providing a recommendation concerning the reasonableness of the annual update. After reviewing the annual update and the </w:t>
      </w:r>
      <w:r>
        <w:rPr>
          <w:color w:val="000000" w:themeColor="text1"/>
          <w:u w:color="000000" w:themeColor="text1"/>
        </w:rPr>
        <w:t>r</w:t>
      </w:r>
      <w:r w:rsidRPr="00DD3173">
        <w:rPr>
          <w:color w:val="000000" w:themeColor="text1"/>
          <w:u w:color="000000" w:themeColor="text1"/>
        </w:rPr>
        <w:t xml:space="preserve">egulatory </w:t>
      </w:r>
      <w:r>
        <w:rPr>
          <w:color w:val="000000" w:themeColor="text1"/>
          <w:u w:color="000000" w:themeColor="text1"/>
        </w:rPr>
        <w:t>s</w:t>
      </w:r>
      <w:r w:rsidRPr="00DD3173">
        <w:rPr>
          <w:color w:val="000000" w:themeColor="text1"/>
          <w:u w:color="000000" w:themeColor="text1"/>
        </w:rPr>
        <w:t>taff report, the commission may accept the annual update or direct the utility to make changes to the annual update that the commission determines to be in the public interest.</w:t>
      </w:r>
    </w:p>
    <w:p w:rsidRPr="00F95B91" w:rsidR="00732ABE" w:rsidP="00732ABE" w:rsidRDefault="00732ABE" w14:paraId="546260C5" w14:textId="77777777">
      <w:pPr>
        <w:pStyle w:val="scnewcodesection"/>
      </w:pPr>
      <w:r w:rsidRPr="00DD3173">
        <w:rPr>
          <w:color w:val="000000" w:themeColor="text1"/>
          <w:u w:color="000000" w:themeColor="text1"/>
        </w:rPr>
        <w:tab/>
      </w:r>
      <w:bookmarkStart w:name="ss_T58C5N760SF_lv2_ba1c2b935" w:id="31"/>
      <w:r w:rsidRPr="00DD3173">
        <w:rPr>
          <w:color w:val="000000" w:themeColor="text1"/>
          <w:u w:color="000000" w:themeColor="text1"/>
        </w:rPr>
        <w:t>(</w:t>
      </w:r>
      <w:bookmarkEnd w:id="31"/>
      <w:r>
        <w:rPr>
          <w:color w:val="000000" w:themeColor="text1"/>
          <w:u w:color="000000" w:themeColor="text1"/>
        </w:rPr>
        <w:t>F</w:t>
      </w:r>
      <w:r w:rsidRPr="00DD3173">
        <w:rPr>
          <w:color w:val="000000" w:themeColor="text1"/>
          <w:u w:color="000000" w:themeColor="text1"/>
        </w:rPr>
        <w:t>)</w:t>
      </w:r>
      <w:r w:rsidRPr="00DD3173">
        <w:t xml:space="preserve"> </w:t>
      </w:r>
      <w:r w:rsidRPr="00DD3173">
        <w:rPr>
          <w:color w:val="000000" w:themeColor="text1"/>
          <w:u w:color="000000" w:themeColor="text1"/>
        </w:rPr>
        <w:t>The commission is authorized to promulgate regulations to carry out the provisions of this section.</w:t>
      </w:r>
    </w:p>
    <w:p w:rsidR="00732ABE" w:rsidP="00732ABE" w:rsidRDefault="00732ABE" w14:paraId="5D27489F" w14:textId="77777777">
      <w:pPr>
        <w:pStyle w:val="scemptyline"/>
      </w:pPr>
    </w:p>
    <w:p w:rsidRPr="00522CE0" w:rsidR="00732ABE" w:rsidP="00732ABE" w:rsidRDefault="00732ABE" w14:paraId="4719DA8C" w14:textId="77777777">
      <w:pPr>
        <w:pStyle w:val="scnoncodifiedsection"/>
      </w:pPr>
      <w:bookmarkStart w:name="eff_date_section" w:id="32"/>
      <w:bookmarkStart w:name="bs_num_2_lastsection" w:id="33"/>
      <w:bookmarkEnd w:id="32"/>
      <w:r>
        <w:t>S</w:t>
      </w:r>
      <w:bookmarkEnd w:id="33"/>
      <w:r>
        <w:t>ECTION 2.</w:t>
      </w:r>
      <w:r>
        <w:tab/>
        <w:t>This act takes effect upon approval by the Governor.</w:t>
      </w:r>
    </w:p>
    <w:p w:rsidRPr="00DF3B44" w:rsidR="005516F6" w:rsidP="009E4191" w:rsidRDefault="00732ABE" w14:paraId="7389F665" w14:textId="07418E7C">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1F39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A05737" w:rsidR="00685035" w:rsidRPr="007B4AF7" w:rsidRDefault="001F398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2ABE">
              <w:rPr>
                <w:noProof/>
              </w:rPr>
              <w:t>SR-0084KM23.docx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3986"/>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2ABE"/>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318"/>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3C1C"/>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690C"/>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62&amp;session=125&amp;summary=B" TargetMode="External" Id="R26fc000ea77041e4" /><Relationship Type="http://schemas.openxmlformats.org/officeDocument/2006/relationships/hyperlink" Target="https://www.scstatehouse.gov/sess125_2023-2024/prever/162_20221130.docx" TargetMode="External" Id="Read9c5d5590e4081" /><Relationship Type="http://schemas.openxmlformats.org/officeDocument/2006/relationships/hyperlink" Target="h:\sj\20230110.docx" TargetMode="External" Id="R75d5e986c6164c1f" /><Relationship Type="http://schemas.openxmlformats.org/officeDocument/2006/relationships/hyperlink" Target="h:\sj\20230110.docx" TargetMode="External" Id="R36f0bb22fde240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c6e0502f-19d5-46a4-998e-a599b0c45ae8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72fd1cd8-165e-4e82-b742-d569bb28ef34</T_BILL_REQUEST_REQUEST>
  <T_BILL_R_ORIGINALDRAFT>591ff61d-3c47-4731-8dbd-b8ae36345366</T_BILL_R_ORIGINALDRAFT>
  <T_BILL_SPONSOR_SPONSOR>3f2ca072-56e4-4f34-99d1-e2fdceeddfd5</T_BILL_SPONSOR_SPONSOR>
  <T_BILL_T_ACTNUMBER>None</T_BILL_T_ACTNUMBER>
  <T_BILL_T_BILLNAME>[0162]</T_BILL_T_BILLNAME>
  <T_BILL_T_BILLNUMBER>162</T_BILL_T_BILLNUMBER>
  <T_BILL_T_BILLTITLE>to amend the South Carolina Code of Laws by adding Section 58-5-760, RELATING TO THE REGULATION OF WATER AND SEWER UTILITIES’ ADEQUACY OF SERVICE, so as to PROVIDE THAT A CLASS A WATER OR SEWER UTILITY MUST SUBMIT AN INTEGRATED RESOURCE PLAN TO THE PUBLIC SERVICE COMMISSION, AND TO PROVIDE FOR THE CONTENTS OF AN INTEGRATED RESOURCE PLAN AND CERTAIN REPORTING REQUIREMENTS.</T_BILL_T_BILLTITLE>
  <T_BILL_T_CHAMBER>senate</T_BILL_T_CHAMBER>
  <T_BILL_T_FILENAME> </T_BILL_T_FILENAME>
  <T_BILL_T_LEGTYPE>bill_statewide</T_BILL_T_LEGTYPE>
  <T_BILL_T_RATNUMBER>None</T_BILL_T_RATNUMBER>
  <T_BILL_T_SECTIONS>[{"SectionUUID":"fae853ea-0e62-4903-81c3-ba5e7ca60600","SectionName":"code_section","SectionNumber":1,"SectionType":"code_section","CodeSections":[{"CodeSectionBookmarkName":"ns_T58C5N760_b5e69c6bd","IsConstitutionSection":false,"Identity":"58-5-760","IsNew":true,"SubSections":[{"Level":1,"Identity":"T58C5N760S1","SubSectionBookmarkName":"ss_T58C5N760S1_lv1_e9bc955cf","IsNewSubSection":false},{"Level":1,"Identity":"T58C5N760S2","SubSectionBookmarkName":"ss_T58C5N760S2_lv1_b9422e928","IsNewSubSection":false},{"Level":1,"Identity":"T58C5N760S3","SubSectionBookmarkName":"ss_T58C5N760S3_lv1_78bdaa42c","IsNewSubSection":false},{"Level":1,"Identity":"T58C5N760S4","SubSectionBookmarkName":"ss_T58C5N760S4_lv1_f8dac9e28","IsNewSubSection":false},{"Level":2,"Identity":"T58C5N760SB","SubSectionBookmarkName":"ss_T58C5N760SB_lv2_0796a2e8e","IsNewSubSection":false},{"Level":2,"Identity":"T58C5N760SC","SubSectionBookmarkName":"ss_T58C5N760SC_lv2_3f4e3b6ba","IsNewSubSection":false},{"Level":3,"Identity":"T58C5N760S1","SubSectionBookmarkName":"ss_T58C5N760S1_lv3_989b11aed","IsNewSubSection":false},{"Level":3,"Identity":"T58C5N760S2","SubSectionBookmarkName":"ss_T58C5N760S2_lv3_0e698054b","IsNewSubSection":false},{"Level":3,"Identity":"T58C5N760S3","SubSectionBookmarkName":"ss_T58C5N760S3_lv3_0c9d38118","IsNewSubSection":false},{"Level":3,"Identity":"T58C5N760S4","SubSectionBookmarkName":"ss_T58C5N760S4_lv3_1c2ad7245","IsNewSubSection":false},{"Level":3,"Identity":"T58C5N760S5","SubSectionBookmarkName":"ss_T58C5N760S5_lv3_99a1ec573","IsNewSubSection":false},{"Level":3,"Identity":"T58C5N760S6","SubSectionBookmarkName":"ss_T58C5N760S6_lv3_58fb61a74","IsNewSubSection":false},{"Level":3,"Identity":"T58C5N760S7","SubSectionBookmarkName":"ss_T58C5N760S7_lv3_ef6d3c534","IsNewSubSection":false},{"Level":3,"Identity":"T58C5N760S8","SubSectionBookmarkName":"ss_T58C5N760S8_lv3_9428007af","IsNewSubSection":false},{"Level":2,"Identity":"T58C5N760SD","SubSectionBookmarkName":"ss_T58C5N760SD_lv2_fd829a154","IsNewSubSection":false},{"Level":3,"Identity":"T58C5N760S1","SubSectionBookmarkName":"ss_T58C5N760S1_lv3_e8b219fe8","IsNewSubSection":false},{"Level":3,"Identity":"T58C5N760S2","SubSectionBookmarkName":"ss_T58C5N760S2_lv3_251ec7e06","IsNewSubSection":false},{"Level":4,"Identity":"T58C5N760Sa","SubSectionBookmarkName":"ss_T58C5N760Sa_lv4_484320f80","IsNewSubSection":false},{"Level":4,"Identity":"T58C5N760Sb","SubSectionBookmarkName":"ss_T58C5N760Sb_lv4_fb64ac192","IsNewSubSection":false},{"Level":4,"Identity":"T58C5N760Sc","SubSectionBookmarkName":"ss_T58C5N760Sc_lv4_2b49b9347","IsNewSubSection":false},{"Level":4,"Identity":"T58C5N760Sd","SubSectionBookmarkName":"ss_T58C5N760Sd_lv4_bb4487bec","IsNewSubSection":false},{"Level":3,"Identity":"T58C5N760S3","SubSectionBookmarkName":"ss_T58C5N760S3_lv3_9a1b2fd3c","IsNewSubSection":false},{"Level":3,"Identity":"T58C5N760S4","SubSectionBookmarkName":"ss_T58C5N760S4_lv3_3296e028c","IsNewSubSection":false},{"Level":2,"Identity":"T58C5N760SE","SubSectionBookmarkName":"ss_T58C5N760SE_lv2_cf3f52dad","IsNewSubSection":false},{"Level":3,"Identity":"T58C5N760S1","SubSectionBookmarkName":"ss_T58C5N760S1_lv3_c9d809f4a","IsNewSubSection":false},{"Level":3,"Identity":"T58C5N760S2","SubSectionBookmarkName":"ss_T58C5N760S2_lv3_6ab2b7324","IsNewSubSection":false},{"Level":2,"Identity":"T58C5N760SF","SubSectionBookmarkName":"ss_T58C5N760SF_lv2_ba1c2b935","IsNewSubSection":false}],"TitleRelatedTo":"","TitleSoAsTo":"PROVIDE THAT A CLASS A WATER OR SEWER UTILITY MUST SUBMIT AN INTEGRATED RESOURCE PLAN TO THE PUBLIC SERVICE COMMISSION, AND TO PROVIDE FOR THE CONTENTS OF AN INTEGRATED RESOURCE PLAN AND CERTAIN REPORTING REQUIREMENTS","Deleted":false}],"TitleText":"","DisableControls":false,"Deleted":false,"SectionBookmarkName":"bs_num_1_584f79f64"},{"SectionUUID":"4edeb9e6-0bd3-4824-9091-f12f3d9deacf","SectionName":"standard_eff_date_section","SectionNumber":2,"SectionType":"drafting_clause","CodeSections":[],"TitleText":"","DisableControls":false,"Deleted":false,"SectionBookmarkName":"bs_num_2_lastsection"}]</T_BILL_T_SECTIONS>
  <T_BILL_T_SECTIONSHISTORY>[{"Id":1,"SectionsList":[{"SectionUUID":"fae853ea-0e62-4903-81c3-ba5e7ca60600","SectionName":"code_section","SectionNumber":1,"SectionType":"code_section","CodeSections":[{"CodeSectionBookmarkName":"ns_T58C5N760_b5e69c6bd","IsConstitutionSection":false,"Identity":"58-5-760","IsNew":true,"SubSections":[],"TitleRelatedTo":"","TitleSoAsTo":"PROVIDE THAT A CLASS A WATER OR SEWER UTILITY MUST SUBMIT AN INTEGRATED RESOURCE PLAN TO THE PUBLIC SERVICE COMMISSION, AND TO PROVIDE FOR THE CONTENTS OF AN INTEGRATED RESOURCE PLAN AND CERTAIN REPORTING REQUIREMENTS","Deleted":false}],"TitleText":"","DisableControls":false,"Deleted":false,"SectionBookmarkName":"bs_num_1_584f79f64"},{"SectionUUID":"4edeb9e6-0bd3-4824-9091-f12f3d9deacf","SectionName":"standard_eff_date_section","SectionNumber":2,"SectionType":"drafting_clause","CodeSections":[],"TitleText":"","DisableControls":false,"Deleted":false,"SectionBookmarkName":"bs_num_2_lastsection"}],"Timestamp":"2022-11-17T14:07:28.0072927-05:00","Username":null},{"Id":2,"SectionsList":[{"SectionUUID":"fae853ea-0e62-4903-81c3-ba5e7ca60600","SectionName":"code_section","SectionNumber":1,"SectionType":"code_section","CodeSections":[{"CodeSectionBookmarkName":"ns_T58C5N760_b5e69c6bd","IsConstitutionSection":false,"Identity":"58-5-760","IsNew":true,"SubSections":[{"Level":1,"Identity":"T58C5N760S1","SubSectionBookmarkName":"ss_T58C5N760S1_lv1_e9bc955cf","IsNewSubSection":false},{"Level":1,"Identity":"T58C5N760S2","SubSectionBookmarkName":"ss_T58C5N760S2_lv1_b9422e928","IsNewSubSection":false},{"Level":1,"Identity":"T58C5N760S3","SubSectionBookmarkName":"ss_T58C5N760S3_lv1_78bdaa42c","IsNewSubSection":false},{"Level":1,"Identity":"T58C5N760S4","SubSectionBookmarkName":"ss_T58C5N760S4_lv1_f8dac9e28","IsNewSubSection":false},{"Level":2,"Identity":"T58C5N760SB","SubSectionBookmarkName":"ss_T58C5N760SB_lv2_0796a2e8e","IsNewSubSection":false},{"Level":2,"Identity":"T58C5N760SC","SubSectionBookmarkName":"ss_T58C5N760SC_lv2_3f4e3b6ba","IsNewSubSection":false},{"Level":3,"Identity":"T58C5N760S1","SubSectionBookmarkName":"ss_T58C5N760S1_lv3_989b11aed","IsNewSubSection":false},{"Level":3,"Identity":"T58C5N760S2","SubSectionBookmarkName":"ss_T58C5N760S2_lv3_0e698054b","IsNewSubSection":false},{"Level":3,"Identity":"T58C5N760S3","SubSectionBookmarkName":"ss_T58C5N760S3_lv3_0c9d38118","IsNewSubSection":false},{"Level":3,"Identity":"T58C5N760S4","SubSectionBookmarkName":"ss_T58C5N760S4_lv3_1c2ad7245","IsNewSubSection":false},{"Level":3,"Identity":"T58C5N760S5","SubSectionBookmarkName":"ss_T58C5N760S5_lv3_99a1ec573","IsNewSubSection":false},{"Level":3,"Identity":"T58C5N760S6","SubSectionBookmarkName":"ss_T58C5N760S6_lv3_58fb61a74","IsNewSubSection":false},{"Level":3,"Identity":"T58C5N760S7","SubSectionBookmarkName":"ss_T58C5N760S7_lv3_ef6d3c534","IsNewSubSection":false},{"Level":3,"Identity":"T58C5N760S8","SubSectionBookmarkName":"ss_T58C5N760S8_lv3_9428007af","IsNewSubSection":false},{"Level":2,"Identity":"T58C5N760SD","SubSectionBookmarkName":"ss_T58C5N760SD_lv2_fd829a154","IsNewSubSection":false},{"Level":3,"Identity":"T58C5N760S1","SubSectionBookmarkName":"ss_T58C5N760S1_lv3_e8b219fe8","IsNewSubSection":false},{"Level":3,"Identity":"T58C5N760S2","SubSectionBookmarkName":"ss_T58C5N760S2_lv3_251ec7e06","IsNewSubSection":false},{"Level":4,"Identity":"T58C5N760Sa","SubSectionBookmarkName":"ss_T58C5N760Sa_lv4_484320f80","IsNewSubSection":false},{"Level":4,"Identity":"T58C5N760Sb","SubSectionBookmarkName":"ss_T58C5N760Sb_lv4_fb64ac192","IsNewSubSection":false},{"Level":4,"Identity":"T58C5N760Sc","SubSectionBookmarkName":"ss_T58C5N760Sc_lv4_2b49b9347","IsNewSubSection":false},{"Level":4,"Identity":"T58C5N760Sd","SubSectionBookmarkName":"ss_T58C5N760Sd_lv4_bb4487bec","IsNewSubSection":false},{"Level":3,"Identity":"T58C5N760S3","SubSectionBookmarkName":"ss_T58C5N760S3_lv3_9a1b2fd3c","IsNewSubSection":false},{"Level":3,"Identity":"T58C5N760S4","SubSectionBookmarkName":"ss_T58C5N760S4_lv3_3296e028c","IsNewSubSection":false},{"Level":2,"Identity":"T58C5N760SE","SubSectionBookmarkName":"ss_T58C5N760SE_lv2_cf3f52dad","IsNewSubSection":false},{"Level":3,"Identity":"T58C5N760S1","SubSectionBookmarkName":"ss_T58C5N760S1_lv3_c9d809f4a","IsNewSubSection":false},{"Level":3,"Identity":"T58C5N760S2","SubSectionBookmarkName":"ss_T58C5N760S2_lv3_6ab2b7324","IsNewSubSection":false},{"Level":2,"Identity":"T58C5N760SF","SubSectionBookmarkName":"ss_T58C5N760SF_lv2_ba1c2b935","IsNewSubSection":false}],"TitleRelatedTo":"","TitleSoAsTo":"PROVIDE THAT A CLASS A WATER OR SEWER UTILITY MUST SUBMIT AN INTEGRATED RESOURCE PLAN TO THE PUBLIC SERVICE COMMISSION, AND TO PROVIDE FOR THE CONTENTS OF AN INTEGRATED RESOURCE PLAN AND CERTAIN REPORTING REQUIREMENTS","Deleted":false}],"TitleText":"","DisableControls":false,"Deleted":false,"SectionBookmarkName":"bs_num_1_584f79f64"},{"SectionUUID":"4edeb9e6-0bd3-4824-9091-f12f3d9deacf","SectionName":"standard_eff_date_section","SectionNumber":2,"SectionType":"drafting_clause","CodeSections":[],"TitleText":"","DisableControls":false,"Deleted":false,"SectionBookmarkName":"bs_num_2_lastsection"}],"Timestamp":"2022-11-28T15:49:19.2336138-05:00","Username":"hannahwarner@scsenate.gov"}]</T_BILL_T_SECTIONSHISTORY>
  <T_BILL_T_SUBJECT>Water and sewer</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1078</Words>
  <Characters>5811</Characters>
  <Application>Microsoft Office Word</Application>
  <DocSecurity>0</DocSecurity>
  <Lines>98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17</cp:revision>
  <dcterms:created xsi:type="dcterms:W3CDTF">2022-06-03T11:45:00Z</dcterms:created>
  <dcterms:modified xsi:type="dcterms:W3CDTF">2022-11-28T20:49:00Z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