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Setzler</w:t>
      </w:r>
    </w:p>
    <w:p>
      <w:pPr>
        <w:widowControl w:val="false"/>
        <w:spacing w:after="0"/>
        <w:jc w:val="left"/>
      </w:pPr>
      <w:r>
        <w:rPr>
          <w:rFonts w:ascii="Times New Roman"/>
          <w:sz w:val="22"/>
        </w:rPr>
        <w:t xml:space="preserve">Document Path: SMIN-0014MW23.docx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Quasi-State Agencies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e90556e0fc14a8e">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90e900f4f8cf4f98">
        <w:r w:rsidRPr="00770434">
          <w:rPr>
            <w:rStyle w:val="Hyperlink"/>
          </w:rPr>
          <w:t>Senate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3689912d9134d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4051551c204292">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D174D" w14:paraId="40FEFADA" w14:textId="075BA96E">
          <w:pPr>
            <w:pStyle w:val="scbilltitle"/>
            <w:tabs>
              <w:tab w:val="left" w:pos="2104"/>
            </w:tabs>
          </w:pPr>
          <w:r>
            <w:t>TO AMEND THE CODE OF LAWS OF SOUTH CAROLINA BY ADDING CHAPTER 59 TO TITLE 11 SO AS TO PROVIDE FISCAL ACCOUNTABILITY OF QUASI‑STATE AGENCIES BY THE SENATE FINANCE COMMITTEE AND THE HOUSE WAYS AND MEANS COMMITTEE, TO REQUIRE SUCH AGENCIES TO PROVIDE CERTAIN FINANCIAL INFORMATION, OPERATING PLANS, BONDING INFORMATION, AND CERTAIN INFORMATION RELATING TO REAL ESTATE TRANSACTIONS.</w:t>
          </w:r>
        </w:p>
      </w:sdtContent>
    </w:sdt>
    <w:bookmarkStart w:name="at_fd19113c3" w:displacedByCustomXml="prev" w:id="0"/>
    <w:bookmarkEnd w:id="0"/>
    <w:p w:rsidRPr="00DF3B44" w:rsidR="006C18F0" w:rsidP="006C18F0" w:rsidRDefault="006C18F0" w14:paraId="5BAAC1B7" w14:textId="77777777">
      <w:pPr>
        <w:pStyle w:val="scbillwhereasclause"/>
      </w:pPr>
    </w:p>
    <w:p w:rsidR="00FD174D" w:rsidP="00FD174D" w:rsidRDefault="00FD174D" w14:paraId="16B17BE3" w14:textId="77777777">
      <w:pPr>
        <w:pStyle w:val="scenactingwords"/>
      </w:pPr>
      <w:bookmarkStart w:name="ew_c8aa262c7" w:id="1"/>
      <w:r>
        <w:t>B</w:t>
      </w:r>
      <w:bookmarkEnd w:id="1"/>
      <w:r>
        <w:t>e it enacted by the General Assembly of the State of South Carolina:</w:t>
      </w:r>
    </w:p>
    <w:p w:rsidR="00FD174D" w:rsidP="00FD174D" w:rsidRDefault="00FD174D" w14:paraId="31EA6FC9" w14:textId="77777777">
      <w:pPr>
        <w:pStyle w:val="scemptyline"/>
      </w:pPr>
    </w:p>
    <w:p w:rsidRPr="00777A63" w:rsidR="00FD174D" w:rsidP="00FD174D" w:rsidRDefault="00FD174D" w14:paraId="09CF2DF7" w14:textId="4A98509A">
      <w:pPr>
        <w:pStyle w:val="scdirectionallanguage"/>
      </w:pPr>
      <w:bookmarkStart w:name="bs_num_1_af08d5e43" w:id="2"/>
      <w:r w:rsidRPr="00777A63">
        <w:rPr>
          <w:color w:val="000000" w:themeColor="text1"/>
          <w:u w:color="000000" w:themeColor="text1"/>
        </w:rPr>
        <w:t>S</w:t>
      </w:r>
      <w:bookmarkEnd w:id="2"/>
      <w:r>
        <w:t xml:space="preserve">ECTION </w:t>
      </w:r>
      <w:r w:rsidRPr="00777A63">
        <w:rPr>
          <w:color w:val="000000" w:themeColor="text1"/>
          <w:u w:color="000000" w:themeColor="text1"/>
        </w:rPr>
        <w:t>1.</w:t>
      </w:r>
      <w:r>
        <w:tab/>
      </w:r>
      <w:bookmarkStart w:name="dl_924d710e8" w:id="3"/>
      <w:r w:rsidRPr="00777A63">
        <w:rPr>
          <w:color w:val="000000" w:themeColor="text1"/>
          <w:u w:color="000000" w:themeColor="text1"/>
        </w:rPr>
        <w:t>T</w:t>
      </w:r>
      <w:bookmarkEnd w:id="3"/>
      <w:r>
        <w:t xml:space="preserve">itle 11 of the </w:t>
      </w:r>
      <w:r w:rsidR="00F503D5">
        <w:t>S.C.</w:t>
      </w:r>
      <w:r>
        <w:t xml:space="preserve"> Code is amended by adding:</w:t>
      </w:r>
    </w:p>
    <w:p w:rsidRPr="00777A63" w:rsidR="00FD174D" w:rsidP="00FD174D" w:rsidRDefault="00FD174D" w14:paraId="6C231C31" w14:textId="77777777">
      <w:pPr>
        <w:pStyle w:val="scemptyline"/>
      </w:pPr>
    </w:p>
    <w:p w:rsidRPr="00777A63" w:rsidR="00FD174D" w:rsidP="00FD174D" w:rsidRDefault="00FD174D" w14:paraId="19FD7E3C" w14:textId="77777777">
      <w:pPr>
        <w:pStyle w:val="scnewcodesection"/>
        <w:jc w:val="center"/>
      </w:pPr>
      <w:bookmarkStart w:name="up_798148f33" w:id="4"/>
      <w:r w:rsidRPr="00777A63">
        <w:rPr>
          <w:color w:val="000000" w:themeColor="text1"/>
          <w:u w:color="000000" w:themeColor="text1"/>
        </w:rPr>
        <w:t>C</w:t>
      </w:r>
      <w:bookmarkEnd w:id="4"/>
      <w:r w:rsidRPr="00777A63">
        <w:rPr>
          <w:color w:val="000000" w:themeColor="text1"/>
          <w:u w:color="000000" w:themeColor="text1"/>
        </w:rPr>
        <w:t>HAPTER 59</w:t>
      </w:r>
    </w:p>
    <w:p w:rsidRPr="00777A63" w:rsidR="00FD174D" w:rsidP="00FD174D" w:rsidRDefault="00FD174D" w14:paraId="2CE09625" w14:textId="77777777">
      <w:pPr>
        <w:pStyle w:val="scnewcodesection"/>
        <w:jc w:val="center"/>
      </w:pPr>
    </w:p>
    <w:p w:rsidRPr="00777A63" w:rsidR="00FD174D" w:rsidP="00FD174D" w:rsidRDefault="00FD174D" w14:paraId="3EECD4D2" w14:textId="77777777">
      <w:pPr>
        <w:pStyle w:val="scnewcodesection"/>
        <w:jc w:val="center"/>
      </w:pPr>
      <w:bookmarkStart w:name="up_e8a60b076" w:id="5"/>
      <w:r w:rsidRPr="00777A63">
        <w:rPr>
          <w:color w:val="000000" w:themeColor="text1"/>
          <w:u w:color="000000" w:themeColor="text1"/>
        </w:rPr>
        <w:t>F</w:t>
      </w:r>
      <w:bookmarkEnd w:id="5"/>
      <w:r w:rsidRPr="00777A63">
        <w:rPr>
          <w:color w:val="000000" w:themeColor="text1"/>
          <w:u w:color="000000" w:themeColor="text1"/>
        </w:rPr>
        <w:t>iscal Accountability of Quasi</w:t>
      </w:r>
      <w:r>
        <w:rPr>
          <w:color w:val="000000" w:themeColor="text1"/>
          <w:u w:color="000000" w:themeColor="text1"/>
        </w:rPr>
        <w:noBreakHyphen/>
      </w:r>
      <w:r w:rsidRPr="00777A63">
        <w:rPr>
          <w:color w:val="000000" w:themeColor="text1"/>
          <w:u w:color="000000" w:themeColor="text1"/>
        </w:rPr>
        <w:t>State Agencies</w:t>
      </w:r>
    </w:p>
    <w:p w:rsidRPr="00777A63" w:rsidR="00FD174D" w:rsidP="00FD174D" w:rsidRDefault="00FD174D" w14:paraId="1EAD4BCA" w14:textId="77777777">
      <w:pPr>
        <w:pStyle w:val="scnewcodesection"/>
      </w:pPr>
    </w:p>
    <w:p w:rsidRPr="00777A63" w:rsidR="00FD174D" w:rsidP="00FD174D" w:rsidRDefault="00FD174D" w14:paraId="79415381" w14:textId="77777777">
      <w:pPr>
        <w:pStyle w:val="scnewcodesection"/>
      </w:pPr>
      <w:bookmarkStart w:name="ns_T11C59N10_0bf130756" w:id="6"/>
      <w:r>
        <w:tab/>
      </w:r>
      <w:bookmarkEnd w:id="6"/>
      <w:r w:rsidRPr="00777A63">
        <w:rPr>
          <w:color w:val="000000" w:themeColor="text1"/>
          <w:u w:color="000000" w:themeColor="text1"/>
        </w:rPr>
        <w:t>Section 11</w:t>
      </w:r>
      <w:r>
        <w:rPr>
          <w:color w:val="000000" w:themeColor="text1"/>
          <w:u w:color="000000" w:themeColor="text1"/>
        </w:rPr>
        <w:noBreakHyphen/>
      </w:r>
      <w:r w:rsidRPr="00777A63">
        <w:rPr>
          <w:color w:val="000000" w:themeColor="text1"/>
          <w:u w:color="000000" w:themeColor="text1"/>
        </w:rPr>
        <w:t>59</w:t>
      </w:r>
      <w:r>
        <w:rPr>
          <w:color w:val="000000" w:themeColor="text1"/>
          <w:u w:color="000000" w:themeColor="text1"/>
        </w:rPr>
        <w:noBreakHyphen/>
      </w:r>
      <w:r w:rsidRPr="00777A63">
        <w:rPr>
          <w:color w:val="000000" w:themeColor="text1"/>
          <w:u w:color="000000" w:themeColor="text1"/>
        </w:rPr>
        <w:t>10.</w:t>
      </w:r>
      <w:r w:rsidRPr="00777A63">
        <w:rPr>
          <w:color w:val="000000" w:themeColor="text1"/>
          <w:u w:color="000000" w:themeColor="text1"/>
        </w:rPr>
        <w:tab/>
        <w:t>For purposes of this chapter:</w:t>
      </w:r>
    </w:p>
    <w:p w:rsidRPr="00777A63" w:rsidR="00FD174D" w:rsidP="00FD174D" w:rsidRDefault="00FD174D" w14:paraId="5A2D74DF" w14:textId="0B14E1EC">
      <w:pPr>
        <w:pStyle w:val="scnewcodesection"/>
      </w:pPr>
      <w:r w:rsidRPr="00777A63">
        <w:rPr>
          <w:color w:val="000000" w:themeColor="text1"/>
          <w:u w:color="000000" w:themeColor="text1"/>
        </w:rPr>
        <w:tab/>
      </w:r>
      <w:bookmarkStart w:name="ss_T11C59N10S1_lv1_4b810309c" w:id="7"/>
      <w:r w:rsidRPr="00777A63">
        <w:rPr>
          <w:color w:val="000000" w:themeColor="text1"/>
          <w:u w:color="000000" w:themeColor="text1"/>
        </w:rPr>
        <w:t>(</w:t>
      </w:r>
      <w:bookmarkEnd w:id="7"/>
      <w:r w:rsidRPr="00777A63">
        <w:rPr>
          <w:color w:val="000000" w:themeColor="text1"/>
          <w:u w:color="000000" w:themeColor="text1"/>
        </w:rPr>
        <w:t>1)</w:t>
      </w:r>
      <w:r w:rsidRPr="00777A63">
        <w:t xml:space="preserve"> </w:t>
      </w:r>
      <w:r w:rsidR="00B56D18">
        <w:rPr>
          <w:color w:val="000000" w:themeColor="text1"/>
          <w:u w:color="000000" w:themeColor="text1"/>
        </w:rPr>
        <w:t>“</w:t>
      </w:r>
      <w:r w:rsidRPr="00777A63">
        <w:rPr>
          <w:color w:val="000000" w:themeColor="text1"/>
          <w:u w:color="000000" w:themeColor="text1"/>
        </w:rPr>
        <w:t>Authority</w:t>
      </w:r>
      <w:r w:rsidR="00B56D18">
        <w:rPr>
          <w:color w:val="000000" w:themeColor="text1"/>
          <w:u w:color="000000" w:themeColor="text1"/>
        </w:rPr>
        <w:t>”</w:t>
      </w:r>
      <w:r w:rsidRPr="00777A63">
        <w:rPr>
          <w:color w:val="000000" w:themeColor="text1"/>
          <w:u w:color="000000" w:themeColor="text1"/>
        </w:rPr>
        <w:t xml:space="preserve"> means the State Fiscal Accountability Authority.</w:t>
      </w:r>
    </w:p>
    <w:p w:rsidRPr="00777A63" w:rsidR="00FD174D" w:rsidP="00FD174D" w:rsidRDefault="00FD174D" w14:paraId="1CE97657" w14:textId="12E1049D">
      <w:pPr>
        <w:pStyle w:val="scnewcodesection"/>
      </w:pPr>
      <w:r w:rsidRPr="00777A63">
        <w:rPr>
          <w:color w:val="000000" w:themeColor="text1"/>
          <w:u w:color="000000" w:themeColor="text1"/>
        </w:rPr>
        <w:tab/>
      </w:r>
      <w:bookmarkStart w:name="ss_T11C59N10S2_lv1_b66d7a172" w:id="8"/>
      <w:r w:rsidRPr="00777A63">
        <w:rPr>
          <w:color w:val="000000" w:themeColor="text1"/>
          <w:u w:color="000000" w:themeColor="text1"/>
        </w:rPr>
        <w:t>(</w:t>
      </w:r>
      <w:bookmarkEnd w:id="8"/>
      <w:r w:rsidRPr="00777A63">
        <w:rPr>
          <w:color w:val="000000" w:themeColor="text1"/>
          <w:u w:color="000000" w:themeColor="text1"/>
        </w:rPr>
        <w:t>2)</w:t>
      </w:r>
      <w:r w:rsidRPr="00777A63">
        <w:t xml:space="preserve"> </w:t>
      </w:r>
      <w:r w:rsidR="00B56D18">
        <w:rPr>
          <w:color w:val="000000" w:themeColor="text1"/>
          <w:u w:color="000000" w:themeColor="text1"/>
        </w:rPr>
        <w:t>“</w:t>
      </w:r>
      <w:r w:rsidRPr="00777A63">
        <w:rPr>
          <w:color w:val="000000" w:themeColor="text1"/>
          <w:u w:color="000000" w:themeColor="text1"/>
        </w:rPr>
        <w:t>Committee</w:t>
      </w:r>
      <w:r w:rsidR="00B56D18">
        <w:rPr>
          <w:color w:val="000000" w:themeColor="text1"/>
          <w:u w:color="000000" w:themeColor="text1"/>
        </w:rPr>
        <w:t>”</w:t>
      </w:r>
      <w:r w:rsidRPr="00777A63">
        <w:rPr>
          <w:color w:val="000000" w:themeColor="text1"/>
          <w:u w:color="000000" w:themeColor="text1"/>
        </w:rPr>
        <w:t xml:space="preserve"> or </w:t>
      </w:r>
      <w:r w:rsidR="00B56D18">
        <w:rPr>
          <w:color w:val="000000" w:themeColor="text1"/>
          <w:u w:color="000000" w:themeColor="text1"/>
        </w:rPr>
        <w:t>“</w:t>
      </w:r>
      <w:r w:rsidRPr="00777A63">
        <w:rPr>
          <w:color w:val="000000" w:themeColor="text1"/>
          <w:u w:color="000000" w:themeColor="text1"/>
        </w:rPr>
        <w:t>committees</w:t>
      </w:r>
      <w:r w:rsidR="00B56D18">
        <w:rPr>
          <w:color w:val="000000" w:themeColor="text1"/>
          <w:u w:color="000000" w:themeColor="text1"/>
        </w:rPr>
        <w:t>”</w:t>
      </w:r>
      <w:r w:rsidRPr="00777A63">
        <w:rPr>
          <w:color w:val="000000" w:themeColor="text1"/>
          <w:u w:color="000000" w:themeColor="text1"/>
        </w:rPr>
        <w:t xml:space="preserve"> means the Senate Finance Committee and the House Ways and Means Committee.</w:t>
      </w:r>
    </w:p>
    <w:p w:rsidRPr="00777A63" w:rsidR="00FD174D" w:rsidP="00FD174D" w:rsidRDefault="00FD174D" w14:paraId="436DAD97" w14:textId="64BFF69D">
      <w:pPr>
        <w:pStyle w:val="scnewcodesection"/>
      </w:pPr>
      <w:r w:rsidRPr="00777A63">
        <w:rPr>
          <w:color w:val="000000" w:themeColor="text1"/>
          <w:u w:color="000000" w:themeColor="text1"/>
        </w:rPr>
        <w:tab/>
      </w:r>
      <w:bookmarkStart w:name="ss_T11C59N10S3_lv1_a2b1fdcd6" w:id="9"/>
      <w:r w:rsidRPr="00777A63">
        <w:rPr>
          <w:color w:val="000000" w:themeColor="text1"/>
          <w:u w:color="000000" w:themeColor="text1"/>
        </w:rPr>
        <w:t>(</w:t>
      </w:r>
      <w:bookmarkEnd w:id="9"/>
      <w:r w:rsidRPr="00777A63">
        <w:rPr>
          <w:color w:val="000000" w:themeColor="text1"/>
          <w:u w:color="000000" w:themeColor="text1"/>
        </w:rPr>
        <w:t>3)</w:t>
      </w:r>
      <w:r w:rsidRPr="00777A63">
        <w:t xml:space="preserve"> </w:t>
      </w:r>
      <w:r w:rsidR="00B56D18">
        <w:rPr>
          <w:color w:val="000000" w:themeColor="text1"/>
          <w:u w:color="000000" w:themeColor="text1"/>
        </w:rPr>
        <w:t>“</w:t>
      </w:r>
      <w:r w:rsidRPr="00777A63">
        <w:rPr>
          <w:color w:val="000000" w:themeColor="text1"/>
          <w:u w:color="000000" w:themeColor="text1"/>
        </w:rPr>
        <w:t>Quasi</w:t>
      </w:r>
      <w:r>
        <w:rPr>
          <w:color w:val="000000" w:themeColor="text1"/>
          <w:u w:color="000000" w:themeColor="text1"/>
        </w:rPr>
        <w:noBreakHyphen/>
      </w:r>
      <w:r w:rsidRPr="00777A63">
        <w:rPr>
          <w:color w:val="000000" w:themeColor="text1"/>
          <w:u w:color="000000" w:themeColor="text1"/>
        </w:rPr>
        <w:t>state agency</w:t>
      </w:r>
      <w:r w:rsidR="00B56D18">
        <w:rPr>
          <w:color w:val="000000" w:themeColor="text1"/>
          <w:u w:color="000000" w:themeColor="text1"/>
        </w:rPr>
        <w:t>”</w:t>
      </w:r>
      <w:r w:rsidRPr="00777A63">
        <w:rPr>
          <w:color w:val="000000" w:themeColor="text1"/>
          <w:u w:color="000000" w:themeColor="text1"/>
        </w:rPr>
        <w:t xml:space="preserve"> includes: the Charleston Naval Complex Redevelopment Authority, the Myrtle Beach Air Force Base Redevelopment Authority, the Patriots Point Development Authority,</w:t>
      </w:r>
      <w:r>
        <w:rPr>
          <w:color w:val="000000" w:themeColor="text1"/>
          <w:u w:color="000000" w:themeColor="text1"/>
        </w:rPr>
        <w:t xml:space="preserve"> the South Carolina Education Assistance Authority, </w:t>
      </w:r>
      <w:r w:rsidRPr="00777A63">
        <w:rPr>
          <w:color w:val="000000" w:themeColor="text1"/>
          <w:u w:color="000000" w:themeColor="text1"/>
        </w:rPr>
        <w:t>the South Carolina State Housing Finance and Dev</w:t>
      </w:r>
      <w:r>
        <w:rPr>
          <w:color w:val="000000" w:themeColor="text1"/>
          <w:u w:color="000000" w:themeColor="text1"/>
        </w:rPr>
        <w:t xml:space="preserve">elopment Authority, </w:t>
      </w:r>
      <w:r w:rsidRPr="00777A63">
        <w:rPr>
          <w:color w:val="000000" w:themeColor="text1"/>
          <w:u w:color="000000" w:themeColor="text1"/>
        </w:rPr>
        <w:t>the South Carolina Jobs</w:t>
      </w:r>
      <w:r>
        <w:rPr>
          <w:color w:val="000000" w:themeColor="text1"/>
          <w:u w:color="000000" w:themeColor="text1"/>
        </w:rPr>
        <w:noBreakHyphen/>
      </w:r>
      <w:r w:rsidRPr="00777A63">
        <w:rPr>
          <w:color w:val="000000" w:themeColor="text1"/>
          <w:u w:color="000000" w:themeColor="text1"/>
        </w:rPr>
        <w:t xml:space="preserve">Economic Development Authority, the South Carolina Lottery Commission, </w:t>
      </w:r>
      <w:r>
        <w:rPr>
          <w:color w:val="000000" w:themeColor="text1"/>
          <w:u w:color="000000" w:themeColor="text1"/>
        </w:rPr>
        <w:t xml:space="preserve">the </w:t>
      </w:r>
      <w:r w:rsidRPr="00777A63">
        <w:rPr>
          <w:color w:val="000000" w:themeColor="text1"/>
          <w:u w:color="000000" w:themeColor="text1"/>
        </w:rPr>
        <w:t>South Carolina Public Railways,</w:t>
      </w:r>
      <w:r>
        <w:rPr>
          <w:color w:val="000000" w:themeColor="text1"/>
          <w:u w:color="000000" w:themeColor="text1"/>
        </w:rPr>
        <w:t xml:space="preserve"> </w:t>
      </w:r>
      <w:r w:rsidRPr="00777A63">
        <w:rPr>
          <w:color w:val="000000" w:themeColor="text1"/>
          <w:u w:color="000000" w:themeColor="text1"/>
        </w:rPr>
        <w:t>the South Carolina Public Service Authority,</w:t>
      </w:r>
      <w:r>
        <w:rPr>
          <w:color w:val="000000" w:themeColor="text1"/>
          <w:u w:color="000000" w:themeColor="text1"/>
        </w:rPr>
        <w:t xml:space="preserve"> </w:t>
      </w:r>
      <w:r w:rsidRPr="00777A63">
        <w:rPr>
          <w:color w:val="000000" w:themeColor="text1"/>
          <w:u w:color="000000" w:themeColor="text1"/>
        </w:rPr>
        <w:t>the South Carolina Research Authority, the South Carolina State Ports Authority,</w:t>
      </w:r>
      <w:r>
        <w:rPr>
          <w:color w:val="000000" w:themeColor="text1"/>
          <w:u w:color="000000" w:themeColor="text1"/>
        </w:rPr>
        <w:t xml:space="preserve"> and</w:t>
      </w:r>
      <w:r w:rsidRPr="00777A63">
        <w:rPr>
          <w:color w:val="000000" w:themeColor="text1"/>
          <w:u w:color="000000" w:themeColor="text1"/>
        </w:rPr>
        <w:t xml:space="preserve"> the South Carolina Tra</w:t>
      </w:r>
      <w:r>
        <w:rPr>
          <w:color w:val="000000" w:themeColor="text1"/>
          <w:u w:color="000000" w:themeColor="text1"/>
        </w:rPr>
        <w:t>nsportation Infrastructure Bank</w:t>
      </w:r>
      <w:r w:rsidRPr="00777A63">
        <w:rPr>
          <w:color w:val="000000" w:themeColor="text1"/>
          <w:u w:color="000000" w:themeColor="text1"/>
        </w:rPr>
        <w:t>.</w:t>
      </w:r>
    </w:p>
    <w:p w:rsidRPr="00777A63" w:rsidR="00FD174D" w:rsidP="00FD174D" w:rsidRDefault="00FD174D" w14:paraId="61A9465B" w14:textId="77777777">
      <w:pPr>
        <w:pStyle w:val="scnewcodesection"/>
      </w:pPr>
    </w:p>
    <w:p w:rsidRPr="00777A63" w:rsidR="00FD174D" w:rsidP="00FD174D" w:rsidRDefault="00FD174D" w14:paraId="35FCFC5B" w14:textId="77777777">
      <w:pPr>
        <w:pStyle w:val="scnewcodesection"/>
      </w:pPr>
      <w:bookmarkStart w:name="ns_T11C59N20_3cb23c18f" w:id="10"/>
      <w:r>
        <w:tab/>
      </w:r>
      <w:bookmarkEnd w:id="10"/>
      <w:r w:rsidRPr="00777A63">
        <w:rPr>
          <w:color w:val="000000" w:themeColor="text1"/>
          <w:u w:color="000000" w:themeColor="text1"/>
        </w:rPr>
        <w:t>Section 11</w:t>
      </w:r>
      <w:r>
        <w:rPr>
          <w:color w:val="000000" w:themeColor="text1"/>
          <w:u w:color="000000" w:themeColor="text1"/>
        </w:rPr>
        <w:noBreakHyphen/>
      </w:r>
      <w:r w:rsidRPr="00777A63">
        <w:rPr>
          <w:color w:val="000000" w:themeColor="text1"/>
          <w:u w:color="000000" w:themeColor="text1"/>
        </w:rPr>
        <w:t>59</w:t>
      </w:r>
      <w:r>
        <w:rPr>
          <w:color w:val="000000" w:themeColor="text1"/>
          <w:u w:color="000000" w:themeColor="text1"/>
        </w:rPr>
        <w:noBreakHyphen/>
      </w:r>
      <w:r w:rsidRPr="00777A63">
        <w:rPr>
          <w:color w:val="000000" w:themeColor="text1"/>
          <w:u w:color="000000" w:themeColor="text1"/>
        </w:rPr>
        <w:t>20.</w:t>
      </w:r>
      <w:r w:rsidRPr="00777A63">
        <w:rPr>
          <w:color w:val="000000" w:themeColor="text1"/>
          <w:u w:color="000000" w:themeColor="text1"/>
        </w:rPr>
        <w:tab/>
        <w:t>The Senate Finance Committee and the House Ways and Means Committee shall provide fiscal accountability of each quasi</w:t>
      </w:r>
      <w:r>
        <w:rPr>
          <w:color w:val="000000" w:themeColor="text1"/>
          <w:u w:color="000000" w:themeColor="text1"/>
        </w:rPr>
        <w:noBreakHyphen/>
      </w:r>
      <w:r w:rsidRPr="00777A63">
        <w:rPr>
          <w:color w:val="000000" w:themeColor="text1"/>
          <w:u w:color="000000" w:themeColor="text1"/>
        </w:rPr>
        <w:t>state agency and review each quasi</w:t>
      </w:r>
      <w:r>
        <w:rPr>
          <w:color w:val="000000" w:themeColor="text1"/>
          <w:u w:color="000000" w:themeColor="text1"/>
        </w:rPr>
        <w:noBreakHyphen/>
      </w:r>
      <w:r w:rsidRPr="00777A63">
        <w:rPr>
          <w:color w:val="000000" w:themeColor="text1"/>
          <w:u w:color="000000" w:themeColor="text1"/>
        </w:rPr>
        <w:t>state agency no less frequently than every two years. The committees shall provide a report with findings to the Senate Legislative Oversight Committee and the House Legislative Oversight Committee.</w:t>
      </w:r>
    </w:p>
    <w:p w:rsidRPr="00777A63" w:rsidR="00FD174D" w:rsidP="00FD174D" w:rsidRDefault="00FD174D" w14:paraId="456A0D18" w14:textId="77777777">
      <w:pPr>
        <w:pStyle w:val="scnewcodesection"/>
      </w:pPr>
    </w:p>
    <w:p w:rsidRPr="00777A63" w:rsidR="00FD174D" w:rsidP="00FD174D" w:rsidRDefault="00FD174D" w14:paraId="108529FD" w14:textId="77777777">
      <w:pPr>
        <w:pStyle w:val="scnewcodesection"/>
      </w:pPr>
      <w:bookmarkStart w:name="ns_T11C59N30_1e4c20d4d" w:id="11"/>
      <w:r>
        <w:tab/>
      </w:r>
      <w:bookmarkEnd w:id="11"/>
      <w:r w:rsidRPr="00777A63">
        <w:rPr>
          <w:color w:val="000000" w:themeColor="text1"/>
          <w:u w:color="000000" w:themeColor="text1"/>
        </w:rPr>
        <w:t>Section 11</w:t>
      </w:r>
      <w:r>
        <w:rPr>
          <w:color w:val="000000" w:themeColor="text1"/>
          <w:u w:color="000000" w:themeColor="text1"/>
        </w:rPr>
        <w:noBreakHyphen/>
      </w:r>
      <w:r w:rsidRPr="00777A63">
        <w:rPr>
          <w:color w:val="000000" w:themeColor="text1"/>
          <w:u w:color="000000" w:themeColor="text1"/>
        </w:rPr>
        <w:t>59</w:t>
      </w:r>
      <w:r>
        <w:rPr>
          <w:color w:val="000000" w:themeColor="text1"/>
          <w:u w:color="000000" w:themeColor="text1"/>
        </w:rPr>
        <w:noBreakHyphen/>
      </w:r>
      <w:r w:rsidRPr="00777A63">
        <w:rPr>
          <w:color w:val="000000" w:themeColor="text1"/>
          <w:u w:color="000000" w:themeColor="text1"/>
        </w:rPr>
        <w:t>30.</w:t>
      </w:r>
      <w:r w:rsidRPr="00777A63">
        <w:rPr>
          <w:color w:val="000000" w:themeColor="text1"/>
          <w:u w:color="000000" w:themeColor="text1"/>
        </w:rPr>
        <w:tab/>
        <w:t>(A)</w:t>
      </w:r>
      <w:r w:rsidRPr="00777A63">
        <w:t xml:space="preserve"> </w:t>
      </w:r>
      <w:r w:rsidRPr="00777A63">
        <w:rPr>
          <w:color w:val="000000" w:themeColor="text1"/>
          <w:u w:color="000000" w:themeColor="text1"/>
        </w:rPr>
        <w:t>Every two years, or as often as requested by either committee, each agency must submit to the committees:</w:t>
      </w:r>
    </w:p>
    <w:p w:rsidRPr="00777A63" w:rsidR="00FD174D" w:rsidP="00FD174D" w:rsidRDefault="00FD174D" w14:paraId="5FA88156"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30S1_lv1_b3acf21cd" w:id="12"/>
      <w:r w:rsidRPr="00777A63">
        <w:rPr>
          <w:color w:val="000000" w:themeColor="text1"/>
          <w:u w:color="000000" w:themeColor="text1"/>
        </w:rPr>
        <w:t>(</w:t>
      </w:r>
      <w:bookmarkEnd w:id="12"/>
      <w:r w:rsidRPr="00777A63">
        <w:rPr>
          <w:color w:val="000000" w:themeColor="text1"/>
          <w:u w:color="000000" w:themeColor="text1"/>
        </w:rPr>
        <w:t>1)</w:t>
      </w:r>
      <w:r w:rsidRPr="00777A63">
        <w:t xml:space="preserve"> </w:t>
      </w:r>
      <w:r w:rsidRPr="00777A63">
        <w:rPr>
          <w:color w:val="000000" w:themeColor="text1"/>
          <w:u w:color="000000" w:themeColor="text1"/>
        </w:rPr>
        <w:t>annual audited financial statements;</w:t>
      </w:r>
    </w:p>
    <w:p w:rsidRPr="00777A63" w:rsidR="00FD174D" w:rsidP="00FD174D" w:rsidRDefault="00FD174D" w14:paraId="5E76A372"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30S2_lv1_108879fc6" w:id="13"/>
      <w:r w:rsidRPr="00777A63">
        <w:rPr>
          <w:color w:val="000000" w:themeColor="text1"/>
          <w:u w:color="000000" w:themeColor="text1"/>
        </w:rPr>
        <w:t>(</w:t>
      </w:r>
      <w:bookmarkEnd w:id="13"/>
      <w:r w:rsidRPr="00777A63">
        <w:rPr>
          <w:color w:val="000000" w:themeColor="text1"/>
          <w:u w:color="000000" w:themeColor="text1"/>
        </w:rPr>
        <w:t>2)</w:t>
      </w:r>
      <w:r w:rsidRPr="00777A63">
        <w:t xml:space="preserve"> </w:t>
      </w:r>
      <w:r>
        <w:rPr>
          <w:color w:val="000000" w:themeColor="text1"/>
          <w:u w:color="000000" w:themeColor="text1"/>
        </w:rPr>
        <w:t>projected and actual annual revenue</w:t>
      </w:r>
      <w:r w:rsidRPr="00777A63">
        <w:rPr>
          <w:color w:val="000000" w:themeColor="text1"/>
          <w:u w:color="000000" w:themeColor="text1"/>
        </w:rPr>
        <w:t>;</w:t>
      </w:r>
    </w:p>
    <w:p w:rsidRPr="00777A63" w:rsidR="00FD174D" w:rsidP="00FD174D" w:rsidRDefault="00FD174D" w14:paraId="08693924"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30S3_lv1_e283123af" w:id="14"/>
      <w:r w:rsidRPr="00777A63">
        <w:rPr>
          <w:color w:val="000000" w:themeColor="text1"/>
          <w:u w:color="000000" w:themeColor="text1"/>
        </w:rPr>
        <w:t>(</w:t>
      </w:r>
      <w:bookmarkEnd w:id="14"/>
      <w:r w:rsidRPr="00777A63">
        <w:rPr>
          <w:color w:val="000000" w:themeColor="text1"/>
          <w:u w:color="000000" w:themeColor="text1"/>
        </w:rPr>
        <w:t>3)</w:t>
      </w:r>
      <w:r w:rsidRPr="00777A63">
        <w:t xml:space="preserve"> </w:t>
      </w:r>
      <w:r>
        <w:rPr>
          <w:color w:val="000000" w:themeColor="text1"/>
          <w:u w:color="000000" w:themeColor="text1"/>
        </w:rPr>
        <w:t xml:space="preserve">actual </w:t>
      </w:r>
      <w:r w:rsidRPr="00777A63">
        <w:rPr>
          <w:color w:val="000000" w:themeColor="text1"/>
          <w:u w:color="000000" w:themeColor="text1"/>
        </w:rPr>
        <w:t>annual expenditures;</w:t>
      </w:r>
    </w:p>
    <w:p w:rsidRPr="00777A63" w:rsidR="00FD174D" w:rsidP="00FD174D" w:rsidRDefault="00FD174D" w14:paraId="47C1BCB2"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30S4_lv1_84ac4ac8a" w:id="15"/>
      <w:r w:rsidRPr="00777A63">
        <w:rPr>
          <w:color w:val="000000" w:themeColor="text1"/>
          <w:u w:color="000000" w:themeColor="text1"/>
        </w:rPr>
        <w:t>(</w:t>
      </w:r>
      <w:bookmarkEnd w:id="15"/>
      <w:r w:rsidRPr="00777A63">
        <w:rPr>
          <w:color w:val="000000" w:themeColor="text1"/>
          <w:u w:color="000000" w:themeColor="text1"/>
        </w:rPr>
        <w:t>4)</w:t>
      </w:r>
      <w:r w:rsidRPr="00777A63">
        <w:t xml:space="preserve"> </w:t>
      </w:r>
      <w:r w:rsidRPr="00777A63">
        <w:rPr>
          <w:color w:val="000000" w:themeColor="text1"/>
          <w:u w:color="000000" w:themeColor="text1"/>
        </w:rPr>
        <w:t>any debt issuances in the previous five years, whether short</w:t>
      </w:r>
      <w:r>
        <w:rPr>
          <w:color w:val="000000" w:themeColor="text1"/>
          <w:u w:color="000000" w:themeColor="text1"/>
        </w:rPr>
        <w:noBreakHyphen/>
      </w:r>
      <w:r w:rsidRPr="00777A63">
        <w:rPr>
          <w:color w:val="000000" w:themeColor="text1"/>
          <w:u w:color="000000" w:themeColor="text1"/>
        </w:rPr>
        <w:t>term or long</w:t>
      </w:r>
      <w:r>
        <w:rPr>
          <w:color w:val="000000" w:themeColor="text1"/>
          <w:u w:color="000000" w:themeColor="text1"/>
        </w:rPr>
        <w:noBreakHyphen/>
      </w:r>
      <w:r w:rsidRPr="00777A63">
        <w:rPr>
          <w:color w:val="000000" w:themeColor="text1"/>
          <w:u w:color="000000" w:themeColor="text1"/>
        </w:rPr>
        <w:t>term;</w:t>
      </w:r>
    </w:p>
    <w:p w:rsidRPr="00777A63" w:rsidR="00FD174D" w:rsidP="00FD174D" w:rsidRDefault="00FD174D" w14:paraId="6E70CF5B" w14:textId="1148E080">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30S5_lv1_efbba4bf7" w:id="16"/>
      <w:r w:rsidRPr="00777A63">
        <w:rPr>
          <w:color w:val="000000" w:themeColor="text1"/>
          <w:u w:color="000000" w:themeColor="text1"/>
        </w:rPr>
        <w:t>(</w:t>
      </w:r>
      <w:bookmarkEnd w:id="16"/>
      <w:r w:rsidRPr="00777A63">
        <w:rPr>
          <w:color w:val="000000" w:themeColor="text1"/>
          <w:u w:color="000000" w:themeColor="text1"/>
        </w:rPr>
        <w:t>5)</w:t>
      </w:r>
      <w:r w:rsidRPr="00777A63">
        <w:t xml:space="preserve"> </w:t>
      </w:r>
      <w:r w:rsidRPr="00777A63">
        <w:rPr>
          <w:color w:val="000000" w:themeColor="text1"/>
          <w:u w:color="000000" w:themeColor="text1"/>
        </w:rPr>
        <w:t xml:space="preserve">percent of annual revenues utilized for administration. For purposes of this item, </w:t>
      </w:r>
      <w:r w:rsidR="00B56D18">
        <w:rPr>
          <w:color w:val="000000" w:themeColor="text1"/>
          <w:u w:color="000000" w:themeColor="text1"/>
        </w:rPr>
        <w:t>“</w:t>
      </w:r>
      <w:r w:rsidRPr="00777A63">
        <w:rPr>
          <w:color w:val="000000" w:themeColor="text1"/>
          <w:u w:color="000000" w:themeColor="text1"/>
        </w:rPr>
        <w:t>administration</w:t>
      </w:r>
      <w:r w:rsidR="00B56D18">
        <w:rPr>
          <w:color w:val="000000" w:themeColor="text1"/>
          <w:u w:color="000000" w:themeColor="text1"/>
        </w:rPr>
        <w:t>”</w:t>
      </w:r>
      <w:r w:rsidRPr="00777A63">
        <w:rPr>
          <w:color w:val="000000" w:themeColor="text1"/>
          <w:u w:color="000000" w:themeColor="text1"/>
        </w:rPr>
        <w:t xml:space="preserve"> includes executive level employees compensation and other operating costs;</w:t>
      </w:r>
    </w:p>
    <w:p w:rsidRPr="00777A63" w:rsidR="00FD174D" w:rsidP="00FD174D" w:rsidRDefault="00FD174D" w14:paraId="78CFB5F7"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30S6_lv1_8d42806e7" w:id="17"/>
      <w:r w:rsidRPr="00777A63">
        <w:rPr>
          <w:color w:val="000000" w:themeColor="text1"/>
          <w:u w:color="000000" w:themeColor="text1"/>
        </w:rPr>
        <w:t>(</w:t>
      </w:r>
      <w:bookmarkEnd w:id="17"/>
      <w:r w:rsidRPr="00777A63">
        <w:rPr>
          <w:color w:val="000000" w:themeColor="text1"/>
          <w:u w:color="000000" w:themeColor="text1"/>
        </w:rPr>
        <w:t>6)</w:t>
      </w:r>
      <w:r w:rsidRPr="00777A63">
        <w:t xml:space="preserve"> </w:t>
      </w:r>
      <w:r w:rsidRPr="00777A63">
        <w:rPr>
          <w:color w:val="000000" w:themeColor="text1"/>
          <w:u w:color="000000" w:themeColor="text1"/>
        </w:rPr>
        <w:t>organizational flow chart displaying the position titles and name of executive</w:t>
      </w:r>
      <w:r>
        <w:rPr>
          <w:color w:val="000000" w:themeColor="text1"/>
          <w:u w:color="000000" w:themeColor="text1"/>
        </w:rPr>
        <w:noBreakHyphen/>
      </w:r>
      <w:r w:rsidRPr="00777A63">
        <w:rPr>
          <w:color w:val="000000" w:themeColor="text1"/>
          <w:u w:color="000000" w:themeColor="text1"/>
        </w:rPr>
        <w:t>level employees;</w:t>
      </w:r>
    </w:p>
    <w:p w:rsidRPr="00777A63" w:rsidR="00FD174D" w:rsidP="00FD174D" w:rsidRDefault="00FD174D" w14:paraId="5384B1C0"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30S7_lv1_00dd09888" w:id="18"/>
      <w:r w:rsidRPr="00777A63">
        <w:rPr>
          <w:color w:val="000000" w:themeColor="text1"/>
          <w:u w:color="000000" w:themeColor="text1"/>
        </w:rPr>
        <w:t>(</w:t>
      </w:r>
      <w:bookmarkEnd w:id="18"/>
      <w:r w:rsidRPr="00777A63">
        <w:rPr>
          <w:color w:val="000000" w:themeColor="text1"/>
          <w:u w:color="000000" w:themeColor="text1"/>
        </w:rPr>
        <w:t>7)</w:t>
      </w:r>
      <w:r w:rsidRPr="00777A63">
        <w:t xml:space="preserve"> </w:t>
      </w:r>
      <w:r w:rsidRPr="00777A63">
        <w:rPr>
          <w:color w:val="000000" w:themeColor="text1"/>
          <w:u w:color="000000" w:themeColor="text1"/>
        </w:rPr>
        <w:t>major components of any long</w:t>
      </w:r>
      <w:r>
        <w:rPr>
          <w:color w:val="000000" w:themeColor="text1"/>
          <w:u w:color="000000" w:themeColor="text1"/>
        </w:rPr>
        <w:noBreakHyphen/>
      </w:r>
      <w:r w:rsidRPr="00777A63">
        <w:rPr>
          <w:color w:val="000000" w:themeColor="text1"/>
          <w:u w:color="000000" w:themeColor="text1"/>
        </w:rPr>
        <w:t xml:space="preserve">term capital plan, including timing and cost estimates, and financing plan for such </w:t>
      </w:r>
      <w:r>
        <w:rPr>
          <w:color w:val="000000" w:themeColor="text1"/>
          <w:u w:color="000000" w:themeColor="text1"/>
        </w:rPr>
        <w:t>capital investments whether paid from operations or debt</w:t>
      </w:r>
      <w:r w:rsidRPr="00777A63">
        <w:rPr>
          <w:color w:val="000000" w:themeColor="text1"/>
          <w:u w:color="000000" w:themeColor="text1"/>
        </w:rPr>
        <w:t>;</w:t>
      </w:r>
    </w:p>
    <w:p w:rsidRPr="00777A63" w:rsidR="00FD174D" w:rsidP="00FD174D" w:rsidRDefault="00FD174D" w14:paraId="24A3F7AE"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30S8_lv1_1cad333ef" w:id="19"/>
      <w:r w:rsidRPr="00777A63">
        <w:rPr>
          <w:color w:val="000000" w:themeColor="text1"/>
          <w:u w:color="000000" w:themeColor="text1"/>
        </w:rPr>
        <w:t>(</w:t>
      </w:r>
      <w:bookmarkEnd w:id="19"/>
      <w:r w:rsidRPr="00777A63">
        <w:rPr>
          <w:color w:val="000000" w:themeColor="text1"/>
          <w:u w:color="000000" w:themeColor="text1"/>
        </w:rPr>
        <w:t>8)</w:t>
      </w:r>
      <w:r w:rsidRPr="00777A63">
        <w:t xml:space="preserve"> </w:t>
      </w:r>
      <w:r w:rsidRPr="00777A63">
        <w:rPr>
          <w:color w:val="000000" w:themeColor="text1"/>
          <w:u w:color="000000" w:themeColor="text1"/>
        </w:rPr>
        <w:t>performance objectives and results;</w:t>
      </w:r>
    </w:p>
    <w:p w:rsidRPr="00777A63" w:rsidR="00FD174D" w:rsidP="00FD174D" w:rsidRDefault="00FD174D" w14:paraId="41619B63"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30S9_lv1_5d073a1af" w:id="20"/>
      <w:r w:rsidRPr="00777A63">
        <w:rPr>
          <w:color w:val="000000" w:themeColor="text1"/>
          <w:u w:color="000000" w:themeColor="text1"/>
        </w:rPr>
        <w:t>(</w:t>
      </w:r>
      <w:bookmarkEnd w:id="20"/>
      <w:r w:rsidRPr="00777A63">
        <w:rPr>
          <w:color w:val="000000" w:themeColor="text1"/>
          <w:u w:color="000000" w:themeColor="text1"/>
        </w:rPr>
        <w:t>9)</w:t>
      </w:r>
      <w:r w:rsidRPr="00777A63">
        <w:t xml:space="preserve"> </w:t>
      </w:r>
      <w:r w:rsidRPr="00777A63">
        <w:rPr>
          <w:color w:val="000000" w:themeColor="text1"/>
          <w:u w:color="000000" w:themeColor="text1"/>
        </w:rPr>
        <w:t>performance measurements used to evaluate program effectiveness;</w:t>
      </w:r>
    </w:p>
    <w:p w:rsidRPr="00777A63" w:rsidR="00FD174D" w:rsidP="00FD174D" w:rsidRDefault="00FD174D" w14:paraId="58930240"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30S10_lv1_1fc5dd9de" w:id="21"/>
      <w:r w:rsidRPr="00777A63">
        <w:rPr>
          <w:color w:val="000000" w:themeColor="text1"/>
          <w:u w:color="000000" w:themeColor="text1"/>
        </w:rPr>
        <w:t>(</w:t>
      </w:r>
      <w:bookmarkEnd w:id="21"/>
      <w:r w:rsidRPr="00777A63">
        <w:rPr>
          <w:color w:val="000000" w:themeColor="text1"/>
          <w:u w:color="000000" w:themeColor="text1"/>
        </w:rPr>
        <w:t>10)</w:t>
      </w:r>
      <w:r w:rsidRPr="00777A63">
        <w:t xml:space="preserve"> </w:t>
      </w:r>
      <w:r w:rsidRPr="00777A63">
        <w:rPr>
          <w:color w:val="000000" w:themeColor="text1"/>
          <w:u w:color="000000" w:themeColor="text1"/>
        </w:rPr>
        <w:t>any outstanding litigation issues;</w:t>
      </w:r>
      <w:r>
        <w:rPr>
          <w:color w:val="000000" w:themeColor="text1"/>
          <w:u w:color="000000" w:themeColor="text1"/>
        </w:rPr>
        <w:t xml:space="preserve"> and</w:t>
      </w:r>
    </w:p>
    <w:p w:rsidRPr="00777A63" w:rsidR="00FD174D" w:rsidP="00FD174D" w:rsidRDefault="00FD174D" w14:paraId="1ACA3090"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30S11_lv1_8083e8f2a" w:id="22"/>
      <w:r w:rsidRPr="00777A63">
        <w:rPr>
          <w:color w:val="000000" w:themeColor="text1"/>
          <w:u w:color="000000" w:themeColor="text1"/>
        </w:rPr>
        <w:t>(</w:t>
      </w:r>
      <w:bookmarkEnd w:id="22"/>
      <w:r w:rsidRPr="00777A63">
        <w:rPr>
          <w:color w:val="000000" w:themeColor="text1"/>
          <w:u w:color="000000" w:themeColor="text1"/>
        </w:rPr>
        <w:t>11)</w:t>
      </w:r>
      <w:r w:rsidRPr="00777A63">
        <w:t xml:space="preserve"> </w:t>
      </w:r>
      <w:r w:rsidRPr="00777A63">
        <w:rPr>
          <w:color w:val="000000" w:themeColor="text1"/>
          <w:u w:color="000000" w:themeColor="text1"/>
        </w:rPr>
        <w:t>planning documents and progress reports, including budgeted and actual expenditures.</w:t>
      </w:r>
    </w:p>
    <w:p w:rsidRPr="00777A63" w:rsidR="00FD174D" w:rsidP="00FD174D" w:rsidRDefault="00FD174D" w14:paraId="59B5B996" w14:textId="77777777">
      <w:pPr>
        <w:pStyle w:val="scnewcodesection"/>
      </w:pPr>
      <w:r w:rsidRPr="00777A63">
        <w:rPr>
          <w:color w:val="000000" w:themeColor="text1"/>
          <w:u w:color="000000" w:themeColor="text1"/>
        </w:rPr>
        <w:tab/>
      </w:r>
      <w:bookmarkStart w:name="ss_T11C59N30SB_lv2_76c0ca8e9" w:id="23"/>
      <w:r w:rsidRPr="00777A63">
        <w:rPr>
          <w:color w:val="000000" w:themeColor="text1"/>
          <w:u w:color="000000" w:themeColor="text1"/>
        </w:rPr>
        <w:t>(</w:t>
      </w:r>
      <w:bookmarkEnd w:id="23"/>
      <w:r w:rsidRPr="00777A63">
        <w:rPr>
          <w:color w:val="000000" w:themeColor="text1"/>
          <w:u w:color="000000" w:themeColor="text1"/>
        </w:rPr>
        <w:t>B)</w:t>
      </w:r>
      <w:r w:rsidRPr="00777A63">
        <w:t xml:space="preserve"> </w:t>
      </w:r>
      <w:r w:rsidRPr="00777A63">
        <w:rPr>
          <w:color w:val="000000" w:themeColor="text1"/>
          <w:u w:color="000000" w:themeColor="text1"/>
        </w:rPr>
        <w:t xml:space="preserve">Each </w:t>
      </w:r>
      <w:r>
        <w:rPr>
          <w:color w:val="000000" w:themeColor="text1"/>
          <w:u w:color="000000" w:themeColor="text1"/>
        </w:rPr>
        <w:t>quasi</w:t>
      </w:r>
      <w:r>
        <w:rPr>
          <w:color w:val="000000" w:themeColor="text1"/>
          <w:u w:color="000000" w:themeColor="text1"/>
        </w:rPr>
        <w:noBreakHyphen/>
        <w:t xml:space="preserve">state </w:t>
      </w:r>
      <w:r w:rsidRPr="00777A63">
        <w:rPr>
          <w:color w:val="000000" w:themeColor="text1"/>
          <w:u w:color="000000" w:themeColor="text1"/>
        </w:rPr>
        <w:t>agency must post its annual audited financial report in a conspicuous place on the</w:t>
      </w:r>
      <w:r>
        <w:rPr>
          <w:color w:val="000000" w:themeColor="text1"/>
          <w:u w:color="000000" w:themeColor="text1"/>
        </w:rPr>
        <w:t xml:space="preserve"> quasi</w:t>
      </w:r>
      <w:r>
        <w:rPr>
          <w:color w:val="000000" w:themeColor="text1"/>
          <w:u w:color="000000" w:themeColor="text1"/>
        </w:rPr>
        <w:noBreakHyphen/>
        <w:t>state</w:t>
      </w:r>
      <w:r w:rsidRPr="00777A63">
        <w:rPr>
          <w:color w:val="000000" w:themeColor="text1"/>
          <w:u w:color="000000" w:themeColor="text1"/>
        </w:rPr>
        <w:t xml:space="preserve"> agency</w:t>
      </w:r>
      <w:r>
        <w:rPr>
          <w:color w:val="000000" w:themeColor="text1"/>
          <w:u w:color="000000" w:themeColor="text1"/>
        </w:rPr>
        <w:t>’</w:t>
      </w:r>
      <w:r w:rsidRPr="00777A63">
        <w:rPr>
          <w:color w:val="000000" w:themeColor="text1"/>
          <w:u w:color="000000" w:themeColor="text1"/>
        </w:rPr>
        <w:t>s website and distribute the reports to members of the General Assembly.</w:t>
      </w:r>
    </w:p>
    <w:p w:rsidRPr="00777A63" w:rsidR="00FD174D" w:rsidP="00FD174D" w:rsidRDefault="00FD174D" w14:paraId="2B9D8EF4" w14:textId="77777777">
      <w:pPr>
        <w:pStyle w:val="scnewcodesection"/>
      </w:pPr>
      <w:r w:rsidRPr="00777A63">
        <w:rPr>
          <w:color w:val="000000" w:themeColor="text1"/>
          <w:u w:color="000000" w:themeColor="text1"/>
        </w:rPr>
        <w:tab/>
      </w:r>
      <w:bookmarkStart w:name="ss_T11C59N30SC_lv2_3ae8fdb3c" w:id="24"/>
      <w:r w:rsidRPr="00777A63">
        <w:rPr>
          <w:color w:val="000000" w:themeColor="text1"/>
          <w:u w:color="000000" w:themeColor="text1"/>
        </w:rPr>
        <w:t>(</w:t>
      </w:r>
      <w:bookmarkEnd w:id="24"/>
      <w:r w:rsidRPr="00777A63">
        <w:rPr>
          <w:color w:val="000000" w:themeColor="text1"/>
          <w:u w:color="000000" w:themeColor="text1"/>
        </w:rPr>
        <w:t>C)</w:t>
      </w:r>
      <w:r w:rsidRPr="00777A63">
        <w:t xml:space="preserve"> </w:t>
      </w:r>
      <w:r w:rsidRPr="00777A63">
        <w:rPr>
          <w:color w:val="000000" w:themeColor="text1"/>
          <w:u w:color="000000" w:themeColor="text1"/>
        </w:rPr>
        <w:t>Any problems or issues of concern that arise during this oversight process m</w:t>
      </w:r>
      <w:r>
        <w:rPr>
          <w:color w:val="000000" w:themeColor="text1"/>
          <w:u w:color="000000" w:themeColor="text1"/>
        </w:rPr>
        <w:t>ay</w:t>
      </w:r>
      <w:r w:rsidRPr="00777A63">
        <w:rPr>
          <w:color w:val="000000" w:themeColor="text1"/>
          <w:u w:color="000000" w:themeColor="text1"/>
        </w:rPr>
        <w:t xml:space="preserve"> be forwarded to the State Inspector General for investigation after a vote of either committee. The Inspector General is granted the authority to complete the investigation.</w:t>
      </w:r>
    </w:p>
    <w:p w:rsidRPr="00777A63" w:rsidR="00FD174D" w:rsidP="00FD174D" w:rsidRDefault="00FD174D" w14:paraId="5681E9DA" w14:textId="77777777">
      <w:pPr>
        <w:pStyle w:val="scnewcodesection"/>
      </w:pPr>
    </w:p>
    <w:p w:rsidRPr="00777A63" w:rsidR="00FD174D" w:rsidP="00FD174D" w:rsidRDefault="00FD174D" w14:paraId="50F52769" w14:textId="77777777">
      <w:pPr>
        <w:pStyle w:val="scnewcodesection"/>
      </w:pPr>
      <w:bookmarkStart w:name="ns_T11C59N40_7fcedc3eb" w:id="25"/>
      <w:r>
        <w:tab/>
      </w:r>
      <w:bookmarkEnd w:id="25"/>
      <w:r w:rsidRPr="00777A63">
        <w:rPr>
          <w:color w:val="000000" w:themeColor="text1"/>
          <w:u w:color="000000" w:themeColor="text1"/>
        </w:rPr>
        <w:t>Section 11</w:t>
      </w:r>
      <w:r>
        <w:rPr>
          <w:color w:val="000000" w:themeColor="text1"/>
          <w:u w:color="000000" w:themeColor="text1"/>
        </w:rPr>
        <w:noBreakHyphen/>
      </w:r>
      <w:r w:rsidRPr="00777A63">
        <w:rPr>
          <w:color w:val="000000" w:themeColor="text1"/>
          <w:u w:color="000000" w:themeColor="text1"/>
        </w:rPr>
        <w:t>59</w:t>
      </w:r>
      <w:r>
        <w:rPr>
          <w:color w:val="000000" w:themeColor="text1"/>
          <w:u w:color="000000" w:themeColor="text1"/>
        </w:rPr>
        <w:noBreakHyphen/>
      </w:r>
      <w:r w:rsidRPr="00777A63">
        <w:rPr>
          <w:color w:val="000000" w:themeColor="text1"/>
          <w:u w:color="000000" w:themeColor="text1"/>
        </w:rPr>
        <w:t>40.</w:t>
      </w:r>
      <w:r w:rsidRPr="00777A63">
        <w:rPr>
          <w:color w:val="000000" w:themeColor="text1"/>
          <w:u w:color="000000" w:themeColor="text1"/>
        </w:rPr>
        <w:tab/>
        <w:t>(A)</w:t>
      </w:r>
      <w:r w:rsidRPr="00777A63">
        <w:t xml:space="preserve"> </w:t>
      </w:r>
      <w:r w:rsidRPr="00777A63">
        <w:rPr>
          <w:color w:val="000000" w:themeColor="text1"/>
          <w:u w:color="000000" w:themeColor="text1"/>
        </w:rPr>
        <w:t>When a quasi</w:t>
      </w:r>
      <w:r>
        <w:rPr>
          <w:color w:val="000000" w:themeColor="text1"/>
          <w:u w:color="000000" w:themeColor="text1"/>
        </w:rPr>
        <w:noBreakHyphen/>
      </w:r>
      <w:r w:rsidRPr="00777A63">
        <w:rPr>
          <w:color w:val="000000" w:themeColor="text1"/>
          <w:u w:color="000000" w:themeColor="text1"/>
        </w:rPr>
        <w:t>state agency issues bonds, notes, or other indebtedness, it must notify the committees of such in writing and include:</w:t>
      </w:r>
    </w:p>
    <w:p w:rsidRPr="00777A63" w:rsidR="00FD174D" w:rsidP="00FD174D" w:rsidRDefault="00FD174D" w14:paraId="67F5D177"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40S1_lv1_d9fdc2522" w:id="26"/>
      <w:r w:rsidRPr="00777A63">
        <w:rPr>
          <w:color w:val="000000" w:themeColor="text1"/>
          <w:u w:color="000000" w:themeColor="text1"/>
        </w:rPr>
        <w:t>(</w:t>
      </w:r>
      <w:bookmarkEnd w:id="26"/>
      <w:r w:rsidRPr="00777A63">
        <w:rPr>
          <w:color w:val="000000" w:themeColor="text1"/>
          <w:u w:color="000000" w:themeColor="text1"/>
        </w:rPr>
        <w:t>1)</w:t>
      </w:r>
      <w:r w:rsidRPr="00777A63">
        <w:t xml:space="preserve"> </w:t>
      </w:r>
      <w:r w:rsidRPr="00777A63">
        <w:rPr>
          <w:color w:val="000000" w:themeColor="text1"/>
          <w:u w:color="000000" w:themeColor="text1"/>
        </w:rPr>
        <w:t>the date of issuance;</w:t>
      </w:r>
    </w:p>
    <w:p w:rsidRPr="00777A63" w:rsidR="00FD174D" w:rsidP="00FD174D" w:rsidRDefault="00FD174D" w14:paraId="5C71B8C4"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40S2_lv1_ab49002fa" w:id="27"/>
      <w:r w:rsidRPr="00777A63">
        <w:rPr>
          <w:color w:val="000000" w:themeColor="text1"/>
          <w:u w:color="000000" w:themeColor="text1"/>
        </w:rPr>
        <w:t>(</w:t>
      </w:r>
      <w:bookmarkEnd w:id="27"/>
      <w:r w:rsidRPr="00777A63">
        <w:rPr>
          <w:color w:val="000000" w:themeColor="text1"/>
          <w:u w:color="000000" w:themeColor="text1"/>
        </w:rPr>
        <w:t>2)</w:t>
      </w:r>
      <w:r w:rsidRPr="00777A63">
        <w:t xml:space="preserve"> </w:t>
      </w:r>
      <w:r w:rsidRPr="00777A63">
        <w:rPr>
          <w:color w:val="000000" w:themeColor="text1"/>
          <w:u w:color="000000" w:themeColor="text1"/>
        </w:rPr>
        <w:t>the issuance amount;</w:t>
      </w:r>
    </w:p>
    <w:p w:rsidRPr="00777A63" w:rsidR="00FD174D" w:rsidP="00FD174D" w:rsidRDefault="00FD174D" w14:paraId="11CA1EAF"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40S3_lv1_ab657c557" w:id="28"/>
      <w:r w:rsidRPr="00777A63">
        <w:rPr>
          <w:color w:val="000000" w:themeColor="text1"/>
          <w:u w:color="000000" w:themeColor="text1"/>
        </w:rPr>
        <w:t>(</w:t>
      </w:r>
      <w:bookmarkEnd w:id="28"/>
      <w:r w:rsidRPr="00777A63">
        <w:rPr>
          <w:color w:val="000000" w:themeColor="text1"/>
          <w:u w:color="000000" w:themeColor="text1"/>
        </w:rPr>
        <w:t>3)</w:t>
      </w:r>
      <w:r w:rsidRPr="00777A63">
        <w:t xml:space="preserve"> </w:t>
      </w:r>
      <w:r w:rsidRPr="00777A63">
        <w:rPr>
          <w:color w:val="000000" w:themeColor="text1"/>
          <w:u w:color="000000" w:themeColor="text1"/>
        </w:rPr>
        <w:t>sources of payment; and</w:t>
      </w:r>
    </w:p>
    <w:p w:rsidRPr="00777A63" w:rsidR="00FD174D" w:rsidP="00FD174D" w:rsidRDefault="00FD174D" w14:paraId="1207CD22"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40S4_lv1_d9b6cf309" w:id="29"/>
      <w:r w:rsidRPr="00777A63">
        <w:rPr>
          <w:color w:val="000000" w:themeColor="text1"/>
          <w:u w:color="000000" w:themeColor="text1"/>
        </w:rPr>
        <w:t>(</w:t>
      </w:r>
      <w:bookmarkEnd w:id="29"/>
      <w:r w:rsidRPr="00777A63">
        <w:rPr>
          <w:color w:val="000000" w:themeColor="text1"/>
          <w:u w:color="000000" w:themeColor="text1"/>
        </w:rPr>
        <w:t>4)</w:t>
      </w:r>
      <w:r w:rsidRPr="00777A63">
        <w:t xml:space="preserve"> </w:t>
      </w:r>
      <w:r w:rsidRPr="00777A63">
        <w:rPr>
          <w:color w:val="000000" w:themeColor="text1"/>
          <w:u w:color="000000" w:themeColor="text1"/>
        </w:rPr>
        <w:t>any ratings assigned to the debt, including the reports of the rating services.</w:t>
      </w:r>
    </w:p>
    <w:p w:rsidRPr="00777A63" w:rsidR="00FD174D" w:rsidP="00FD174D" w:rsidRDefault="00FD174D" w14:paraId="5055559C" w14:textId="77777777">
      <w:pPr>
        <w:pStyle w:val="scnewcodesection"/>
      </w:pPr>
      <w:r w:rsidRPr="00777A63">
        <w:rPr>
          <w:color w:val="000000" w:themeColor="text1"/>
          <w:u w:color="000000" w:themeColor="text1"/>
        </w:rPr>
        <w:tab/>
      </w:r>
      <w:bookmarkStart w:name="ss_T11C59N40SB_lv2_de7e10845" w:id="30"/>
      <w:r w:rsidRPr="00777A63">
        <w:rPr>
          <w:color w:val="000000" w:themeColor="text1"/>
          <w:u w:color="000000" w:themeColor="text1"/>
        </w:rPr>
        <w:t>(</w:t>
      </w:r>
      <w:bookmarkEnd w:id="30"/>
      <w:r w:rsidRPr="00777A63">
        <w:rPr>
          <w:color w:val="000000" w:themeColor="text1"/>
          <w:u w:color="000000" w:themeColor="text1"/>
        </w:rPr>
        <w:t>B)</w:t>
      </w:r>
      <w:bookmarkStart w:name="ss_T11C59N40S1_lv3_a2402504e" w:id="31"/>
      <w:bookmarkStart w:name="ss_T11C59N40S1_lv3_09f0b1f25" w:id="32"/>
      <w:r w:rsidRPr="00777A63">
        <w:rPr>
          <w:color w:val="000000" w:themeColor="text1"/>
          <w:u w:color="000000" w:themeColor="text1"/>
        </w:rPr>
        <w:t>(</w:t>
      </w:r>
      <w:bookmarkEnd w:id="31"/>
      <w:bookmarkEnd w:id="32"/>
      <w:r w:rsidRPr="00777A63">
        <w:rPr>
          <w:color w:val="000000" w:themeColor="text1"/>
          <w:u w:color="000000" w:themeColor="text1"/>
        </w:rPr>
        <w:t>1)</w:t>
      </w:r>
      <w:r w:rsidRPr="00777A63">
        <w:t xml:space="preserve"> </w:t>
      </w:r>
      <w:r w:rsidRPr="00777A63">
        <w:rPr>
          <w:color w:val="000000" w:themeColor="text1"/>
          <w:u w:color="000000" w:themeColor="text1"/>
        </w:rPr>
        <w:t>If a quasi</w:t>
      </w:r>
      <w:r>
        <w:rPr>
          <w:color w:val="000000" w:themeColor="text1"/>
          <w:u w:color="000000" w:themeColor="text1"/>
        </w:rPr>
        <w:noBreakHyphen/>
      </w:r>
      <w:r w:rsidRPr="00777A63">
        <w:rPr>
          <w:color w:val="000000" w:themeColor="text1"/>
          <w:u w:color="000000" w:themeColor="text1"/>
        </w:rPr>
        <w:t>state agency is authorized to issue revenue bonds, once revenue debt outstanding meets or exceeds sixty percent of debt capacity, any new issuances of debt must be reviewed by the Joint Bond Review Committee and approved by the State Fiscal Accountability Authority.</w:t>
      </w:r>
    </w:p>
    <w:p w:rsidRPr="00777A63" w:rsidR="00FD174D" w:rsidP="00FD174D" w:rsidRDefault="00FD174D" w14:paraId="74C22DB7"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40S2_lv3_6f65c001b" w:id="33"/>
      <w:r w:rsidRPr="00777A63">
        <w:rPr>
          <w:color w:val="000000" w:themeColor="text1"/>
          <w:u w:color="000000" w:themeColor="text1"/>
        </w:rPr>
        <w:t>(</w:t>
      </w:r>
      <w:bookmarkEnd w:id="33"/>
      <w:r w:rsidRPr="00777A63">
        <w:rPr>
          <w:color w:val="000000" w:themeColor="text1"/>
          <w:u w:color="000000" w:themeColor="text1"/>
        </w:rPr>
        <w:t>2)</w:t>
      </w:r>
      <w:r w:rsidRPr="00777A63">
        <w:t xml:space="preserve"> </w:t>
      </w:r>
      <w:r w:rsidRPr="00777A63">
        <w:rPr>
          <w:color w:val="000000" w:themeColor="text1"/>
          <w:u w:color="000000" w:themeColor="text1"/>
        </w:rPr>
        <w:t>The issuance of conduit debt by the South Carolina Jobs</w:t>
      </w:r>
      <w:r>
        <w:rPr>
          <w:color w:val="000000" w:themeColor="text1"/>
          <w:u w:color="000000" w:themeColor="text1"/>
        </w:rPr>
        <w:noBreakHyphen/>
      </w:r>
      <w:r w:rsidRPr="00777A63">
        <w:rPr>
          <w:color w:val="000000" w:themeColor="text1"/>
          <w:u w:color="000000" w:themeColor="text1"/>
        </w:rPr>
        <w:t>Economic Development Authority and the South Carolina State Housing Finance and Development Authority is subject to</w:t>
      </w:r>
      <w:r>
        <w:rPr>
          <w:color w:val="000000" w:themeColor="text1"/>
          <w:u w:color="000000" w:themeColor="text1"/>
        </w:rPr>
        <w:t xml:space="preserve"> the review and approval required by this</w:t>
      </w:r>
      <w:r w:rsidRPr="00777A63">
        <w:rPr>
          <w:color w:val="000000" w:themeColor="text1"/>
          <w:u w:color="000000" w:themeColor="text1"/>
        </w:rPr>
        <w:t xml:space="preserve"> provision.  The sixty percent capacity threshold is determined by the revenue indebtedness of the borrower.</w:t>
      </w:r>
    </w:p>
    <w:p w:rsidRPr="00777A63" w:rsidR="00FD174D" w:rsidP="00FD174D" w:rsidRDefault="00FD174D" w14:paraId="5860C2D6" w14:textId="77777777">
      <w:pPr>
        <w:pStyle w:val="scnewcodesection"/>
      </w:pPr>
      <w:r w:rsidRPr="00777A63">
        <w:rPr>
          <w:color w:val="000000" w:themeColor="text1"/>
          <w:u w:color="000000" w:themeColor="text1"/>
        </w:rPr>
        <w:tab/>
      </w:r>
      <w:bookmarkStart w:name="ss_T11C59N40SC_lv2_218ed7360" w:id="34"/>
      <w:r w:rsidRPr="00777A63">
        <w:rPr>
          <w:color w:val="000000" w:themeColor="text1"/>
          <w:u w:color="000000" w:themeColor="text1"/>
        </w:rPr>
        <w:t>(</w:t>
      </w:r>
      <w:bookmarkEnd w:id="34"/>
      <w:r w:rsidRPr="00777A63">
        <w:rPr>
          <w:color w:val="000000" w:themeColor="text1"/>
          <w:u w:color="000000" w:themeColor="text1"/>
        </w:rPr>
        <w:t>C)</w:t>
      </w:r>
      <w:r w:rsidRPr="00777A63">
        <w:t xml:space="preserve"> </w:t>
      </w:r>
      <w:r w:rsidRPr="00777A63">
        <w:rPr>
          <w:color w:val="000000" w:themeColor="text1"/>
          <w:u w:color="000000" w:themeColor="text1"/>
        </w:rPr>
        <w:t xml:space="preserve">The State Fiscal Accountability Authority shall submit an annual report to the General Assembly </w:t>
      </w:r>
      <w:r w:rsidRPr="00777A63">
        <w:rPr>
          <w:color w:val="000000" w:themeColor="text1"/>
          <w:u w:color="000000" w:themeColor="text1"/>
        </w:rPr>
        <w:lastRenderedPageBreak/>
        <w:t xml:space="preserve">and the Joint Bond Review Committee of all outstanding bonded indebtedness related to each </w:t>
      </w:r>
      <w:r>
        <w:rPr>
          <w:color w:val="000000" w:themeColor="text1"/>
          <w:u w:color="000000" w:themeColor="text1"/>
        </w:rPr>
        <w:t>quasi</w:t>
      </w:r>
      <w:r>
        <w:rPr>
          <w:color w:val="000000" w:themeColor="text1"/>
          <w:u w:color="000000" w:themeColor="text1"/>
        </w:rPr>
        <w:noBreakHyphen/>
        <w:t xml:space="preserve">state </w:t>
      </w:r>
      <w:r w:rsidRPr="00777A63">
        <w:rPr>
          <w:color w:val="000000" w:themeColor="text1"/>
          <w:u w:color="000000" w:themeColor="text1"/>
        </w:rPr>
        <w:t>agency.  Each agency is required to provide any assistance requested by the authority</w:t>
      </w:r>
      <w:r>
        <w:rPr>
          <w:color w:val="000000" w:themeColor="text1"/>
          <w:u w:color="000000" w:themeColor="text1"/>
        </w:rPr>
        <w:t>’</w:t>
      </w:r>
      <w:r w:rsidRPr="00777A63">
        <w:rPr>
          <w:color w:val="000000" w:themeColor="text1"/>
          <w:u w:color="000000" w:themeColor="text1"/>
        </w:rPr>
        <w:t>s executive director.</w:t>
      </w:r>
    </w:p>
    <w:p w:rsidRPr="00777A63" w:rsidR="00FD174D" w:rsidP="00FD174D" w:rsidRDefault="00FD174D" w14:paraId="131F613D" w14:textId="77777777">
      <w:pPr>
        <w:pStyle w:val="scnewcodesection"/>
      </w:pPr>
    </w:p>
    <w:p w:rsidRPr="00777A63" w:rsidR="00FD174D" w:rsidP="00FD174D" w:rsidRDefault="00FD174D" w14:paraId="35E21E4D" w14:textId="77777777">
      <w:pPr>
        <w:pStyle w:val="scnewcodesection"/>
      </w:pPr>
      <w:bookmarkStart w:name="ns_T11C59N50_a73adb2e3" w:id="35"/>
      <w:r>
        <w:tab/>
      </w:r>
      <w:bookmarkEnd w:id="35"/>
      <w:r w:rsidRPr="00777A63">
        <w:rPr>
          <w:color w:val="000000" w:themeColor="text1"/>
          <w:u w:color="000000" w:themeColor="text1"/>
        </w:rPr>
        <w:t>Section 11</w:t>
      </w:r>
      <w:r>
        <w:rPr>
          <w:color w:val="000000" w:themeColor="text1"/>
          <w:u w:color="000000" w:themeColor="text1"/>
        </w:rPr>
        <w:noBreakHyphen/>
      </w:r>
      <w:r w:rsidRPr="00777A63">
        <w:rPr>
          <w:color w:val="000000" w:themeColor="text1"/>
          <w:u w:color="000000" w:themeColor="text1"/>
        </w:rPr>
        <w:t>59</w:t>
      </w:r>
      <w:r>
        <w:rPr>
          <w:color w:val="000000" w:themeColor="text1"/>
          <w:u w:color="000000" w:themeColor="text1"/>
        </w:rPr>
        <w:noBreakHyphen/>
      </w:r>
      <w:r w:rsidRPr="00777A63">
        <w:rPr>
          <w:color w:val="000000" w:themeColor="text1"/>
          <w:u w:color="000000" w:themeColor="text1"/>
        </w:rPr>
        <w:t>50.</w:t>
      </w:r>
      <w:r w:rsidRPr="00777A63">
        <w:rPr>
          <w:color w:val="000000" w:themeColor="text1"/>
          <w:u w:color="000000" w:themeColor="text1"/>
        </w:rPr>
        <w:tab/>
        <w:t>(A)</w:t>
      </w:r>
      <w:r w:rsidRPr="00777A63">
        <w:t xml:space="preserve"> </w:t>
      </w:r>
      <w:r w:rsidRPr="00777A63">
        <w:rPr>
          <w:color w:val="000000" w:themeColor="text1"/>
          <w:u w:color="000000" w:themeColor="text1"/>
        </w:rPr>
        <w:t>By September first of each year, each quasi</w:t>
      </w:r>
      <w:r>
        <w:rPr>
          <w:color w:val="000000" w:themeColor="text1"/>
          <w:u w:color="000000" w:themeColor="text1"/>
        </w:rPr>
        <w:noBreakHyphen/>
      </w:r>
      <w:r w:rsidRPr="00777A63">
        <w:rPr>
          <w:color w:val="000000" w:themeColor="text1"/>
          <w:u w:color="000000" w:themeColor="text1"/>
        </w:rPr>
        <w:t xml:space="preserve">state agency shall provide an annual report </w:t>
      </w:r>
      <w:r>
        <w:rPr>
          <w:color w:val="000000" w:themeColor="text1"/>
          <w:u w:color="000000" w:themeColor="text1"/>
        </w:rPr>
        <w:t>regarding every</w:t>
      </w:r>
      <w:r w:rsidRPr="00777A63">
        <w:rPr>
          <w:color w:val="000000" w:themeColor="text1"/>
          <w:u w:color="000000" w:themeColor="text1"/>
        </w:rPr>
        <w:t xml:space="preserve"> transaction involving an interest in real property and executed during the preceding twelve months, including:</w:t>
      </w:r>
    </w:p>
    <w:p w:rsidRPr="00777A63" w:rsidR="00FD174D" w:rsidP="00FD174D" w:rsidRDefault="00FD174D" w14:paraId="3EB15234"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50S1_lv1_0b3413216" w:id="36"/>
      <w:r w:rsidRPr="00777A63">
        <w:rPr>
          <w:color w:val="000000" w:themeColor="text1"/>
          <w:u w:color="000000" w:themeColor="text1"/>
        </w:rPr>
        <w:t>(</w:t>
      </w:r>
      <w:bookmarkEnd w:id="36"/>
      <w:r w:rsidRPr="00777A63">
        <w:rPr>
          <w:color w:val="000000" w:themeColor="text1"/>
          <w:u w:color="000000" w:themeColor="text1"/>
        </w:rPr>
        <w:t>1)</w:t>
      </w:r>
      <w:r w:rsidRPr="00777A63">
        <w:t xml:space="preserve"> </w:t>
      </w:r>
      <w:r w:rsidRPr="00777A63">
        <w:rPr>
          <w:color w:val="000000" w:themeColor="text1"/>
          <w:u w:color="000000" w:themeColor="text1"/>
        </w:rPr>
        <w:t>a summary of the key terms of all contracts effectuating or related to such transactions; and</w:t>
      </w:r>
    </w:p>
    <w:p w:rsidRPr="00777A63" w:rsidR="00FD174D" w:rsidP="00FD174D" w:rsidRDefault="00FD174D" w14:paraId="33AB73C0" w14:textId="77777777">
      <w:pPr>
        <w:pStyle w:val="scnewcodesection"/>
      </w:pPr>
      <w:r w:rsidRPr="00777A63">
        <w:rPr>
          <w:color w:val="000000" w:themeColor="text1"/>
          <w:u w:color="000000" w:themeColor="text1"/>
        </w:rPr>
        <w:tab/>
      </w:r>
      <w:r w:rsidRPr="00777A63">
        <w:rPr>
          <w:color w:val="000000" w:themeColor="text1"/>
          <w:u w:color="000000" w:themeColor="text1"/>
        </w:rPr>
        <w:tab/>
      </w:r>
      <w:bookmarkStart w:name="ss_T11C59N50S2_lv1_b45ee87d4" w:id="37"/>
      <w:r w:rsidRPr="00777A63">
        <w:rPr>
          <w:color w:val="000000" w:themeColor="text1"/>
          <w:u w:color="000000" w:themeColor="text1"/>
        </w:rPr>
        <w:t>(</w:t>
      </w:r>
      <w:bookmarkEnd w:id="37"/>
      <w:r w:rsidRPr="00777A63">
        <w:rPr>
          <w:color w:val="000000" w:themeColor="text1"/>
          <w:u w:color="000000" w:themeColor="text1"/>
        </w:rPr>
        <w:t>2)</w:t>
      </w:r>
      <w:r w:rsidRPr="00777A63">
        <w:t xml:space="preserve"> </w:t>
      </w:r>
      <w:r w:rsidRPr="00777A63">
        <w:rPr>
          <w:color w:val="000000" w:themeColor="text1"/>
          <w:u w:color="000000" w:themeColor="text1"/>
        </w:rPr>
        <w:t>parties involved in the transaction, including all entities or persons with any type of ownership interest or authority to control.</w:t>
      </w:r>
    </w:p>
    <w:p w:rsidRPr="00777A63" w:rsidR="00FD174D" w:rsidP="00FD174D" w:rsidRDefault="00FD174D" w14:paraId="538464F1" w14:textId="77777777">
      <w:pPr>
        <w:pStyle w:val="scnewcodesection"/>
      </w:pPr>
      <w:r w:rsidRPr="00777A63">
        <w:rPr>
          <w:color w:val="000000" w:themeColor="text1"/>
          <w:u w:color="000000" w:themeColor="text1"/>
        </w:rPr>
        <w:tab/>
        <w:t>The State Fiscal Accountability Authority, after review and comment by the Joint Bond Review Committee, may adopt instructions which must be followed by the quasi</w:t>
      </w:r>
      <w:r>
        <w:rPr>
          <w:color w:val="000000" w:themeColor="text1"/>
          <w:u w:color="000000" w:themeColor="text1"/>
        </w:rPr>
        <w:noBreakHyphen/>
      </w:r>
      <w:r w:rsidRPr="00777A63">
        <w:rPr>
          <w:color w:val="000000" w:themeColor="text1"/>
          <w:u w:color="000000" w:themeColor="text1"/>
        </w:rPr>
        <w:t>state agency that submitted the report required by this subsection.</w:t>
      </w:r>
    </w:p>
    <w:p w:rsidRPr="00777A63" w:rsidR="00FD174D" w:rsidP="00FD174D" w:rsidRDefault="00FD174D" w14:paraId="19214360" w14:textId="77777777">
      <w:pPr>
        <w:pStyle w:val="scnewcodesection"/>
      </w:pPr>
      <w:r w:rsidRPr="00777A63">
        <w:rPr>
          <w:color w:val="000000" w:themeColor="text1"/>
          <w:u w:color="000000" w:themeColor="text1"/>
        </w:rPr>
        <w:tab/>
      </w:r>
      <w:bookmarkStart w:name="ss_T11C59N50SB_lv2_ef1a355bc" w:id="38"/>
      <w:r w:rsidRPr="00777A63">
        <w:rPr>
          <w:color w:val="000000" w:themeColor="text1"/>
          <w:u w:color="000000" w:themeColor="text1"/>
        </w:rPr>
        <w:t>(</w:t>
      </w:r>
      <w:bookmarkEnd w:id="38"/>
      <w:r w:rsidRPr="00777A63">
        <w:rPr>
          <w:color w:val="000000" w:themeColor="text1"/>
          <w:u w:color="000000" w:themeColor="text1"/>
        </w:rPr>
        <w:t>B)</w:t>
      </w:r>
      <w:r w:rsidRPr="00777A63">
        <w:t xml:space="preserve"> </w:t>
      </w:r>
      <w:r w:rsidRPr="00777A63">
        <w:rPr>
          <w:color w:val="000000" w:themeColor="text1"/>
          <w:u w:color="000000" w:themeColor="text1"/>
        </w:rPr>
        <w:t>A transfer of any interest in real property, regardless of the value of the transaction, by a quasi</w:t>
      </w:r>
      <w:r>
        <w:rPr>
          <w:color w:val="000000" w:themeColor="text1"/>
          <w:u w:color="000000" w:themeColor="text1"/>
        </w:rPr>
        <w:noBreakHyphen/>
      </w:r>
      <w:r w:rsidRPr="00777A63">
        <w:rPr>
          <w:color w:val="000000" w:themeColor="text1"/>
          <w:u w:color="000000" w:themeColor="text1"/>
        </w:rPr>
        <w:t>state agency requires review by the Joint Bond Review Committee and approval of the State Fiscal Accountability Authority.</w:t>
      </w:r>
    </w:p>
    <w:p w:rsidRPr="00777A63" w:rsidR="00FD174D" w:rsidP="00FD174D" w:rsidRDefault="00FD174D" w14:paraId="2C227AD7" w14:textId="77777777">
      <w:pPr>
        <w:pStyle w:val="scnewcodesection"/>
      </w:pPr>
    </w:p>
    <w:p w:rsidRPr="00777A63" w:rsidR="00FD174D" w:rsidP="00FD174D" w:rsidRDefault="00FD174D" w14:paraId="41CF5017" w14:textId="77777777">
      <w:pPr>
        <w:pStyle w:val="scnewcodesection"/>
      </w:pPr>
      <w:bookmarkStart w:name="ns_T11C59N60_bc6293c67" w:id="39"/>
      <w:r>
        <w:tab/>
      </w:r>
      <w:bookmarkEnd w:id="39"/>
      <w:r w:rsidRPr="00777A63">
        <w:rPr>
          <w:color w:val="000000" w:themeColor="text1"/>
          <w:u w:color="000000" w:themeColor="text1"/>
        </w:rPr>
        <w:t>Section 11</w:t>
      </w:r>
      <w:r>
        <w:rPr>
          <w:color w:val="000000" w:themeColor="text1"/>
          <w:u w:color="000000" w:themeColor="text1"/>
        </w:rPr>
        <w:noBreakHyphen/>
      </w:r>
      <w:r w:rsidRPr="00777A63">
        <w:rPr>
          <w:color w:val="000000" w:themeColor="text1"/>
          <w:u w:color="000000" w:themeColor="text1"/>
        </w:rPr>
        <w:t>59</w:t>
      </w:r>
      <w:r>
        <w:rPr>
          <w:color w:val="000000" w:themeColor="text1"/>
          <w:u w:color="000000" w:themeColor="text1"/>
        </w:rPr>
        <w:noBreakHyphen/>
      </w:r>
      <w:r w:rsidRPr="00777A63">
        <w:rPr>
          <w:color w:val="000000" w:themeColor="text1"/>
          <w:u w:color="000000" w:themeColor="text1"/>
        </w:rPr>
        <w:t>60.</w:t>
      </w:r>
      <w:r w:rsidRPr="00777A63">
        <w:rPr>
          <w:color w:val="000000" w:themeColor="text1"/>
          <w:u w:color="000000" w:themeColor="text1"/>
        </w:rPr>
        <w:tab/>
        <w:t>A quasi</w:t>
      </w:r>
      <w:r>
        <w:rPr>
          <w:color w:val="000000" w:themeColor="text1"/>
          <w:u w:color="000000" w:themeColor="text1"/>
        </w:rPr>
        <w:noBreakHyphen/>
      </w:r>
      <w:r w:rsidRPr="00777A63">
        <w:rPr>
          <w:color w:val="000000" w:themeColor="text1"/>
          <w:u w:color="000000" w:themeColor="text1"/>
        </w:rPr>
        <w:t>state agency that participates in the South Carolina Retirement System may not offer or provide any additional retirement program to its employees.  Any monetary bonus, or nonmonetary compensation paid to its employees, regardless of source, must be included in the report required by Section 11</w:t>
      </w:r>
      <w:r>
        <w:rPr>
          <w:color w:val="000000" w:themeColor="text1"/>
          <w:u w:color="000000" w:themeColor="text1"/>
        </w:rPr>
        <w:noBreakHyphen/>
      </w:r>
      <w:r w:rsidRPr="00777A63">
        <w:rPr>
          <w:color w:val="000000" w:themeColor="text1"/>
          <w:u w:color="000000" w:themeColor="text1"/>
        </w:rPr>
        <w:t>59</w:t>
      </w:r>
      <w:r>
        <w:rPr>
          <w:color w:val="000000" w:themeColor="text1"/>
          <w:u w:color="000000" w:themeColor="text1"/>
        </w:rPr>
        <w:noBreakHyphen/>
      </w:r>
      <w:r w:rsidRPr="00777A63">
        <w:rPr>
          <w:color w:val="000000" w:themeColor="text1"/>
          <w:u w:color="000000" w:themeColor="text1"/>
        </w:rPr>
        <w:t>30.</w:t>
      </w:r>
    </w:p>
    <w:p w:rsidRPr="00777A63" w:rsidR="00FD174D" w:rsidP="00FD174D" w:rsidRDefault="00FD174D" w14:paraId="49404EDB" w14:textId="77777777">
      <w:pPr>
        <w:pStyle w:val="scnewcodesection"/>
      </w:pPr>
    </w:p>
    <w:p w:rsidRPr="00777A63" w:rsidR="00FD174D" w:rsidP="00FD174D" w:rsidRDefault="00FD174D" w14:paraId="431E12DB" w14:textId="77777777">
      <w:pPr>
        <w:pStyle w:val="scnewcodesection"/>
      </w:pPr>
      <w:bookmarkStart w:name="ns_T11C59N70_0a90292d6" w:id="40"/>
      <w:r>
        <w:tab/>
      </w:r>
      <w:bookmarkEnd w:id="40"/>
      <w:r w:rsidRPr="00777A63">
        <w:rPr>
          <w:color w:val="000000" w:themeColor="text1"/>
          <w:u w:color="000000" w:themeColor="text1"/>
        </w:rPr>
        <w:t>Section 11</w:t>
      </w:r>
      <w:r>
        <w:rPr>
          <w:color w:val="000000" w:themeColor="text1"/>
          <w:u w:color="000000" w:themeColor="text1"/>
        </w:rPr>
        <w:noBreakHyphen/>
      </w:r>
      <w:r w:rsidRPr="00777A63">
        <w:rPr>
          <w:color w:val="000000" w:themeColor="text1"/>
          <w:u w:color="000000" w:themeColor="text1"/>
        </w:rPr>
        <w:t>59</w:t>
      </w:r>
      <w:r>
        <w:rPr>
          <w:color w:val="000000" w:themeColor="text1"/>
          <w:u w:color="000000" w:themeColor="text1"/>
        </w:rPr>
        <w:noBreakHyphen/>
      </w:r>
      <w:r w:rsidRPr="00777A63">
        <w:rPr>
          <w:color w:val="000000" w:themeColor="text1"/>
          <w:u w:color="000000" w:themeColor="text1"/>
        </w:rPr>
        <w:t>70.</w:t>
      </w:r>
      <w:r w:rsidRPr="00777A63">
        <w:rPr>
          <w:color w:val="000000" w:themeColor="text1"/>
          <w:u w:color="000000" w:themeColor="text1"/>
        </w:rPr>
        <w:tab/>
        <w:t>Each quasi</w:t>
      </w:r>
      <w:r>
        <w:rPr>
          <w:color w:val="000000" w:themeColor="text1"/>
          <w:u w:color="000000" w:themeColor="text1"/>
        </w:rPr>
        <w:noBreakHyphen/>
      </w:r>
      <w:r w:rsidRPr="00777A63">
        <w:rPr>
          <w:color w:val="000000" w:themeColor="text1"/>
          <w:u w:color="000000" w:themeColor="text1"/>
        </w:rPr>
        <w:t>state agency is a public body for purposes of the Freedom of Information Act.</w:t>
      </w:r>
    </w:p>
    <w:p w:rsidRPr="00777A63" w:rsidR="00FD174D" w:rsidP="00FD174D" w:rsidRDefault="00FD174D" w14:paraId="73C63997" w14:textId="77777777">
      <w:pPr>
        <w:pStyle w:val="scnewcodesection"/>
      </w:pPr>
    </w:p>
    <w:p w:rsidRPr="00777A63" w:rsidR="00FD174D" w:rsidP="00FD174D" w:rsidRDefault="00FD174D" w14:paraId="169C547D" w14:textId="77777777">
      <w:pPr>
        <w:pStyle w:val="scnewcodesection"/>
      </w:pPr>
      <w:bookmarkStart w:name="ns_T11C59N80_1cfceeb97" w:id="41"/>
      <w:r>
        <w:tab/>
      </w:r>
      <w:bookmarkEnd w:id="41"/>
      <w:r w:rsidRPr="00777A63">
        <w:rPr>
          <w:color w:val="000000" w:themeColor="text1"/>
          <w:u w:color="000000" w:themeColor="text1"/>
        </w:rPr>
        <w:t>Section 11</w:t>
      </w:r>
      <w:r>
        <w:rPr>
          <w:color w:val="000000" w:themeColor="text1"/>
          <w:u w:color="000000" w:themeColor="text1"/>
        </w:rPr>
        <w:noBreakHyphen/>
      </w:r>
      <w:r w:rsidRPr="00777A63">
        <w:rPr>
          <w:color w:val="000000" w:themeColor="text1"/>
          <w:u w:color="000000" w:themeColor="text1"/>
        </w:rPr>
        <w:t>59</w:t>
      </w:r>
      <w:r>
        <w:rPr>
          <w:color w:val="000000" w:themeColor="text1"/>
          <w:u w:color="000000" w:themeColor="text1"/>
        </w:rPr>
        <w:noBreakHyphen/>
      </w:r>
      <w:r w:rsidRPr="00777A63">
        <w:rPr>
          <w:color w:val="000000" w:themeColor="text1"/>
          <w:u w:color="000000" w:themeColor="text1"/>
        </w:rPr>
        <w:t>80.</w:t>
      </w:r>
      <w:r w:rsidRPr="00777A63">
        <w:rPr>
          <w:color w:val="000000" w:themeColor="text1"/>
          <w:u w:color="000000" w:themeColor="text1"/>
        </w:rPr>
        <w:tab/>
        <w:t>The requirements imposed on a quasi</w:t>
      </w:r>
      <w:r>
        <w:rPr>
          <w:color w:val="000000" w:themeColor="text1"/>
          <w:u w:color="000000" w:themeColor="text1"/>
        </w:rPr>
        <w:noBreakHyphen/>
      </w:r>
      <w:r w:rsidRPr="00777A63">
        <w:rPr>
          <w:color w:val="000000" w:themeColor="text1"/>
          <w:u w:color="000000" w:themeColor="text1"/>
        </w:rPr>
        <w:t>state agency pursuant to this chapter are in addition to any other requirements of law.  If any provision of this chapter conflicts with another provision of law, the provisions of this chapter shall control</w:t>
      </w:r>
      <w:r>
        <w:rPr>
          <w:color w:val="000000" w:themeColor="text1"/>
          <w:u w:color="000000" w:themeColor="text1"/>
        </w:rPr>
        <w:t xml:space="preserve"> to the extent of the conflict</w:t>
      </w:r>
      <w:r w:rsidRPr="00777A63">
        <w:rPr>
          <w:color w:val="000000" w:themeColor="text1"/>
          <w:u w:color="000000" w:themeColor="text1"/>
        </w:rPr>
        <w:t>.</w:t>
      </w:r>
    </w:p>
    <w:p w:rsidRPr="00777A63" w:rsidR="00FD174D" w:rsidP="00FD174D" w:rsidRDefault="00FD174D" w14:paraId="0661F1FE" w14:textId="77777777">
      <w:pPr>
        <w:pStyle w:val="scemptyline"/>
      </w:pPr>
    </w:p>
    <w:p w:rsidR="00FD174D" w:rsidP="00FD174D" w:rsidRDefault="00FD174D" w14:paraId="768D41B0" w14:textId="77777777">
      <w:pPr>
        <w:pStyle w:val="scnoncodifiedsection"/>
      </w:pPr>
      <w:bookmarkStart w:name="eff_date_section" w:id="42"/>
      <w:bookmarkStart w:name="bs_num_2_lastsection" w:id="43"/>
      <w:bookmarkEnd w:id="42"/>
      <w:r w:rsidRPr="00777A63">
        <w:rPr>
          <w:color w:val="000000" w:themeColor="text1"/>
          <w:u w:color="000000" w:themeColor="text1"/>
        </w:rPr>
        <w:t>S</w:t>
      </w:r>
      <w:bookmarkEnd w:id="43"/>
      <w:r>
        <w:t xml:space="preserve">ECTION </w:t>
      </w:r>
      <w:r w:rsidRPr="00777A63">
        <w:rPr>
          <w:color w:val="000000" w:themeColor="text1"/>
          <w:u w:color="000000" w:themeColor="text1"/>
        </w:rPr>
        <w:t>2.</w:t>
      </w:r>
      <w:r w:rsidRPr="00777A63">
        <w:rPr>
          <w:color w:val="000000" w:themeColor="text1"/>
          <w:u w:color="000000" w:themeColor="text1"/>
        </w:rPr>
        <w:tab/>
        <w:t>This act takes effect upon approval by the Governor.</w:t>
      </w:r>
    </w:p>
    <w:p w:rsidRPr="00DF3B44" w:rsidR="005516F6" w:rsidP="009E4191" w:rsidRDefault="00FD174D" w14:paraId="7389F665" w14:textId="6851E377">
      <w:pPr>
        <w:pStyle w:val="scbillendxx"/>
      </w:pPr>
      <w:r>
        <w:noBreakHyphen/>
      </w:r>
      <w:r>
        <w:noBreakHyphen/>
      </w:r>
      <w:r>
        <w:noBreakHyphen/>
      </w:r>
      <w:r>
        <w:noBreakHyphen/>
        <w:t>XX</w:t>
      </w:r>
      <w:r>
        <w:noBreakHyphen/>
      </w:r>
      <w:r>
        <w:noBreakHyphen/>
      </w:r>
      <w:r>
        <w:noBreakHyphen/>
      </w:r>
      <w:r>
        <w:noBreakHyphen/>
      </w:r>
    </w:p>
    <w:sectPr w:rsidRPr="00DF3B44" w:rsidR="005516F6" w:rsidSect="006502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A05CF5E" w:rsidR="00685035" w:rsidRPr="007B4AF7" w:rsidRDefault="00D75AB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02E4"/>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87B8C"/>
    <w:rsid w:val="007A10F1"/>
    <w:rsid w:val="007A3D50"/>
    <w:rsid w:val="007B2D29"/>
    <w:rsid w:val="007B412F"/>
    <w:rsid w:val="007B4AF7"/>
    <w:rsid w:val="007B4DBF"/>
    <w:rsid w:val="007C5458"/>
    <w:rsid w:val="007D2C67"/>
    <w:rsid w:val="007E06BB"/>
    <w:rsid w:val="007F50D1"/>
    <w:rsid w:val="008133E2"/>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6AC9"/>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D18"/>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5AB3"/>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3D5"/>
    <w:rsid w:val="00F50A61"/>
    <w:rsid w:val="00F525CD"/>
    <w:rsid w:val="00F5286C"/>
    <w:rsid w:val="00F52E12"/>
    <w:rsid w:val="00F638CA"/>
    <w:rsid w:val="00F900B4"/>
    <w:rsid w:val="00FA0F2E"/>
    <w:rsid w:val="00FA4DB1"/>
    <w:rsid w:val="00FB3F2A"/>
    <w:rsid w:val="00FB6E93"/>
    <w:rsid w:val="00FC3593"/>
    <w:rsid w:val="00FD117D"/>
    <w:rsid w:val="00FD174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amp;session=125&amp;summary=B" TargetMode="External" Id="Ra3689912d9134d5b" /><Relationship Type="http://schemas.openxmlformats.org/officeDocument/2006/relationships/hyperlink" Target="https://www.scstatehouse.gov/sess125_2023-2024/prever/2_20221201.docx" TargetMode="External" Id="R6d4051551c204292" /><Relationship Type="http://schemas.openxmlformats.org/officeDocument/2006/relationships/hyperlink" Target="h:\sj\20230110.docx" TargetMode="External" Id="Rde90556e0fc14a8e" /><Relationship Type="http://schemas.openxmlformats.org/officeDocument/2006/relationships/hyperlink" Target="h:\sj\20230110.docx" TargetMode="External" Id="R90e900f4f8cf4f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40078832-7319-4372-9ae6-ac91a055f7d6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fe5df843-879c-471f-bc8d-bdd2b63e92fe</T_BILL_REQUEST_REQUEST>
  <T_BILL_R_ORIGINALDRAFT>9bc5c816-0365-4114-801b-805c9940345f</T_BILL_R_ORIGINALDRAFT>
  <T_BILL_SPONSOR_SPONSOR>d44f9016-06e2-445a-ab22-18483764987b</T_BILL_SPONSOR_SPONSOR>
  <T_BILL_T_ACTNUMBER>None</T_BILL_T_ACTNUMBER>
  <T_BILL_T_BILLNAME>[0002]</T_BILL_T_BILLNAME>
  <T_BILL_T_BILLNUMBER>2</T_BILL_T_BILLNUMBER>
  <T_BILL_T_BILLTITLE>TO AMEND THE CODE OF LAWS OF SOUTH CAROLINA BY ADDING CHAPTER 59 TO TITLE 11 SO AS TO PROVIDE FISCAL ACCOUNTABILITY OF QUASI‑STATE AGENCIES BY THE SENATE FINANCE COMMITTEE AND THE HOUSE WAYS AND MEANS COMMITTEE, TO REQUIRE SUCH AGENCIES TO PROVIDE CERTAIN FINANCIAL INFORMATION, OPERATING PLANS, BONDING INFORMATION, AND CERTAIN INFORMATION RELATING TO REAL ESTATE TRANSACTIONS.</T_BILL_T_BILLTITLE>
  <T_BILL_T_CHAMBER>senate</T_BILL_T_CHAMBER>
  <T_BILL_T_FILENAME> </T_BILL_T_FILENAME>
  <T_BILL_T_LEGTYPE>bill_statewide</T_BILL_T_LEGTYPE>
  <T_BILL_T_RATNUMBER>None</T_BILL_T_RATNUMBER>
  <T_BILL_T_SECTIONS>[{"SectionUUID":"ec6bce18-bd0c-4e61-82ba-4df22f332478","SectionName":"code_section","SectionNumber":1,"SectionType":"code_section","CodeSections":[{"CodeSectionBookmarkName":"ns_T11C59N10_0bf130756","IsConstitutionSection":false,"Identity":"11-59-10","IsNew":true,"SubSections":[{"Level":1,"Identity":"T11C59N10S1","SubSectionBookmarkName":"ss_T11C59N10S1_lv1_4b810309c","IsNewSubSection":false},{"Level":1,"Identity":"T11C59N10S2","SubSectionBookmarkName":"ss_T11C59N10S2_lv1_b66d7a172","IsNewSubSection":false},{"Level":1,"Identity":"T11C59N10S3","SubSectionBookmarkName":"ss_T11C59N10S3_lv1_a2b1fdcd6","IsNewSubSection":false}],"TitleRelatedTo":"","TitleSoAsTo":"","Deleted":false},{"CodeSectionBookmarkName":"ns_T11C59N20_3cb23c18f","IsConstitutionSection":false,"Identity":"11-59-20","IsNew":true,"SubSections":[],"TitleRelatedTo":"","TitleSoAsTo":"","Deleted":false},{"CodeSectionBookmarkName":"ns_T11C59N30_1e4c20d4d","IsConstitutionSection":false,"Identity":"11-59-30","IsNew":true,"SubSections":[{"Level":1,"Identity":"T11C59N30S1","SubSectionBookmarkName":"ss_T11C59N30S1_lv1_b3acf21cd","IsNewSubSection":false},{"Level":1,"Identity":"T11C59N30S2","SubSectionBookmarkName":"ss_T11C59N30S2_lv1_108879fc6","IsNewSubSection":false},{"Level":1,"Identity":"T11C59N30S3","SubSectionBookmarkName":"ss_T11C59N30S3_lv1_e283123af","IsNewSubSection":false},{"Level":1,"Identity":"T11C59N30S4","SubSectionBookmarkName":"ss_T11C59N30S4_lv1_84ac4ac8a","IsNewSubSection":false},{"Level":1,"Identity":"T11C59N30S5","SubSectionBookmarkName":"ss_T11C59N30S5_lv1_efbba4bf7","IsNewSubSection":false},{"Level":1,"Identity":"T11C59N30S6","SubSectionBookmarkName":"ss_T11C59N30S6_lv1_8d42806e7","IsNewSubSection":false},{"Level":1,"Identity":"T11C59N30S7","SubSectionBookmarkName":"ss_T11C59N30S7_lv1_00dd09888","IsNewSubSection":false},{"Level":1,"Identity":"T11C59N30S8","SubSectionBookmarkName":"ss_T11C59N30S8_lv1_1cad333ef","IsNewSubSection":false},{"Level":1,"Identity":"T11C59N30S9","SubSectionBookmarkName":"ss_T11C59N30S9_lv1_5d073a1af","IsNewSubSection":false},{"Level":1,"Identity":"T11C59N30S10","SubSectionBookmarkName":"ss_T11C59N30S10_lv1_1fc5dd9de","IsNewSubSection":false},{"Level":1,"Identity":"T11C59N30S11","SubSectionBookmarkName":"ss_T11C59N30S11_lv1_8083e8f2a","IsNewSubSection":false},{"Level":2,"Identity":"T11C59N30SB","SubSectionBookmarkName":"ss_T11C59N30SB_lv2_76c0ca8e9","IsNewSubSection":false},{"Level":2,"Identity":"T11C59N30SC","SubSectionBookmarkName":"ss_T11C59N30SC_lv2_3ae8fdb3c","IsNewSubSection":false}],"TitleRelatedTo":"","TitleSoAsTo":"","Deleted":false},{"CodeSectionBookmarkName":"ns_T11C59N40_7fcedc3eb","IsConstitutionSection":false,"Identity":"11-59-40","IsNew":true,"SubSections":[{"Level":1,"Identity":"T11C59N40S1","SubSectionBookmarkName":"ss_T11C59N40S1_lv1_d9fdc2522","IsNewSubSection":false},{"Level":1,"Identity":"T11C59N40S2","SubSectionBookmarkName":"ss_T11C59N40S2_lv1_ab49002fa","IsNewSubSection":false},{"Level":1,"Identity":"T11C59N40S3","SubSectionBookmarkName":"ss_T11C59N40S3_lv1_ab657c557","IsNewSubSection":false},{"Level":1,"Identity":"T11C59N40S4","SubSectionBookmarkName":"ss_T11C59N40S4_lv1_d9b6cf309","IsNewSubSection":false},{"Level":2,"Identity":"T11C59N40SB","SubSectionBookmarkName":"ss_T11C59N40SB_lv2_de7e10845","IsNewSubSection":false},{"Level":3,"Identity":"T11C59N40S1","SubSectionBookmarkName":"ss_T11C59N40S1_lv3_a2402504e","IsNewSubSection":false},{"Level":3,"Identity":"T11C59N40S1","SubSectionBookmarkName":"ss_T11C59N40S1_lv3_09f0b1f25","IsNewSubSection":false},{"Level":3,"Identity":"T11C59N40S2","SubSectionBookmarkName":"ss_T11C59N40S2_lv3_6f65c001b","IsNewSubSection":false},{"Level":2,"Identity":"T11C59N40SC","SubSectionBookmarkName":"ss_T11C59N40SC_lv2_218ed7360","IsNewSubSection":false}],"TitleRelatedTo":"","TitleSoAsTo":"","Deleted":false},{"CodeSectionBookmarkName":"ns_T11C59N50_a73adb2e3","IsConstitutionSection":false,"Identity":"11-59-50","IsNew":true,"SubSections":[{"Level":1,"Identity":"T11C59N50S1","SubSectionBookmarkName":"ss_T11C59N50S1_lv1_0b3413216","IsNewSubSection":false},{"Level":1,"Identity":"T11C59N50S2","SubSectionBookmarkName":"ss_T11C59N50S2_lv1_b45ee87d4","IsNewSubSection":false},{"Level":2,"Identity":"T11C59N50SB","SubSectionBookmarkName":"ss_T11C59N50SB_lv2_ef1a355bc","IsNewSubSection":false}],"TitleRelatedTo":"","TitleSoAsTo":"","Deleted":false},{"CodeSectionBookmarkName":"ns_T11C59N60_bc6293c67","IsConstitutionSection":false,"Identity":"11-59-60","IsNew":true,"SubSections":[],"TitleRelatedTo":"","TitleSoAsTo":"","Deleted":false},{"CodeSectionBookmarkName":"ns_T11C59N70_0a90292d6","IsConstitutionSection":false,"Identity":"11-59-70","IsNew":true,"SubSections":[],"TitleRelatedTo":"","TitleSoAsTo":"","Deleted":false},{"CodeSectionBookmarkName":"ns_T11C59N80_1cfceeb97","IsConstitutionSection":false,"Identity":"11-59-80","IsNew":true,"SubSections":[],"TitleRelatedTo":"","TitleSoAsTo":"","Deleted":false}],"TitleText":"","DisableControls":false,"Deleted":false,"SectionBookmarkName":"bs_num_1_af08d5e43"},{"SectionUUID":"ea5ce2cb-f4d5-41e6-a52e-4b6945b7f4b8","SectionName":"standard_eff_date_section","SectionNumber":2,"SectionType":"drafting_clause","CodeSections":[],"TitleText":"","DisableControls":false,"Deleted":false,"SectionBookmarkName":"bs_num_2_lastsection"}]</T_BILL_T_SECTIONS>
  <T_BILL_T_SECTIONSHISTORY>[{"Id":1,"SectionsList":[{"SectionUUID":"ec6bce18-bd0c-4e61-82ba-4df22f332478","SectionName":"code_section","SectionNumber":1,"SectionType":"code_section","CodeSections":[{"CodeSectionBookmarkName":"ns_T11C59N10_0bf130756","IsConstitutionSection":false,"Identity":"11-59-10","IsNew":true,"SubSections":[{"Level":1,"Identity":"T11C59N10S1","SubSectionBookmarkName":"ss_T11C59N10S1_lv1_4b810309c","IsNewSubSection":false},{"Level":1,"Identity":"T11C59N10S2","SubSectionBookmarkName":"ss_T11C59N10S2_lv1_b66d7a172","IsNewSubSection":false},{"Level":1,"Identity":"T11C59N10S3","SubSectionBookmarkName":"ss_T11C59N10S3_lv1_a2b1fdcd6","IsNewSubSection":false}],"TitleRelatedTo":"","TitleSoAsTo":"","Deleted":false},{"CodeSectionBookmarkName":"ns_T11C59N20_3cb23c18f","IsConstitutionSection":false,"Identity":"11-59-20","IsNew":true,"SubSections":[],"TitleRelatedTo":"","TitleSoAsTo":"","Deleted":false},{"CodeSectionBookmarkName":"ns_T11C59N30_1e4c20d4d","IsConstitutionSection":false,"Identity":"11-59-30","IsNew":true,"SubSections":[{"Level":1,"Identity":"T11C59N30S1","SubSectionBookmarkName":"ss_T11C59N30S1_lv1_b3acf21cd","IsNewSubSection":false},{"Level":1,"Identity":"T11C59N30S2","SubSectionBookmarkName":"ss_T11C59N30S2_lv1_108879fc6","IsNewSubSection":false},{"Level":1,"Identity":"T11C59N30S3","SubSectionBookmarkName":"ss_T11C59N30S3_lv1_e283123af","IsNewSubSection":false},{"Level":1,"Identity":"T11C59N30S4","SubSectionBookmarkName":"ss_T11C59N30S4_lv1_84ac4ac8a","IsNewSubSection":false},{"Level":1,"Identity":"T11C59N30S5","SubSectionBookmarkName":"ss_T11C59N30S5_lv1_efbba4bf7","IsNewSubSection":false},{"Level":1,"Identity":"T11C59N30S6","SubSectionBookmarkName":"ss_T11C59N30S6_lv1_8d42806e7","IsNewSubSection":false},{"Level":1,"Identity":"T11C59N30S7","SubSectionBookmarkName":"ss_T11C59N30S7_lv1_00dd09888","IsNewSubSection":false},{"Level":1,"Identity":"T11C59N30S8","SubSectionBookmarkName":"ss_T11C59N30S8_lv1_1cad333ef","IsNewSubSection":false},{"Level":1,"Identity":"T11C59N30S9","SubSectionBookmarkName":"ss_T11C59N30S9_lv1_5d073a1af","IsNewSubSection":false},{"Level":1,"Identity":"T11C59N30S10","SubSectionBookmarkName":"ss_T11C59N30S10_lv1_1fc5dd9de","IsNewSubSection":false},{"Level":1,"Identity":"T11C59N30S11","SubSectionBookmarkName":"ss_T11C59N30S11_lv1_8083e8f2a","IsNewSubSection":false},{"Level":2,"Identity":"T11C59N30SB","SubSectionBookmarkName":"ss_T11C59N30SB_lv2_76c0ca8e9","IsNewSubSection":false},{"Level":2,"Identity":"T11C59N30SC","SubSectionBookmarkName":"ss_T11C59N30SC_lv2_3ae8fdb3c","IsNewSubSection":false}],"TitleRelatedTo":"","TitleSoAsTo":"","Deleted":false},{"CodeSectionBookmarkName":"ns_T11C59N40_7fcedc3eb","IsConstitutionSection":false,"Identity":"11-59-40","IsNew":true,"SubSections":[{"Level":1,"Identity":"T11C59N40S1","SubSectionBookmarkName":"ss_T11C59N40S1_lv1_d9fdc2522","IsNewSubSection":false},{"Level":1,"Identity":"T11C59N40S2","SubSectionBookmarkName":"ss_T11C59N40S2_lv1_ab49002fa","IsNewSubSection":false},{"Level":1,"Identity":"T11C59N40S3","SubSectionBookmarkName":"ss_T11C59N40S3_lv1_ab657c557","IsNewSubSection":false},{"Level":1,"Identity":"T11C59N40S4","SubSectionBookmarkName":"ss_T11C59N40S4_lv1_d9b6cf309","IsNewSubSection":false},{"Level":2,"Identity":"T11C59N40SB","SubSectionBookmarkName":"ss_T11C59N40SB_lv2_de7e10845","IsNewSubSection":false},{"Level":3,"Identity":"T11C59N40S1","SubSectionBookmarkName":"ss_T11C59N40S1_lv3_a2402504e","IsNewSubSection":false},{"Level":3,"Identity":"T11C59N40S2","SubSectionBookmarkName":"ss_T11C59N40S2_lv3_6f65c001b","IsNewSubSection":false},{"Level":2,"Identity":"T11C59N40SC","SubSectionBookmarkName":"ss_T11C59N40SC_lv2_218ed7360","IsNewSubSection":false}],"TitleRelatedTo":"","TitleSoAsTo":"","Deleted":false},{"CodeSectionBookmarkName":"ns_T11C59N50_a73adb2e3","IsConstitutionSection":false,"Identity":"11-59-50","IsNew":true,"SubSections":[{"Level":1,"Identity":"T11C59N50S1","SubSectionBookmarkName":"ss_T11C59N50S1_lv1_0b3413216","IsNewSubSection":false},{"Level":1,"Identity":"T11C59N50S2","SubSectionBookmarkName":"ss_T11C59N50S2_lv1_b45ee87d4","IsNewSubSection":false},{"Level":2,"Identity":"T11C59N50SB","SubSectionBookmarkName":"ss_T11C59N50SB_lv2_ef1a355bc","IsNewSubSection":false}],"TitleRelatedTo":"","TitleSoAsTo":"","Deleted":false},{"CodeSectionBookmarkName":"ns_T11C59N60_bc6293c67","IsConstitutionSection":false,"Identity":"11-59-60","IsNew":true,"SubSections":[],"TitleRelatedTo":"","TitleSoAsTo":"","Deleted":false},{"CodeSectionBookmarkName":"ns_T11C59N70_0a90292d6","IsConstitutionSection":false,"Identity":"11-59-70","IsNew":true,"SubSections":[],"TitleRelatedTo":"","TitleSoAsTo":"","Deleted":false},{"CodeSectionBookmarkName":"ns_T11C59N80_1cfceeb97","IsConstitutionSection":false,"Identity":"11-59-80","IsNew":true,"SubSections":[],"TitleRelatedTo":"","TitleSoAsTo":"","Deleted":false}],"TitleText":"","DisableControls":false,"Deleted":false,"SectionBookmarkName":"bs_num_1_af08d5e43"},{"SectionUUID":"ea5ce2cb-f4d5-41e6-a52e-4b6945b7f4b8","SectionName":"standard_eff_date_section","SectionNumber":2,"SectionType":"drafting_clause","CodeSections":[],"TitleText":"","DisableControls":false,"Deleted":false,"SectionBookmarkName":"bs_num_2_lastsection"}],"Timestamp":"2022-11-29T14:37:39.150053-05:00","Username":null},{"Id":2,"SectionsList":[{"SectionUUID":"ec6bce18-bd0c-4e61-82ba-4df22f332478","SectionName":"code_section","SectionNumber":1,"SectionType":"code_section","CodeSections":[{"CodeSectionBookmarkName":"ns_T11C59N10_0bf130756","IsConstitutionSection":false,"Identity":"11-59-10","IsNew":true,"SubSections":[{"Level":1,"Identity":"T11C59N10S1","SubSectionBookmarkName":"ss_T11C59N10S1_lv1_4b810309c","IsNewSubSection":false},{"Level":1,"Identity":"T11C59N10S2","SubSectionBookmarkName":"ss_T11C59N10S2_lv1_b66d7a172","IsNewSubSection":false},{"Level":1,"Identity":"T11C59N10S3","SubSectionBookmarkName":"ss_T11C59N10S3_lv1_a2b1fdcd6","IsNewSubSection":false}],"TitleRelatedTo":"","TitleSoAsTo":"","Deleted":false},{"CodeSectionBookmarkName":"ns_T11C59N20_3cb23c18f","IsConstitutionSection":false,"Identity":"11-59-20","IsNew":true,"SubSections":[],"TitleRelatedTo":"","TitleSoAsTo":"","Deleted":false},{"CodeSectionBookmarkName":"ns_T11C59N30_1e4c20d4d","IsConstitutionSection":false,"Identity":"11-59-30","IsNew":true,"SubSections":[{"Level":1,"Identity":"T11C59N30S1","SubSectionBookmarkName":"ss_T11C59N30S1_lv1_b3acf21cd","IsNewSubSection":false},{"Level":1,"Identity":"T11C59N30S2","SubSectionBookmarkName":"ss_T11C59N30S2_lv1_108879fc6","IsNewSubSection":false},{"Level":1,"Identity":"T11C59N30S3","SubSectionBookmarkName":"ss_T11C59N30S3_lv1_e283123af","IsNewSubSection":false},{"Level":1,"Identity":"T11C59N30S4","SubSectionBookmarkName":"ss_T11C59N30S4_lv1_84ac4ac8a","IsNewSubSection":false},{"Level":1,"Identity":"T11C59N30S5","SubSectionBookmarkName":"ss_T11C59N30S5_lv1_efbba4bf7","IsNewSubSection":false},{"Level":1,"Identity":"T11C59N30S6","SubSectionBookmarkName":"ss_T11C59N30S6_lv1_8d42806e7","IsNewSubSection":false},{"Level":1,"Identity":"T11C59N30S7","SubSectionBookmarkName":"ss_T11C59N30S7_lv1_00dd09888","IsNewSubSection":false},{"Level":1,"Identity":"T11C59N30S8","SubSectionBookmarkName":"ss_T11C59N30S8_lv1_1cad333ef","IsNewSubSection":false},{"Level":1,"Identity":"T11C59N30S9","SubSectionBookmarkName":"ss_T11C59N30S9_lv1_5d073a1af","IsNewSubSection":false},{"Level":1,"Identity":"T11C59N30S10","SubSectionBookmarkName":"ss_T11C59N30S10_lv1_1fc5dd9de","IsNewSubSection":false},{"Level":1,"Identity":"T11C59N30S11","SubSectionBookmarkName":"ss_T11C59N30S11_lv1_8083e8f2a","IsNewSubSection":false},{"Level":2,"Identity":"T11C59N30SB","SubSectionBookmarkName":"ss_T11C59N30SB_lv2_76c0ca8e9","IsNewSubSection":false},{"Level":2,"Identity":"T11C59N30SC","SubSectionBookmarkName":"ss_T11C59N30SC_lv2_3ae8fdb3c","IsNewSubSection":false}],"TitleRelatedTo":"","TitleSoAsTo":"","Deleted":false},{"CodeSectionBookmarkName":"ns_T11C59N40_7fcedc3eb","IsConstitutionSection":false,"Identity":"11-59-40","IsNew":true,"SubSections":[{"Level":1,"Identity":"T11C59N40S1","SubSectionBookmarkName":"ss_T11C59N40S1_lv1_d9fdc2522","IsNewSubSection":false},{"Level":1,"Identity":"T11C59N40S2","SubSectionBookmarkName":"ss_T11C59N40S2_lv1_ab49002fa","IsNewSubSection":false},{"Level":1,"Identity":"T11C59N40S3","SubSectionBookmarkName":"ss_T11C59N40S3_lv1_ab657c557","IsNewSubSection":false},{"Level":1,"Identity":"T11C59N40S4","SubSectionBookmarkName":"ss_T11C59N40S4_lv1_d9b6cf309","IsNewSubSection":false},{"Level":2,"Identity":"T11C59N40SB","SubSectionBookmarkName":"ss_T11C59N40SB_lv2_de7e10845","IsNewSubSection":false},{"Level":3,"Identity":"T11C59N40S1","SubSectionBookmarkName":"ss_T11C59N40S1_lv3_a2402504e","IsNewSubSection":false},{"Level":3,"Identity":"T11C59N40S1","SubSectionBookmarkName":"ss_T11C59N40S1_lv3_09f0b1f25","IsNewSubSection":false},{"Level":3,"Identity":"T11C59N40S2","SubSectionBookmarkName":"ss_T11C59N40S2_lv3_6f65c001b","IsNewSubSection":false},{"Level":2,"Identity":"T11C59N40SC","SubSectionBookmarkName":"ss_T11C59N40SC_lv2_218ed7360","IsNewSubSection":false}],"TitleRelatedTo":"","TitleSoAsTo":"","Deleted":false},{"CodeSectionBookmarkName":"ns_T11C59N50_a73adb2e3","IsConstitutionSection":false,"Identity":"11-59-50","IsNew":true,"SubSections":[{"Level":1,"Identity":"T11C59N50S1","SubSectionBookmarkName":"ss_T11C59N50S1_lv1_0b3413216","IsNewSubSection":false},{"Level":1,"Identity":"T11C59N50S2","SubSectionBookmarkName":"ss_T11C59N50S2_lv1_b45ee87d4","IsNewSubSection":false},{"Level":2,"Identity":"T11C59N50SB","SubSectionBookmarkName":"ss_T11C59N50SB_lv2_ef1a355bc","IsNewSubSection":false}],"TitleRelatedTo":"","TitleSoAsTo":"","Deleted":false},{"CodeSectionBookmarkName":"ns_T11C59N60_bc6293c67","IsConstitutionSection":false,"Identity":"11-59-60","IsNew":true,"SubSections":[],"TitleRelatedTo":"","TitleSoAsTo":"","Deleted":false},{"CodeSectionBookmarkName":"ns_T11C59N70_0a90292d6","IsConstitutionSection":false,"Identity":"11-59-70","IsNew":true,"SubSections":[],"TitleRelatedTo":"","TitleSoAsTo":"","Deleted":false},{"CodeSectionBookmarkName":"ns_T11C59N80_1cfceeb97","IsConstitutionSection":false,"Identity":"11-59-80","IsNew":true,"SubSections":[],"TitleRelatedTo":"","TitleSoAsTo":"","Deleted":false}],"TitleText":"","DisableControls":false,"Deleted":false,"SectionBookmarkName":"bs_num_1_af08d5e43"},{"SectionUUID":"ea5ce2cb-f4d5-41e6-a52e-4b6945b7f4b8","SectionName":"standard_eff_date_section","SectionNumber":2,"SectionType":"drafting_clause","CodeSections":[],"TitleText":"","DisableControls":false,"Deleted":false,"SectionBookmarkName":"bs_num_2_lastsection"}],"Timestamp":"2022-11-30T08:02:20.5113672-05:00","Username":"ebony.young@scstatehouse.gov"}]</T_BILL_T_SECTIONSHISTORY>
  <T_BILL_T_SUBJECT>Quasi-State Agencies</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23</cp:revision>
  <dcterms:created xsi:type="dcterms:W3CDTF">2022-06-03T11:45:00Z</dcterms:created>
  <dcterms:modified xsi:type="dcterms:W3CDTF">2022-12-23T14:23:00Z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