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A112, R112, S245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Kimbrell and Hembree</w:t>
      </w:r>
    </w:p>
    <w:p>
      <w:pPr>
        <w:widowControl w:val="false"/>
        <w:spacing w:after="0"/>
        <w:jc w:val="left"/>
      </w:pPr>
      <w:r>
        <w:rPr>
          <w:rFonts w:ascii="Times New Roman"/>
          <w:sz w:val="22"/>
        </w:rPr>
        <w:t xml:space="preserve">Document Path: SEDU-0006DB23.docx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March 7, 2023</w:t>
      </w:r>
    </w:p>
    <w:p>
      <w:pPr>
        <w:widowControl w:val="false"/>
        <w:spacing w:after="0"/>
        <w:jc w:val="left"/>
      </w:pPr>
      <w:r>
        <w:rPr>
          <w:rFonts w:ascii="Times New Roman"/>
          <w:sz w:val="22"/>
        </w:rPr>
        <w:t xml:space="preserve">Last Amended on February 7,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March 11, 2024, Signed</w:t>
      </w:r>
    </w:p>
    <w:p>
      <w:pPr>
        <w:widowControl w:val="false"/>
        <w:spacing w:after="0"/>
        <w:jc w:val="left"/>
      </w:pPr>
    </w:p>
    <w:p>
      <w:pPr>
        <w:widowControl w:val="false"/>
        <w:spacing w:after="0"/>
        <w:jc w:val="left"/>
      </w:pPr>
      <w:r>
        <w:rPr>
          <w:rFonts w:ascii="Times New Roman"/>
          <w:sz w:val="22"/>
        </w:rPr>
        <w:t xml:space="preserve">Summary: Booster Clubs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80018a49f4eb47df">
        <w:r w:rsidRPr="00770434">
          <w:rPr>
            <w:rStyle w:val="Hyperlink"/>
          </w:rPr>
          <w:t>Senate Journal</w:t>
        </w:r>
        <w:r w:rsidRPr="00770434">
          <w:rPr>
            <w:rStyle w:val="Hyperlink"/>
          </w:rPr>
          <w:noBreakHyphen/>
          <w:t>page 125</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0c7b672658844833">
        <w:r w:rsidRPr="00770434">
          <w:rPr>
            <w:rStyle w:val="Hyperlink"/>
          </w:rPr>
          <w:t>Senate Journal</w:t>
        </w:r>
        <w:r w:rsidRPr="00770434">
          <w:rPr>
            <w:rStyle w:val="Hyperlink"/>
          </w:rPr>
          <w:noBreakHyphen/>
          <w:t>page 125</w:t>
        </w:r>
      </w:hyperlink>
      <w:r>
        <w:t>)</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tabs>
          <w:tab w:val="right" w:pos="1008"/>
          <w:tab w:val="left" w:pos="1152"/>
          <w:tab w:val="left" w:pos="1872"/>
          <w:tab w:val="left" w:pos="9187"/>
        </w:tabs>
        <w:spacing w:after="0"/>
        <w:ind w:left="2088" w:hanging="2088"/>
      </w:pPr>
      <w:r>
        <w:tab/>
        <w:t>2/22/2023</w:t>
      </w:r>
      <w:r>
        <w:tab/>
        <w:t>Senate</w:t>
      </w:r>
      <w:r>
        <w:tab/>
        <w:t xml:space="preserve">Committee report: Favorable with amendment</w:t>
      </w:r>
      <w:r>
        <w:rPr>
          <w:b/>
        </w:rPr>
        <w:t xml:space="preserve"> Education</w:t>
      </w:r>
      <w:r>
        <w:t xml:space="preserve"> (</w:t>
      </w:r>
      <w:hyperlink w:history="true" r:id="R77db938307a242aa">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Committee Amendment Adopted</w:t>
      </w:r>
      <w:r>
        <w:t xml:space="preserve"> (</w:t>
      </w:r>
      <w:hyperlink w:history="true" r:id="R60eee4a4121343d5">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Read second time</w:t>
      </w:r>
      <w:r>
        <w:t xml:space="preserve"> (</w:t>
      </w:r>
      <w:hyperlink w:history="true" r:id="R3312d9e583f24285">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3/1/2023</w:t>
      </w:r>
      <w:r>
        <w:tab/>
        <w:t>Senate</w:t>
      </w:r>
      <w:r>
        <w:tab/>
        <w:t xml:space="preserve">Amended</w:t>
      </w:r>
      <w:r>
        <w:t xml:space="preserve"> (</w:t>
      </w:r>
      <w:hyperlink w:history="true" r:id="Rf5a574bdf622458b">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3/2/2023</w:t>
      </w:r>
      <w:r>
        <w:tab/>
        <w:t/>
      </w:r>
      <w:r>
        <w:tab/>
        <w:t>Scrivener's error corrected
 </w:t>
      </w:r>
    </w:p>
    <w:p>
      <w:pPr>
        <w:widowControl w:val="false"/>
        <w:tabs>
          <w:tab w:val="right" w:pos="1008"/>
          <w:tab w:val="left" w:pos="1152"/>
          <w:tab w:val="left" w:pos="1872"/>
          <w:tab w:val="left" w:pos="9187"/>
        </w:tabs>
        <w:spacing w:after="0"/>
        <w:ind w:left="2088" w:hanging="2088"/>
      </w:pPr>
      <w:r>
        <w:tab/>
        <w:t>3/2/2023</w:t>
      </w:r>
      <w:r>
        <w:tab/>
        <w:t>Senate</w:t>
      </w:r>
      <w:r>
        <w:tab/>
        <w:t xml:space="preserve">Read third time and sent to House</w:t>
      </w:r>
      <w:r>
        <w:t xml:space="preserve"> (</w:t>
      </w:r>
      <w:hyperlink w:history="true" r:id="R5696061796be4ed3">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Roll call</w:t>
      </w:r>
      <w:r>
        <w:t xml:space="preserve"> Ayes-38  Nays-0</w:t>
      </w:r>
      <w:r>
        <w:t xml:space="preserve"> (</w:t>
      </w:r>
      <w:hyperlink w:history="true" r:id="R0cff54219dbb4929">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3/7/2023</w:t>
      </w:r>
      <w:r>
        <w:tab/>
        <w:t>House</w:t>
      </w:r>
      <w:r>
        <w:tab/>
        <w:t xml:space="preserve">Introduced and read first time</w:t>
      </w:r>
      <w:r>
        <w:t xml:space="preserve"> (</w:t>
      </w:r>
      <w:hyperlink w:history="true" r:id="Rde81c9a6cb7b49b3">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3/7/2023</w:t>
      </w:r>
      <w:r>
        <w:tab/>
        <w:t>House</w:t>
      </w:r>
      <w:r>
        <w:tab/>
        <w:t xml:space="preserve">Referred to Committee on</w:t>
      </w:r>
      <w:r>
        <w:rPr>
          <w:b/>
        </w:rPr>
        <w:t xml:space="preserve"> Education and Public Works</w:t>
      </w:r>
      <w:r>
        <w:t xml:space="preserve"> (</w:t>
      </w:r>
      <w:hyperlink w:history="true" r:id="R077d39647ab44c7a">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1/24/2024</w:t>
      </w:r>
      <w:r>
        <w:tab/>
        <w:t>House</w:t>
      </w:r>
      <w:r>
        <w:tab/>
        <w:t xml:space="preserve">Committee report: Favorable with amendment</w:t>
      </w:r>
      <w:r>
        <w:rPr>
          <w:b/>
        </w:rPr>
        <w:t xml:space="preserve"> Education and Public Works</w:t>
      </w:r>
      <w:r>
        <w:t xml:space="preserve"> (</w:t>
      </w:r>
      <w:hyperlink w:history="true" r:id="R1d62d60ee8a54565">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1/30/2024</w:t>
      </w:r>
      <w:r>
        <w:tab/>
        <w:t>House</w:t>
      </w:r>
      <w:r>
        <w:tab/>
        <w:t xml:space="preserve">Debate adjourned</w:t>
      </w:r>
      <w:r>
        <w:t xml:space="preserve"> (</w:t>
      </w:r>
      <w:hyperlink w:history="true" r:id="Ra1542cb4bbac4a80">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2/6/2024</w:t>
      </w:r>
      <w:r>
        <w:tab/>
        <w:t>House</w:t>
      </w:r>
      <w:r>
        <w:tab/>
        <w:t xml:space="preserve">Debate adjourned</w:t>
      </w:r>
      <w:r>
        <w:t xml:space="preserve"> (</w:t>
      </w:r>
      <w:hyperlink w:history="true" r:id="Rac3e993af45e4a9c">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2/7/2024</w:t>
      </w:r>
      <w:r>
        <w:tab/>
        <w:t>House</w:t>
      </w:r>
      <w:r>
        <w:tab/>
        <w:t xml:space="preserve">Amended</w:t>
      </w:r>
      <w:r>
        <w:t xml:space="preserve"> (</w:t>
      </w:r>
      <w:hyperlink w:history="true" r:id="R2589a084a2a843fc">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2/7/2024</w:t>
      </w:r>
      <w:r>
        <w:tab/>
        <w:t>House</w:t>
      </w:r>
      <w:r>
        <w:tab/>
        <w:t xml:space="preserve">Read second time</w:t>
      </w:r>
      <w:r>
        <w:t xml:space="preserve"> (</w:t>
      </w:r>
      <w:hyperlink w:history="true" r:id="R71fdcda7fd834389">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2/7/2024</w:t>
      </w:r>
      <w:r>
        <w:tab/>
        <w:t>House</w:t>
      </w:r>
      <w:r>
        <w:tab/>
        <w:t xml:space="preserve">Roll call</w:t>
      </w:r>
      <w:r>
        <w:t xml:space="preserve"> Yeas-111  Nays-0</w:t>
      </w:r>
      <w:r>
        <w:t xml:space="preserve"> (</w:t>
      </w:r>
      <w:hyperlink w:history="true" r:id="R3a3b71f7274c4d45">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2/8/2024</w:t>
      </w:r>
      <w:r>
        <w:tab/>
        <w:t>House</w:t>
      </w:r>
      <w:r>
        <w:tab/>
        <w:t xml:space="preserve">Read third time and returned to Senate with amendments</w:t>
      </w:r>
      <w:r>
        <w:t xml:space="preserve"> (</w:t>
      </w:r>
      <w:hyperlink w:history="true" r:id="Rd16a2c75f58d4b01">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2/14/2024</w:t>
      </w:r>
      <w:r>
        <w:tab/>
        <w:t>Senate</w:t>
      </w:r>
      <w:r>
        <w:tab/>
        <w:t xml:space="preserve">Concurred in House amendment and enrolled</w:t>
      </w:r>
      <w:r>
        <w:t xml:space="preserve"> (</w:t>
      </w:r>
      <w:hyperlink w:history="true" r:id="R69cec82552ec4b63">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2/14/2024</w:t>
      </w:r>
      <w:r>
        <w:tab/>
        <w:t>Senate</w:t>
      </w:r>
      <w:r>
        <w:tab/>
        <w:t xml:space="preserve">Roll call</w:t>
      </w:r>
      <w:r>
        <w:t xml:space="preserve"> Ayes-45  Nays-0</w:t>
      </w:r>
      <w:r>
        <w:t xml:space="preserve"> (</w:t>
      </w:r>
      <w:hyperlink w:history="true" r:id="R11c002a60e884f91">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3/7/2024</w:t>
      </w:r>
      <w:r>
        <w:tab/>
        <w:t/>
      </w:r>
      <w:r>
        <w:tab/>
        <w:t>Ratified R 112
 </w:t>
      </w:r>
    </w:p>
    <w:p>
      <w:pPr>
        <w:widowControl w:val="false"/>
        <w:tabs>
          <w:tab w:val="right" w:pos="1008"/>
          <w:tab w:val="left" w:pos="1152"/>
          <w:tab w:val="left" w:pos="1872"/>
          <w:tab w:val="left" w:pos="9187"/>
        </w:tabs>
        <w:spacing w:after="0"/>
        <w:ind w:left="2088" w:hanging="2088"/>
      </w:pPr>
      <w:r>
        <w:tab/>
        <w:t>3/11/2024</w:t>
      </w:r>
      <w:r>
        <w:tab/>
        <w:t/>
      </w:r>
      <w:r>
        <w:tab/>
        <w:t>Signed By Governor
 </w:t>
      </w:r>
    </w:p>
    <w:p>
      <w:pPr>
        <w:widowControl w:val="false"/>
        <w:tabs>
          <w:tab w:val="right" w:pos="1008"/>
          <w:tab w:val="left" w:pos="1152"/>
          <w:tab w:val="left" w:pos="1872"/>
          <w:tab w:val="left" w:pos="9187"/>
        </w:tabs>
        <w:spacing w:after="0"/>
        <w:ind w:left="2088" w:hanging="2088"/>
      </w:pPr>
      <w:r>
        <w:tab/>
        <w:t>3/14/2024</w:t>
      </w:r>
      <w:r>
        <w:tab/>
        <w:t/>
      </w:r>
      <w:r>
        <w:tab/>
        <w:t>Effective date 03/11/24
 </w:t>
      </w:r>
    </w:p>
    <w:p>
      <w:pPr>
        <w:widowControl w:val="false"/>
        <w:tabs>
          <w:tab w:val="right" w:pos="1008"/>
          <w:tab w:val="left" w:pos="1152"/>
          <w:tab w:val="left" w:pos="1872"/>
          <w:tab w:val="left" w:pos="9187"/>
        </w:tabs>
        <w:spacing w:after="0"/>
        <w:ind w:left="2088" w:hanging="2088"/>
      </w:pPr>
      <w:r>
        <w:tab/>
        <w:t>3/14/2024</w:t>
      </w:r>
      <w:r>
        <w:tab/>
        <w:t/>
      </w:r>
      <w:r>
        <w:tab/>
        <w:t>Act No. 112
 </w:t>
      </w:r>
    </w:p>
    <w:p>
      <w:pPr>
        <w:widowControl w:val="false"/>
        <w:spacing w:after="0"/>
        <w:jc w:val="left"/>
      </w:pPr>
    </w:p>
    <w:p>
      <w:pPr>
        <w:widowControl w:val="false"/>
        <w:spacing w:after="0"/>
        <w:jc w:val="left"/>
      </w:pPr>
      <w:r>
        <w:rPr>
          <w:rFonts w:ascii="Times New Roman"/>
          <w:sz w:val="22"/>
        </w:rPr>
        <w:t xml:space="preserve">View the latest </w:t>
      </w:r>
      <w:hyperlink r:id="R450a4b04f95e40c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1775dc340b496f">
        <w:r>
          <w:rPr>
            <w:rStyle w:val="Hyperlink"/>
            <w:u w:val="single"/>
          </w:rPr>
          <w:t>12/02/2022</w:t>
        </w:r>
      </w:hyperlink>
      <w:r>
        <w:t xml:space="preserve"/>
      </w:r>
    </w:p>
    <w:p>
      <w:pPr>
        <w:widowControl w:val="true"/>
        <w:spacing w:after="0"/>
        <w:jc w:val="left"/>
      </w:pPr>
      <w:r>
        <w:rPr>
          <w:rFonts w:ascii="Times New Roman"/>
          <w:sz w:val="22"/>
        </w:rPr>
        <w:t xml:space="preserve"/>
      </w:r>
      <w:hyperlink r:id="R30b842786ee44c1f">
        <w:r>
          <w:rPr>
            <w:rStyle w:val="Hyperlink"/>
            <w:u w:val="single"/>
          </w:rPr>
          <w:t>02/09/2023</w:t>
        </w:r>
      </w:hyperlink>
      <w:r>
        <w:t xml:space="preserve"/>
      </w:r>
    </w:p>
    <w:p>
      <w:pPr>
        <w:widowControl w:val="true"/>
        <w:spacing w:after="0"/>
        <w:jc w:val="left"/>
      </w:pPr>
      <w:r>
        <w:rPr>
          <w:rFonts w:ascii="Times New Roman"/>
          <w:sz w:val="22"/>
        </w:rPr>
        <w:t xml:space="preserve"/>
      </w:r>
      <w:hyperlink r:id="R876e2ea6a8564703">
        <w:r>
          <w:rPr>
            <w:rStyle w:val="Hyperlink"/>
            <w:u w:val="single"/>
          </w:rPr>
          <w:t>02/22/2023</w:t>
        </w:r>
      </w:hyperlink>
      <w:r>
        <w:t xml:space="preserve"/>
      </w:r>
    </w:p>
    <w:p>
      <w:pPr>
        <w:widowControl w:val="true"/>
        <w:spacing w:after="0"/>
        <w:jc w:val="left"/>
      </w:pPr>
      <w:r>
        <w:rPr>
          <w:rFonts w:ascii="Times New Roman"/>
          <w:sz w:val="22"/>
        </w:rPr>
        <w:t xml:space="preserve"/>
      </w:r>
      <w:hyperlink r:id="R6928ba91806849d2">
        <w:r>
          <w:rPr>
            <w:rStyle w:val="Hyperlink"/>
            <w:u w:val="single"/>
          </w:rPr>
          <w:t>02/28/2023</w:t>
        </w:r>
      </w:hyperlink>
      <w:r>
        <w:t xml:space="preserve"/>
      </w:r>
    </w:p>
    <w:p>
      <w:pPr>
        <w:widowControl w:val="true"/>
        <w:spacing w:after="0"/>
        <w:jc w:val="left"/>
      </w:pPr>
      <w:r>
        <w:rPr>
          <w:rFonts w:ascii="Times New Roman"/>
          <w:sz w:val="22"/>
        </w:rPr>
        <w:t xml:space="preserve"/>
      </w:r>
      <w:hyperlink r:id="Rc5bd889ce2144121">
        <w:r>
          <w:rPr>
            <w:rStyle w:val="Hyperlink"/>
            <w:u w:val="single"/>
          </w:rPr>
          <w:t>03/01/2023</w:t>
        </w:r>
      </w:hyperlink>
      <w:r>
        <w:t xml:space="preserve"/>
      </w:r>
    </w:p>
    <w:p>
      <w:pPr>
        <w:widowControl w:val="true"/>
        <w:spacing w:after="0"/>
        <w:jc w:val="left"/>
      </w:pPr>
      <w:r>
        <w:rPr>
          <w:rFonts w:ascii="Times New Roman"/>
          <w:sz w:val="22"/>
        </w:rPr>
        <w:t xml:space="preserve"/>
      </w:r>
      <w:hyperlink r:id="Rdf43085739fa4204">
        <w:r>
          <w:rPr>
            <w:rStyle w:val="Hyperlink"/>
            <w:u w:val="single"/>
          </w:rPr>
          <w:t>03/02/2023</w:t>
        </w:r>
      </w:hyperlink>
      <w:r>
        <w:t xml:space="preserve"/>
      </w:r>
    </w:p>
    <w:p>
      <w:pPr>
        <w:widowControl w:val="true"/>
        <w:spacing w:after="0"/>
        <w:jc w:val="left"/>
      </w:pPr>
      <w:r>
        <w:rPr>
          <w:rFonts w:ascii="Times New Roman"/>
          <w:sz w:val="22"/>
        </w:rPr>
        <w:t xml:space="preserve"/>
      </w:r>
      <w:hyperlink r:id="Rf50aac181ddf46fe">
        <w:r>
          <w:rPr>
            <w:rStyle w:val="Hyperlink"/>
            <w:u w:val="single"/>
          </w:rPr>
          <w:t>03/02/2023-A</w:t>
        </w:r>
      </w:hyperlink>
      <w:r>
        <w:t xml:space="preserve"/>
      </w:r>
    </w:p>
    <w:p>
      <w:pPr>
        <w:widowControl w:val="true"/>
        <w:spacing w:after="0"/>
        <w:jc w:val="left"/>
      </w:pPr>
      <w:r>
        <w:rPr>
          <w:rFonts w:ascii="Times New Roman"/>
          <w:sz w:val="22"/>
        </w:rPr>
        <w:t xml:space="preserve"/>
      </w:r>
      <w:hyperlink r:id="R45df163197174ae2">
        <w:r>
          <w:rPr>
            <w:rStyle w:val="Hyperlink"/>
            <w:u w:val="single"/>
          </w:rPr>
          <w:t>01/24/2024</w:t>
        </w:r>
      </w:hyperlink>
      <w:r>
        <w:t xml:space="preserve"/>
      </w:r>
    </w:p>
    <w:p>
      <w:pPr>
        <w:widowControl w:val="true"/>
        <w:spacing w:after="0"/>
        <w:jc w:val="left"/>
      </w:pPr>
      <w:r>
        <w:rPr>
          <w:rFonts w:ascii="Times New Roman"/>
          <w:sz w:val="22"/>
        </w:rPr>
        <w:t xml:space="preserve"/>
      </w:r>
      <w:hyperlink r:id="Rbdfe3db1ca0444a1">
        <w:r>
          <w:rPr>
            <w:rStyle w:val="Hyperlink"/>
            <w:u w:val="single"/>
          </w:rPr>
          <w:t>02/07/2024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5A5F5F" w:rsidRDefault="005A5F5F">
      <w:pPr>
        <w:widowControl w:val="0"/>
        <w:spacing w:after="0"/>
      </w:pPr>
    </w:p>
    <w:p w:rsidR="005A5F5F" w:rsidRDefault="005A5F5F">
      <w:pPr>
        <w:widowControl w:val="0"/>
        <w:spacing w:after="0"/>
      </w:pPr>
    </w:p>
    <w:p w:rsidR="005A5F5F" w:rsidRDefault="005A5F5F">
      <w:pPr>
        <w:widowControl w:val="0"/>
        <w:spacing w:after="0"/>
      </w:pPr>
    </w:p>
    <w:p w:rsidR="005A5F5F" w:rsidRDefault="005A5F5F">
      <w:pPr>
        <w:suppressLineNumbers/>
        <w:sectPr w:rsidR="005A5F5F">
          <w:pgSz w:w="12240" w:h="15840" w:code="1"/>
          <w:pgMar w:top="1080" w:right="1440" w:bottom="1080" w:left="1440" w:header="720" w:footer="720" w:gutter="0"/>
          <w:cols w:space="720"/>
          <w:noEndnote/>
          <w:docGrid w:linePitch="360"/>
        </w:sectPr>
      </w:pPr>
    </w:p>
    <w:p w:rsidR="00FA427B" w:rsidP="00FA427B" w:rsidRDefault="00FA427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(A112, R112, S245)</w:t>
      </w:r>
    </w:p>
    <w:p w:rsidRPr="00F60DB2" w:rsidR="00FA427B" w:rsidP="00FA427B" w:rsidRDefault="00FA427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5C6FE0" w:rsidR="00FA427B" w:rsidP="00FA427B" w:rsidRDefault="00FA427B">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5C6FE0">
        <w:rPr>
          <w:rFonts w:cs="Times New Roman"/>
          <w:sz w:val="22"/>
        </w:rPr>
        <w:t>AN ACT TO AMEND THE SOUTH CAROLINA CODE OF LAWS BY ADDING SECTION 59-17-170 SO AS TO PROHIBIT PERSONS WITH CERTAIN CRIMINAL CONVICTIONS FROM SERVING AS PUBLIC SCHOOL BOOSTER CLUB FINANCIAL OFFICERS, TO PROVIDE SUCH BOOSTER CLUBS ANNUALLY SHALL REGISTER WITH THE SCHOOL DISTRICT BOARD OR CHARTER SCHOOL AUTHORIZER OF ITS SCHOOL, AND TO PROVIDED RELATED POWERS AND DUTIES OF SCHOOL DISTRICT BOARDS AND CHARTER SCHOOL AUTHORIZERS.</w:t>
      </w:r>
      <w:bookmarkStart w:name="at_b4516818e" w:id="0"/>
    </w:p>
    <w:bookmarkEnd w:id="0"/>
    <w:p w:rsidRPr="00DF3B44" w:rsidR="00FA427B" w:rsidP="00FA427B" w:rsidRDefault="00FA427B">
      <w:pPr>
        <w:pStyle w:val="scbillwhereasclause"/>
      </w:pPr>
    </w:p>
    <w:p w:rsidR="00FA427B" w:rsidP="00FA427B" w:rsidRDefault="00FA427B">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2ceb9d7ee" w:id="1"/>
      <w:r>
        <w:t>B</w:t>
      </w:r>
      <w:bookmarkEnd w:id="1"/>
      <w:r>
        <w:t>e it enacted by the General Assembly of the State of South Carolina:</w:t>
      </w:r>
    </w:p>
    <w:p w:rsidR="00FA427B" w:rsidP="00FA427B" w:rsidRDefault="00FA427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427B" w:rsidP="00FA427B" w:rsidRDefault="00FA427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 booster club duties, school board and charter authorizer powers and duties</w:t>
      </w:r>
    </w:p>
    <w:p w:rsidR="00FA427B" w:rsidP="00FA427B" w:rsidRDefault="00FA427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DA24AA" w:rsidR="00FA427B" w:rsidP="00FA427B" w:rsidRDefault="00FA427B">
      <w:pPr>
        <w:pStyle w:val="scdirectionallanguage"/>
      </w:pPr>
      <w:bookmarkStart w:name="bs_num_1_d4ffa9d0f" w:id="2"/>
      <w:r w:rsidRPr="00DA24AA">
        <w:rPr>
          <w:color w:val="000000" w:themeColor="text1"/>
          <w:u w:color="000000" w:themeColor="text1"/>
        </w:rPr>
        <w:t>S</w:t>
      </w:r>
      <w:bookmarkEnd w:id="2"/>
      <w:r>
        <w:t>ECTION 1.</w:t>
      </w:r>
      <w:r>
        <w:tab/>
      </w:r>
      <w:bookmarkStart w:name="dl_37c05a667" w:id="3"/>
      <w:r w:rsidRPr="00DA24AA">
        <w:rPr>
          <w:color w:val="000000" w:themeColor="text1"/>
          <w:u w:color="000000" w:themeColor="text1"/>
        </w:rPr>
        <w:t>C</w:t>
      </w:r>
      <w:bookmarkEnd w:id="3"/>
      <w:r>
        <w:t>hapter 17, Title 59 of the S.C. Code is amended by adding:</w:t>
      </w:r>
    </w:p>
    <w:p w:rsidRPr="00DA24AA" w:rsidR="00FA427B" w:rsidP="00FA427B" w:rsidRDefault="00FA427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DA24AA" w:rsidR="00FA427B" w:rsidP="00FA427B" w:rsidRDefault="00FA427B">
      <w:pPr>
        <w:pStyle w:val="scnewcodesection"/>
      </w:pPr>
      <w:r>
        <w:tab/>
      </w:r>
      <w:bookmarkStart w:name="ns_T59C17N170_e3bd594a4" w:id="4"/>
      <w:r w:rsidRPr="00DA24AA">
        <w:rPr>
          <w:color w:val="000000" w:themeColor="text1"/>
          <w:u w:color="000000" w:themeColor="text1"/>
        </w:rPr>
        <w:t>S</w:t>
      </w:r>
      <w:bookmarkEnd w:id="4"/>
      <w:r>
        <w:t>ection 59</w:t>
      </w:r>
      <w:r>
        <w:rPr>
          <w:color w:val="000000" w:themeColor="text1"/>
          <w:u w:color="000000" w:themeColor="text1"/>
        </w:rPr>
        <w:noBreakHyphen/>
      </w:r>
      <w:r w:rsidRPr="00DA24AA">
        <w:rPr>
          <w:color w:val="000000" w:themeColor="text1"/>
          <w:u w:color="000000" w:themeColor="text1"/>
        </w:rPr>
        <w:t>17</w:t>
      </w:r>
      <w:r>
        <w:rPr>
          <w:color w:val="000000" w:themeColor="text1"/>
          <w:u w:color="000000" w:themeColor="text1"/>
        </w:rPr>
        <w:noBreakHyphen/>
      </w:r>
      <w:r w:rsidRPr="00DA24AA">
        <w:rPr>
          <w:color w:val="000000" w:themeColor="text1"/>
          <w:u w:color="000000" w:themeColor="text1"/>
        </w:rPr>
        <w:t>170.</w:t>
      </w:r>
      <w:r w:rsidRPr="00DA24AA">
        <w:rPr>
          <w:color w:val="000000" w:themeColor="text1"/>
          <w:u w:color="000000" w:themeColor="text1"/>
        </w:rPr>
        <w:tab/>
      </w:r>
      <w:bookmarkStart w:name="ss_T59C17N170SA_lv1_9e1dfcb6a" w:id="5"/>
      <w:r w:rsidRPr="00DA24AA">
        <w:rPr>
          <w:color w:val="000000" w:themeColor="text1"/>
          <w:u w:color="000000" w:themeColor="text1"/>
        </w:rPr>
        <w:t>(</w:t>
      </w:r>
      <w:bookmarkEnd w:id="5"/>
      <w:r w:rsidRPr="00DA24AA">
        <w:rPr>
          <w:color w:val="000000" w:themeColor="text1"/>
          <w:u w:color="000000" w:themeColor="text1"/>
        </w:rPr>
        <w:t>A)</w:t>
      </w:r>
      <w:r w:rsidRPr="00DA24AA">
        <w:t xml:space="preserve"> </w:t>
      </w:r>
      <w:r w:rsidRPr="00DA24AA">
        <w:rPr>
          <w:color w:val="000000" w:themeColor="text1"/>
          <w:u w:color="000000" w:themeColor="text1"/>
        </w:rPr>
        <w:t>For the purposes of this section:</w:t>
      </w:r>
    </w:p>
    <w:p w:rsidRPr="00DA24AA" w:rsidR="00FA427B" w:rsidP="00FA427B" w:rsidRDefault="00FA427B">
      <w:pPr>
        <w:pStyle w:val="scnewcodesection"/>
      </w:pPr>
      <w:r w:rsidRPr="00DA24AA">
        <w:rPr>
          <w:color w:val="000000" w:themeColor="text1"/>
          <w:u w:color="000000" w:themeColor="text1"/>
        </w:rPr>
        <w:tab/>
      </w:r>
      <w:r w:rsidRPr="00DA24AA">
        <w:rPr>
          <w:color w:val="000000" w:themeColor="text1"/>
          <w:u w:color="000000" w:themeColor="text1"/>
        </w:rPr>
        <w:tab/>
      </w:r>
      <w:bookmarkStart w:name="ss_T59C17N170S1_lv2_41179534e" w:id="6"/>
      <w:r w:rsidRPr="00DA24AA">
        <w:rPr>
          <w:color w:val="000000" w:themeColor="text1"/>
          <w:u w:color="000000" w:themeColor="text1"/>
        </w:rPr>
        <w:t>(</w:t>
      </w:r>
      <w:bookmarkEnd w:id="6"/>
      <w:r w:rsidRPr="00DA24AA">
        <w:rPr>
          <w:color w:val="000000" w:themeColor="text1"/>
          <w:u w:color="000000" w:themeColor="text1"/>
        </w:rPr>
        <w:t>1)</w:t>
      </w:r>
      <w:r w:rsidRPr="00DA24AA">
        <w:t xml:space="preserve"> </w:t>
      </w:r>
      <w:r>
        <w:rPr>
          <w:color w:val="000000" w:themeColor="text1"/>
          <w:u w:color="000000" w:themeColor="text1"/>
        </w:rPr>
        <w:t>“</w:t>
      </w:r>
      <w:r w:rsidRPr="00DA24AA">
        <w:rPr>
          <w:color w:val="000000" w:themeColor="text1"/>
          <w:u w:color="000000" w:themeColor="text1"/>
        </w:rPr>
        <w:t>Booster club</w:t>
      </w:r>
      <w:r>
        <w:rPr>
          <w:color w:val="000000" w:themeColor="text1"/>
          <w:u w:color="000000" w:themeColor="text1"/>
        </w:rPr>
        <w:t>”</w:t>
      </w:r>
      <w:r w:rsidRPr="00DA24AA">
        <w:rPr>
          <w:color w:val="000000" w:themeColor="text1"/>
          <w:u w:color="000000" w:themeColor="text1"/>
        </w:rPr>
        <w:t xml:space="preserve"> means a parent</w:t>
      </w:r>
      <w:r>
        <w:rPr>
          <w:color w:val="000000" w:themeColor="text1"/>
          <w:u w:color="000000" w:themeColor="text1"/>
        </w:rPr>
        <w:noBreakHyphen/>
      </w:r>
      <w:r w:rsidRPr="00DA24AA">
        <w:rPr>
          <w:color w:val="000000" w:themeColor="text1"/>
          <w:u w:color="000000" w:themeColor="text1"/>
        </w:rPr>
        <w:t>led organization, not directly controlled by a school or school district, that is formed with the primary purpose of raising funds for the school, school district programs, interscholastic athletics, or afterschool activities.</w:t>
      </w:r>
    </w:p>
    <w:p w:rsidRPr="00DA24AA" w:rsidR="00FA427B" w:rsidP="00FA427B" w:rsidRDefault="00FA427B">
      <w:pPr>
        <w:pStyle w:val="scnewcodesection"/>
      </w:pPr>
      <w:r w:rsidRPr="00DA24AA">
        <w:rPr>
          <w:color w:val="000000" w:themeColor="text1"/>
          <w:u w:color="000000" w:themeColor="text1"/>
        </w:rPr>
        <w:tab/>
      </w:r>
      <w:r w:rsidRPr="00DA24AA">
        <w:rPr>
          <w:color w:val="000000" w:themeColor="text1"/>
          <w:u w:color="000000" w:themeColor="text1"/>
        </w:rPr>
        <w:tab/>
      </w:r>
      <w:bookmarkStart w:name="ss_T59C17N170S2_lv2_6001b6428" w:id="7"/>
      <w:r w:rsidRPr="00DA24AA">
        <w:rPr>
          <w:color w:val="000000" w:themeColor="text1"/>
          <w:u w:color="000000" w:themeColor="text1"/>
        </w:rPr>
        <w:t>(</w:t>
      </w:r>
      <w:bookmarkEnd w:id="7"/>
      <w:r w:rsidRPr="00DA24AA">
        <w:rPr>
          <w:color w:val="000000" w:themeColor="text1"/>
          <w:u w:color="000000" w:themeColor="text1"/>
        </w:rPr>
        <w:t>2)</w:t>
      </w:r>
      <w:r w:rsidRPr="00DA24AA">
        <w:t xml:space="preserve"> </w:t>
      </w:r>
      <w:r>
        <w:rPr>
          <w:color w:val="000000" w:themeColor="text1"/>
          <w:u w:color="000000" w:themeColor="text1"/>
        </w:rPr>
        <w:t>“</w:t>
      </w:r>
      <w:r>
        <w:rPr>
          <w:u w:color="000000" w:themeColor="text1"/>
        </w:rPr>
        <w:t>Financial officer</w:t>
      </w:r>
      <w:r>
        <w:rPr>
          <w:color w:val="000000" w:themeColor="text1"/>
          <w:u w:color="000000" w:themeColor="text1"/>
        </w:rPr>
        <w:t>”</w:t>
      </w:r>
      <w:r w:rsidRPr="00DA24AA">
        <w:rPr>
          <w:color w:val="000000" w:themeColor="text1"/>
          <w:u w:color="000000" w:themeColor="text1"/>
        </w:rPr>
        <w:t xml:space="preserve"> means a person or persons who maintain custody of a booster club’s financial records and</w:t>
      </w:r>
      <w:r>
        <w:rPr>
          <w:color w:val="000000" w:themeColor="text1"/>
          <w:u w:color="000000" w:themeColor="text1"/>
        </w:rPr>
        <w:t>/</w:t>
      </w:r>
      <w:r w:rsidRPr="00DA24AA">
        <w:rPr>
          <w:color w:val="000000" w:themeColor="text1"/>
          <w:u w:color="000000" w:themeColor="text1"/>
        </w:rPr>
        <w:t>or who has signatory authority on all of the booster club’s transactions, accounts, contracts, checks, or other instruments or undertakings of any kind.</w:t>
      </w:r>
    </w:p>
    <w:p w:rsidRPr="00DA24AA" w:rsidR="00FA427B" w:rsidP="00FA427B" w:rsidRDefault="00FA427B">
      <w:pPr>
        <w:pStyle w:val="scnewcodesection"/>
      </w:pPr>
      <w:r w:rsidRPr="00DA24AA">
        <w:rPr>
          <w:color w:val="000000" w:themeColor="text1"/>
          <w:u w:color="000000" w:themeColor="text1"/>
        </w:rPr>
        <w:tab/>
      </w:r>
      <w:bookmarkStart w:name="ss_T59C17N170SB_lv1_827e850a7" w:id="8"/>
      <w:r w:rsidRPr="00DA24AA">
        <w:rPr>
          <w:color w:val="000000" w:themeColor="text1"/>
          <w:u w:color="000000" w:themeColor="text1"/>
        </w:rPr>
        <w:t>(</w:t>
      </w:r>
      <w:bookmarkEnd w:id="8"/>
      <w:r w:rsidRPr="00DA24AA">
        <w:rPr>
          <w:color w:val="000000" w:themeColor="text1"/>
          <w:u w:color="000000" w:themeColor="text1"/>
        </w:rPr>
        <w:t>B)</w:t>
      </w:r>
      <w:bookmarkStart w:name="ss_T59C17N170S1_lv2_b3139e422" w:id="9"/>
      <w:r w:rsidRPr="00DA24AA">
        <w:rPr>
          <w:color w:val="000000" w:themeColor="text1"/>
          <w:u w:color="000000" w:themeColor="text1"/>
        </w:rPr>
        <w:t>(</w:t>
      </w:r>
      <w:bookmarkEnd w:id="9"/>
      <w:r w:rsidRPr="00DA24AA">
        <w:rPr>
          <w:color w:val="000000" w:themeColor="text1"/>
          <w:u w:color="000000" w:themeColor="text1"/>
        </w:rPr>
        <w:t>1)</w:t>
      </w:r>
      <w:r w:rsidRPr="00DA24AA">
        <w:t xml:space="preserve"> </w:t>
      </w:r>
      <w:r w:rsidRPr="00DA24AA">
        <w:rPr>
          <w:color w:val="000000" w:themeColor="text1"/>
          <w:u w:color="000000" w:themeColor="text1"/>
        </w:rPr>
        <w:t xml:space="preserve">A person who was convicted of, or pled guilty or nolo contendere to, a felony, a violation of Chapter 13 of Title 16, or a violation of Chapter 14 of Title 16 is prohibited from serving as </w:t>
      </w:r>
      <w:r>
        <w:rPr>
          <w:u w:color="000000" w:themeColor="text1"/>
        </w:rPr>
        <w:t xml:space="preserve">a </w:t>
      </w:r>
      <w:r>
        <w:rPr>
          <w:u w:color="000000" w:themeColor="text1"/>
        </w:rPr>
        <w:lastRenderedPageBreak/>
        <w:t xml:space="preserve">financial officer </w:t>
      </w:r>
      <w:r w:rsidRPr="00DA24AA">
        <w:rPr>
          <w:color w:val="000000" w:themeColor="text1"/>
          <w:u w:color="000000" w:themeColor="text1"/>
        </w:rPr>
        <w:t>of a booster club.</w:t>
      </w:r>
    </w:p>
    <w:p w:rsidRPr="00DA24AA" w:rsidR="00FA427B" w:rsidP="00FA427B" w:rsidRDefault="00FA427B">
      <w:pPr>
        <w:pStyle w:val="scnewcodesection"/>
      </w:pPr>
      <w:r w:rsidRPr="00DA24AA">
        <w:rPr>
          <w:color w:val="000000" w:themeColor="text1"/>
          <w:u w:color="000000" w:themeColor="text1"/>
        </w:rPr>
        <w:tab/>
      </w:r>
      <w:r w:rsidRPr="00DA24AA">
        <w:rPr>
          <w:color w:val="000000" w:themeColor="text1"/>
          <w:u w:color="000000" w:themeColor="text1"/>
        </w:rPr>
        <w:tab/>
      </w:r>
      <w:bookmarkStart w:name="ss_T59C17N170S2_lv2_9d91510d7" w:id="10"/>
      <w:r w:rsidRPr="00DA24AA">
        <w:rPr>
          <w:color w:val="000000" w:themeColor="text1"/>
          <w:u w:color="000000" w:themeColor="text1"/>
        </w:rPr>
        <w:t>(</w:t>
      </w:r>
      <w:bookmarkEnd w:id="10"/>
      <w:r w:rsidRPr="00DA24AA">
        <w:rPr>
          <w:color w:val="000000" w:themeColor="text1"/>
          <w:u w:color="000000" w:themeColor="text1"/>
        </w:rPr>
        <w:t>2)</w:t>
      </w:r>
      <w:r w:rsidRPr="00DA24AA">
        <w:t xml:space="preserve"> </w:t>
      </w:r>
      <w:r w:rsidRPr="00DA24AA">
        <w:rPr>
          <w:color w:val="000000" w:themeColor="text1"/>
          <w:u w:color="000000" w:themeColor="text1"/>
        </w:rPr>
        <w:t xml:space="preserve">A </w:t>
      </w:r>
      <w:r>
        <w:rPr>
          <w:u w:color="000000" w:themeColor="text1"/>
        </w:rPr>
        <w:t xml:space="preserve">financial officer </w:t>
      </w:r>
      <w:r w:rsidRPr="00DA24AA">
        <w:rPr>
          <w:color w:val="000000" w:themeColor="text1"/>
          <w:u w:color="000000" w:themeColor="text1"/>
        </w:rPr>
        <w:t>who was convicted of, or who pled guilty or nolo contendere to, a crime identified in item (1) must immediately resign, and a new person must be assigned to that role within the booster club. A booster club is prohibited from disbursing funds for any purpose until a new person is</w:t>
      </w:r>
      <w:r>
        <w:rPr>
          <w:color w:val="000000" w:themeColor="text1"/>
          <w:u w:color="000000" w:themeColor="text1"/>
        </w:rPr>
        <w:t xml:space="preserve"> </w:t>
      </w:r>
      <w:r>
        <w:rPr>
          <w:u w:color="000000" w:themeColor="text1"/>
        </w:rPr>
        <w:t>designated as the financial officer</w:t>
      </w:r>
      <w:r w:rsidRPr="00DA24AA">
        <w:rPr>
          <w:color w:val="000000" w:themeColor="text1"/>
          <w:u w:color="000000" w:themeColor="text1"/>
        </w:rPr>
        <w:t>.</w:t>
      </w:r>
    </w:p>
    <w:p w:rsidRPr="00DA24AA" w:rsidR="00FA427B" w:rsidP="00FA427B" w:rsidRDefault="00FA427B">
      <w:pPr>
        <w:pStyle w:val="scnewcodesection"/>
      </w:pPr>
      <w:r w:rsidRPr="00DA24AA">
        <w:rPr>
          <w:color w:val="000000" w:themeColor="text1"/>
          <w:u w:color="000000" w:themeColor="text1"/>
        </w:rPr>
        <w:tab/>
      </w:r>
      <w:bookmarkStart w:name="ss_T59C17N170SC_lv1_b52b97764" w:id="11"/>
      <w:r w:rsidRPr="00DA24AA">
        <w:rPr>
          <w:color w:val="000000" w:themeColor="text1"/>
          <w:u w:color="000000" w:themeColor="text1"/>
        </w:rPr>
        <w:t>(</w:t>
      </w:r>
      <w:bookmarkEnd w:id="11"/>
      <w:r w:rsidRPr="00DA24AA">
        <w:rPr>
          <w:color w:val="000000" w:themeColor="text1"/>
          <w:u w:color="000000" w:themeColor="text1"/>
        </w:rPr>
        <w:t>C)</w:t>
      </w:r>
      <w:bookmarkStart w:name="ss_T59C17N170S1_lv2_5b2cc196d" w:id="12"/>
      <w:r w:rsidRPr="00DA24AA">
        <w:rPr>
          <w:color w:val="000000" w:themeColor="text1"/>
          <w:u w:color="000000" w:themeColor="text1"/>
        </w:rPr>
        <w:t>(</w:t>
      </w:r>
      <w:bookmarkEnd w:id="12"/>
      <w:r w:rsidRPr="00DA24AA">
        <w:rPr>
          <w:color w:val="000000" w:themeColor="text1"/>
          <w:u w:color="000000" w:themeColor="text1"/>
        </w:rPr>
        <w:t>1)</w:t>
      </w:r>
      <w:r w:rsidRPr="00DA24AA">
        <w:t xml:space="preserve"> </w:t>
      </w:r>
      <w:r w:rsidRPr="00DA24AA">
        <w:rPr>
          <w:color w:val="000000" w:themeColor="text1"/>
          <w:u w:color="000000" w:themeColor="text1"/>
        </w:rPr>
        <w:t>Each booster club within a school district</w:t>
      </w:r>
      <w:r>
        <w:rPr>
          <w:color w:val="000000" w:themeColor="text1"/>
          <w:u w:color="000000" w:themeColor="text1"/>
        </w:rPr>
        <w:t xml:space="preserve"> or affiliated with a charter school</w:t>
      </w:r>
      <w:r w:rsidRPr="00DA24AA">
        <w:rPr>
          <w:color w:val="000000" w:themeColor="text1"/>
          <w:u w:color="000000" w:themeColor="text1"/>
        </w:rPr>
        <w:t xml:space="preserve"> must annually register with the school district board of trustees </w:t>
      </w:r>
      <w:r>
        <w:rPr>
          <w:color w:val="000000" w:themeColor="text1"/>
          <w:u w:color="000000" w:themeColor="text1"/>
        </w:rPr>
        <w:t xml:space="preserve">or charter school authorizer </w:t>
      </w:r>
      <w:r w:rsidRPr="00DA24AA">
        <w:rPr>
          <w:color w:val="000000" w:themeColor="text1"/>
          <w:u w:color="000000" w:themeColor="text1"/>
        </w:rPr>
        <w:t>no later than August first. The registration shall include the name of the booster club, its purpose, the name of each of the booster club’s officers, including its</w:t>
      </w:r>
      <w:r>
        <w:rPr>
          <w:u w:color="000000" w:themeColor="text1"/>
        </w:rPr>
        <w:t xml:space="preserve"> designated financial officer</w:t>
      </w:r>
      <w:r w:rsidRPr="00DA24AA">
        <w:rPr>
          <w:color w:val="000000" w:themeColor="text1"/>
          <w:u w:color="000000" w:themeColor="text1"/>
        </w:rPr>
        <w:t>, and other information required by the school district board of trustees</w:t>
      </w:r>
      <w:r>
        <w:rPr>
          <w:color w:val="000000" w:themeColor="text1"/>
          <w:u w:color="000000" w:themeColor="text1"/>
        </w:rPr>
        <w:t xml:space="preserve"> or charter school authorizer</w:t>
      </w:r>
      <w:r w:rsidRPr="00DA24AA">
        <w:rPr>
          <w:color w:val="000000" w:themeColor="text1"/>
          <w:u w:color="000000" w:themeColor="text1"/>
        </w:rPr>
        <w:t>.</w:t>
      </w:r>
      <w:r>
        <w:rPr>
          <w:u w:color="000000" w:themeColor="text1"/>
        </w:rPr>
        <w:t xml:space="preserve">  A booster club may be required by the school district board of trustees or charter school authorizer to submit an accounting compilation or review. A school district board of trustees or charter school authorizer may not require an external audit from a booster club except for a finding of specific cause determined by a majority vote of the board members or other governing body. </w:t>
      </w:r>
    </w:p>
    <w:p w:rsidRPr="00DA24AA" w:rsidR="00FA427B" w:rsidP="00FA427B" w:rsidRDefault="00FA427B">
      <w:pPr>
        <w:pStyle w:val="scnewcodesection"/>
      </w:pPr>
      <w:r w:rsidRPr="00DA24AA">
        <w:rPr>
          <w:color w:val="000000" w:themeColor="text1"/>
          <w:u w:color="000000" w:themeColor="text1"/>
        </w:rPr>
        <w:tab/>
      </w:r>
      <w:r w:rsidRPr="00DA24AA">
        <w:rPr>
          <w:color w:val="000000" w:themeColor="text1"/>
          <w:u w:color="000000" w:themeColor="text1"/>
        </w:rPr>
        <w:tab/>
      </w:r>
      <w:bookmarkStart w:name="ss_T59C17N170S2_lv2_9df2f4abe" w:id="13"/>
      <w:r w:rsidRPr="00DA24AA">
        <w:rPr>
          <w:color w:val="000000" w:themeColor="text1"/>
          <w:u w:color="000000" w:themeColor="text1"/>
        </w:rPr>
        <w:t>(</w:t>
      </w:r>
      <w:bookmarkEnd w:id="13"/>
      <w:r w:rsidRPr="00DA24AA">
        <w:rPr>
          <w:color w:val="000000" w:themeColor="text1"/>
          <w:u w:color="000000" w:themeColor="text1"/>
        </w:rPr>
        <w:t>2)</w:t>
      </w:r>
      <w:r w:rsidRPr="00DA24AA">
        <w:t xml:space="preserve"> </w:t>
      </w:r>
      <w:r w:rsidRPr="00DA24AA">
        <w:rPr>
          <w:color w:val="000000" w:themeColor="text1"/>
          <w:u w:color="000000" w:themeColor="text1"/>
        </w:rPr>
        <w:t>A booster club that fails to register by August first is prohibited from disbursing any funds for any purpose until registration has been completed.</w:t>
      </w:r>
    </w:p>
    <w:p w:rsidR="00FA427B" w:rsidP="00FA427B" w:rsidRDefault="00FA427B">
      <w:pPr>
        <w:pStyle w:val="scnewcodesection"/>
        <w:rPr>
          <w:color w:val="000000" w:themeColor="text1"/>
          <w:u w:color="000000" w:themeColor="text1"/>
        </w:rPr>
      </w:pPr>
      <w:r w:rsidRPr="00DA24AA">
        <w:rPr>
          <w:color w:val="000000" w:themeColor="text1"/>
          <w:u w:color="000000" w:themeColor="text1"/>
        </w:rPr>
        <w:tab/>
      </w:r>
      <w:bookmarkStart w:name="ss_T59C17N170SD_lv1_d5d4f5d89" w:id="14"/>
      <w:r w:rsidRPr="00DA24AA">
        <w:rPr>
          <w:color w:val="000000" w:themeColor="text1"/>
          <w:u w:color="000000" w:themeColor="text1"/>
        </w:rPr>
        <w:t>(</w:t>
      </w:r>
      <w:bookmarkEnd w:id="14"/>
      <w:r w:rsidRPr="00DA24AA">
        <w:rPr>
          <w:color w:val="000000" w:themeColor="text1"/>
          <w:u w:color="000000" w:themeColor="text1"/>
        </w:rPr>
        <w:t>D)</w:t>
      </w:r>
      <w:r w:rsidRPr="00DA24AA">
        <w:t xml:space="preserve"> </w:t>
      </w:r>
      <w:r w:rsidRPr="00DA24AA">
        <w:rPr>
          <w:color w:val="000000" w:themeColor="text1"/>
          <w:u w:color="000000" w:themeColor="text1"/>
        </w:rPr>
        <w:t xml:space="preserve">Upon the receipt of a booster club’s registration, a school district board of trustees </w:t>
      </w:r>
      <w:r>
        <w:rPr>
          <w:color w:val="000000" w:themeColor="text1"/>
          <w:u w:color="000000" w:themeColor="text1"/>
        </w:rPr>
        <w:t xml:space="preserve">or charter school authorizer may </w:t>
      </w:r>
      <w:r w:rsidRPr="00DA24AA">
        <w:rPr>
          <w:color w:val="000000" w:themeColor="text1"/>
          <w:u w:color="000000" w:themeColor="text1"/>
        </w:rPr>
        <w:t>request a state criminal records check, including fingerprints, from the South Carolina Law Enforcement Division of the</w:t>
      </w:r>
      <w:r>
        <w:rPr>
          <w:color w:val="000000" w:themeColor="text1"/>
          <w:u w:color="000000" w:themeColor="text1"/>
        </w:rPr>
        <w:t xml:space="preserve"> </w:t>
      </w:r>
      <w:r>
        <w:rPr>
          <w:u w:color="000000" w:themeColor="text1"/>
        </w:rPr>
        <w:t>financial officer</w:t>
      </w:r>
      <w:r w:rsidRPr="00DA24AA">
        <w:rPr>
          <w:color w:val="000000" w:themeColor="text1"/>
          <w:u w:color="000000" w:themeColor="text1"/>
        </w:rPr>
        <w:t>. The school district board of trustees</w:t>
      </w:r>
      <w:r>
        <w:rPr>
          <w:color w:val="000000" w:themeColor="text1"/>
          <w:u w:color="000000" w:themeColor="text1"/>
        </w:rPr>
        <w:t xml:space="preserve"> or charter school authorizer </w:t>
      </w:r>
      <w:r w:rsidRPr="00DA24AA">
        <w:rPr>
          <w:color w:val="000000" w:themeColor="text1"/>
          <w:u w:color="000000" w:themeColor="text1"/>
        </w:rPr>
        <w:t xml:space="preserve">shall immediately notify a booster club if the criminal records check reveals that its </w:t>
      </w:r>
      <w:r>
        <w:rPr>
          <w:u w:color="000000" w:themeColor="text1"/>
        </w:rPr>
        <w:t xml:space="preserve">financial officer </w:t>
      </w:r>
      <w:r w:rsidRPr="00DA24AA">
        <w:rPr>
          <w:color w:val="000000" w:themeColor="text1"/>
          <w:u w:color="000000" w:themeColor="text1"/>
        </w:rPr>
        <w:t xml:space="preserve">is prohibited from serving in that role for the booster club pursuant to </w:t>
      </w:r>
      <w:r w:rsidRPr="00DA24AA">
        <w:rPr>
          <w:color w:val="000000" w:themeColor="text1"/>
          <w:u w:color="000000" w:themeColor="text1"/>
        </w:rPr>
        <w:lastRenderedPageBreak/>
        <w:t>subsection (B).</w:t>
      </w:r>
    </w:p>
    <w:p w:rsidR="00FA427B" w:rsidP="00FA427B" w:rsidRDefault="00FA427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427B" w:rsidP="00FA427B" w:rsidRDefault="00FA427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A24AA" w:rsidR="00FA427B" w:rsidP="00FA427B" w:rsidRDefault="00FA427B">
      <w:pPr>
        <w:pStyle w:val="scnewcodesection"/>
      </w:pPr>
    </w:p>
    <w:p w:rsidR="00FA427B" w:rsidP="00FA427B" w:rsidRDefault="00FA427B">
      <w:pPr>
        <w:pStyle w:val="scnoncodifiedsection"/>
        <w:rPr>
          <w:color w:val="000000" w:themeColor="text1"/>
          <w:u w:color="000000" w:themeColor="text1"/>
        </w:rPr>
      </w:pPr>
      <w:bookmarkStart w:name="eff_date_section" w:id="15"/>
      <w:bookmarkStart w:name="bs_num_2_lastsection" w:id="16"/>
      <w:bookmarkEnd w:id="15"/>
      <w:r w:rsidRPr="00DA24AA">
        <w:rPr>
          <w:color w:val="000000" w:themeColor="text1"/>
          <w:u w:color="000000" w:themeColor="text1"/>
        </w:rPr>
        <w:t>S</w:t>
      </w:r>
      <w:bookmarkEnd w:id="16"/>
      <w:r>
        <w:t>ECTION 2.</w:t>
      </w:r>
      <w:r w:rsidRPr="00DA24AA">
        <w:rPr>
          <w:color w:val="000000" w:themeColor="text1"/>
          <w:u w:color="000000" w:themeColor="text1"/>
        </w:rPr>
        <w:tab/>
        <w:t>This act takes effect upon approval by the Governor.</w:t>
      </w:r>
    </w:p>
    <w:p w:rsidR="00FA427B" w:rsidP="00FA427B" w:rsidRDefault="00FA427B">
      <w:pPr>
        <w:pStyle w:val="scnoncodifiedsection"/>
        <w:rPr>
          <w:color w:val="000000" w:themeColor="text1"/>
          <w:u w:color="000000" w:themeColor="text1"/>
        </w:rPr>
      </w:pPr>
    </w:p>
    <w:p w:rsidR="00FA427B" w:rsidP="00FA427B" w:rsidRDefault="00FA427B">
      <w:pPr>
        <w:pStyle w:val="scnoncodifiedsection"/>
      </w:pPr>
      <w:r>
        <w:t>Ratified the 7</w:t>
      </w:r>
      <w:r>
        <w:rPr>
          <w:vertAlign w:val="superscript"/>
        </w:rPr>
        <w:t>th</w:t>
      </w:r>
      <w:r>
        <w:t xml:space="preserve"> day of March, 2024.</w:t>
      </w:r>
    </w:p>
    <w:p w:rsidR="00FA427B" w:rsidP="00FA427B" w:rsidRDefault="00FA427B">
      <w:pPr>
        <w:pStyle w:val="scactchamber"/>
        <w:widowControl/>
        <w:suppressLineNumbers w:val="0"/>
        <w:suppressAutoHyphens w:val="0"/>
        <w:jc w:val="both"/>
      </w:pPr>
    </w:p>
    <w:p w:rsidR="00FA427B" w:rsidP="00FA427B" w:rsidRDefault="00FA427B">
      <w:pPr>
        <w:pStyle w:val="scactchamber"/>
        <w:widowControl/>
        <w:suppressLineNumbers w:val="0"/>
        <w:suppressAutoHyphens w:val="0"/>
        <w:jc w:val="both"/>
      </w:pPr>
      <w:r>
        <w:t>Approved the 11</w:t>
      </w:r>
      <w:r w:rsidRPr="00FC0944">
        <w:rPr>
          <w:vertAlign w:val="superscript"/>
        </w:rPr>
        <w:t>th</w:t>
      </w:r>
      <w:r>
        <w:t xml:space="preserve"> day of March, 2024. </w:t>
      </w:r>
    </w:p>
    <w:p w:rsidR="00FA427B" w:rsidP="00FA427B" w:rsidRDefault="00FA427B">
      <w:pPr>
        <w:pStyle w:val="scactchamber"/>
        <w:widowControl/>
        <w:suppressLineNumbers w:val="0"/>
        <w:suppressAutoHyphens w:val="0"/>
        <w:jc w:val="center"/>
      </w:pPr>
    </w:p>
    <w:p w:rsidR="00FA427B" w:rsidP="00FA427B" w:rsidRDefault="00FA427B">
      <w:pPr>
        <w:pStyle w:val="scactchamber"/>
        <w:widowControl/>
        <w:suppressLineNumbers w:val="0"/>
        <w:suppressAutoHyphens w:val="0"/>
        <w:jc w:val="center"/>
      </w:pPr>
      <w:r>
        <w:t>__________</w:t>
      </w:r>
    </w:p>
    <w:p w:rsidRPr="00F60DB2" w:rsidR="005C6FE0" w:rsidP="00FA427B" w:rsidRDefault="005C6FE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5C6FE0" w:rsidSect="00FA427B">
      <w:footerReference w:type="default" r:id="rId41"/>
      <w:footerReference w:type="first" r:id="rId42"/>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1494" w:rsidRDefault="00271494" w:rsidP="0010329A">
      <w:pPr>
        <w:spacing w:after="0" w:line="240" w:lineRule="auto"/>
      </w:pPr>
      <w:r>
        <w:separator/>
      </w:r>
    </w:p>
    <w:p w:rsidR="00271494" w:rsidRDefault="00271494"/>
    <w:p w:rsidR="00271494" w:rsidRDefault="00271494"/>
  </w:endnote>
  <w:endnote w:type="continuationSeparator" w:id="0">
    <w:p w:rsidR="00271494" w:rsidRDefault="00271494" w:rsidP="0010329A">
      <w:pPr>
        <w:spacing w:after="0" w:line="240" w:lineRule="auto"/>
      </w:pPr>
      <w:r>
        <w:continuationSeparator/>
      </w:r>
    </w:p>
    <w:p w:rsidR="00271494" w:rsidRDefault="00271494"/>
    <w:p w:rsidR="00271494" w:rsidRDefault="00271494"/>
  </w:endnote>
  <w:endnote w:type="continuationNotice" w:id="1">
    <w:p w:rsidR="00271494" w:rsidRDefault="002714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6FE0" w:rsidRPr="005C6FE0" w:rsidRDefault="005C6FE0" w:rsidP="005C6FE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6FE0" w:rsidRDefault="005C6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1494" w:rsidRDefault="00271494" w:rsidP="0010329A">
      <w:pPr>
        <w:spacing w:after="0" w:line="240" w:lineRule="auto"/>
      </w:pPr>
      <w:r>
        <w:separator/>
      </w:r>
    </w:p>
    <w:p w:rsidR="00271494" w:rsidRDefault="00271494"/>
    <w:p w:rsidR="00271494" w:rsidRDefault="00271494"/>
  </w:footnote>
  <w:footnote w:type="continuationSeparator" w:id="0">
    <w:p w:rsidR="00271494" w:rsidRDefault="00271494" w:rsidP="0010329A">
      <w:pPr>
        <w:spacing w:after="0" w:line="240" w:lineRule="auto"/>
      </w:pPr>
      <w:r>
        <w:continuationSeparator/>
      </w:r>
    </w:p>
    <w:p w:rsidR="00271494" w:rsidRDefault="00271494"/>
    <w:p w:rsidR="00271494" w:rsidRDefault="00271494"/>
  </w:footnote>
  <w:footnote w:type="continuationNotice" w:id="1">
    <w:p w:rsidR="00271494" w:rsidRDefault="002714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245"/>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0F659A"/>
    <w:rsid w:val="0010329A"/>
    <w:rsid w:val="001164F9"/>
    <w:rsid w:val="00122216"/>
    <w:rsid w:val="0012291E"/>
    <w:rsid w:val="00140049"/>
    <w:rsid w:val="00171601"/>
    <w:rsid w:val="001730EB"/>
    <w:rsid w:val="00173276"/>
    <w:rsid w:val="0019025B"/>
    <w:rsid w:val="00192AF7"/>
    <w:rsid w:val="00197366"/>
    <w:rsid w:val="00197CE4"/>
    <w:rsid w:val="001A136C"/>
    <w:rsid w:val="001B31ED"/>
    <w:rsid w:val="001B5CB0"/>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71494"/>
    <w:rsid w:val="00274318"/>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A7DF9"/>
    <w:rsid w:val="003B59FF"/>
    <w:rsid w:val="003B7E81"/>
    <w:rsid w:val="003D1181"/>
    <w:rsid w:val="003D4A3C"/>
    <w:rsid w:val="003D4CCF"/>
    <w:rsid w:val="003E2110"/>
    <w:rsid w:val="003E5452"/>
    <w:rsid w:val="003E5F24"/>
    <w:rsid w:val="003E7165"/>
    <w:rsid w:val="004054D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04691"/>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A5F5F"/>
    <w:rsid w:val="005B7817"/>
    <w:rsid w:val="005C23D7"/>
    <w:rsid w:val="005C3938"/>
    <w:rsid w:val="005C3F5B"/>
    <w:rsid w:val="005C40EB"/>
    <w:rsid w:val="005C6FE0"/>
    <w:rsid w:val="005D3013"/>
    <w:rsid w:val="005D73FC"/>
    <w:rsid w:val="005E2B9C"/>
    <w:rsid w:val="005E3332"/>
    <w:rsid w:val="005F76B0"/>
    <w:rsid w:val="005F7745"/>
    <w:rsid w:val="00604429"/>
    <w:rsid w:val="006067B0"/>
    <w:rsid w:val="00606A8B"/>
    <w:rsid w:val="00611EBA"/>
    <w:rsid w:val="00614921"/>
    <w:rsid w:val="00616FEA"/>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6F602C"/>
    <w:rsid w:val="007038A9"/>
    <w:rsid w:val="00704345"/>
    <w:rsid w:val="00722155"/>
    <w:rsid w:val="00731EA4"/>
    <w:rsid w:val="0073210F"/>
    <w:rsid w:val="00737C39"/>
    <w:rsid w:val="00737F19"/>
    <w:rsid w:val="007423A2"/>
    <w:rsid w:val="00744823"/>
    <w:rsid w:val="007648C9"/>
    <w:rsid w:val="00772152"/>
    <w:rsid w:val="00782BF8"/>
    <w:rsid w:val="007849D9"/>
    <w:rsid w:val="007A6531"/>
    <w:rsid w:val="007B2D29"/>
    <w:rsid w:val="007B379E"/>
    <w:rsid w:val="007B4DBF"/>
    <w:rsid w:val="007B612E"/>
    <w:rsid w:val="007B7E68"/>
    <w:rsid w:val="007C5458"/>
    <w:rsid w:val="007E10C8"/>
    <w:rsid w:val="007E2DD6"/>
    <w:rsid w:val="007F1183"/>
    <w:rsid w:val="007F50D1"/>
    <w:rsid w:val="007F52D1"/>
    <w:rsid w:val="00806DCC"/>
    <w:rsid w:val="00815A49"/>
    <w:rsid w:val="00816D52"/>
    <w:rsid w:val="00825C9B"/>
    <w:rsid w:val="0083047F"/>
    <w:rsid w:val="00831048"/>
    <w:rsid w:val="00834272"/>
    <w:rsid w:val="00845017"/>
    <w:rsid w:val="00851A63"/>
    <w:rsid w:val="008625C1"/>
    <w:rsid w:val="008635C3"/>
    <w:rsid w:val="008806F9"/>
    <w:rsid w:val="008A57E3"/>
    <w:rsid w:val="008B5BF4"/>
    <w:rsid w:val="008C0CEE"/>
    <w:rsid w:val="008C1B18"/>
    <w:rsid w:val="008C2F88"/>
    <w:rsid w:val="008C3537"/>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A6D8A"/>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BF523D"/>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5EE6"/>
    <w:rsid w:val="00D078DA"/>
    <w:rsid w:val="00D14995"/>
    <w:rsid w:val="00D2455C"/>
    <w:rsid w:val="00D25023"/>
    <w:rsid w:val="00D26E6F"/>
    <w:rsid w:val="00D27F8C"/>
    <w:rsid w:val="00D36691"/>
    <w:rsid w:val="00D430C5"/>
    <w:rsid w:val="00D511E3"/>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427B"/>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5C6F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8C3537"/>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8C3537"/>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8C3537"/>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8C3537"/>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8C3537"/>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8C3537"/>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8C3537"/>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8C353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8C3537"/>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8C3537"/>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8C3537"/>
    <w:rPr>
      <w:noProof/>
    </w:rPr>
  </w:style>
  <w:style w:type="character" w:customStyle="1" w:styleId="sclocalcheck">
    <w:name w:val="sc_local_check"/>
    <w:uiPriority w:val="1"/>
    <w:qFormat/>
    <w:rsid w:val="008C3537"/>
    <w:rPr>
      <w:noProof/>
    </w:rPr>
  </w:style>
  <w:style w:type="character" w:customStyle="1" w:styleId="sctempcheck">
    <w:name w:val="sc_temp_check"/>
    <w:uiPriority w:val="1"/>
    <w:qFormat/>
    <w:rsid w:val="008C3537"/>
    <w:rPr>
      <w:noProof/>
    </w:rPr>
  </w:style>
  <w:style w:type="character" w:customStyle="1" w:styleId="Heading1Char">
    <w:name w:val="Heading 1 Char"/>
    <w:basedOn w:val="DefaultParagraphFont"/>
    <w:link w:val="Heading1"/>
    <w:uiPriority w:val="9"/>
    <w:rsid w:val="005C6FE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110.docx" TargetMode="External" Id="rId13" /><Relationship Type="http://schemas.openxmlformats.org/officeDocument/2006/relationships/hyperlink" Target="file:///h:\sj\20230302.docx" TargetMode="External" Id="rId18" /><Relationship Type="http://schemas.openxmlformats.org/officeDocument/2006/relationships/hyperlink" Target="file:///h:\hj\20240207.docx" TargetMode="External" Id="rId26" /><Relationship Type="http://schemas.openxmlformats.org/officeDocument/2006/relationships/hyperlink" Target="https://www.scstatehouse.gov/sess125_2023-2024/prever/245_20240124.docx" TargetMode="External" Id="rId39" /><Relationship Type="http://schemas.openxmlformats.org/officeDocument/2006/relationships/customXml" Target="../customXml/item3.xml" Id="rId3" /><Relationship Type="http://schemas.openxmlformats.org/officeDocument/2006/relationships/hyperlink" Target="file:///h:\hj\20230307.docx" TargetMode="External" Id="rId21" /><Relationship Type="http://schemas.openxmlformats.org/officeDocument/2006/relationships/hyperlink" Target="https://www.scstatehouse.gov/sess125_2023-2024/prever/245_20230222.docx" TargetMode="External" Id="rId34" /><Relationship Type="http://schemas.openxmlformats.org/officeDocument/2006/relationships/footer" Target="footer2.xml" Id="rId42" /><Relationship Type="http://schemas.openxmlformats.org/officeDocument/2006/relationships/styles" Target="styles.xml" Id="rId7" /><Relationship Type="http://schemas.openxmlformats.org/officeDocument/2006/relationships/hyperlink" Target="file:///h:\sj\20230110.docx" TargetMode="External" Id="rId12" /><Relationship Type="http://schemas.openxmlformats.org/officeDocument/2006/relationships/hyperlink" Target="file:///h:\sj\20230301.docx" TargetMode="External" Id="rId17" /><Relationship Type="http://schemas.openxmlformats.org/officeDocument/2006/relationships/hyperlink" Target="file:///h:\hj\20240207.docx" TargetMode="External" Id="rId25" /><Relationship Type="http://schemas.openxmlformats.org/officeDocument/2006/relationships/hyperlink" Target="https://www.scstatehouse.gov/sess125_2023-2024/prever/245_20230209.docx" TargetMode="External" Id="rId33" /><Relationship Type="http://schemas.openxmlformats.org/officeDocument/2006/relationships/hyperlink" Target="https://www.scstatehouse.gov/sess125_2023-2024/prever/245_20230302a.docx" TargetMode="External" Id="rId38" /><Relationship Type="http://schemas.openxmlformats.org/officeDocument/2006/relationships/customXml" Target="../customXml/item2.xml" Id="rId2" /><Relationship Type="http://schemas.openxmlformats.org/officeDocument/2006/relationships/hyperlink" Target="file:///h:\sj\20230228.docx" TargetMode="External" Id="rId16" /><Relationship Type="http://schemas.openxmlformats.org/officeDocument/2006/relationships/hyperlink" Target="file:///h:\hj\20230307.docx" TargetMode="External" Id="rId20" /><Relationship Type="http://schemas.openxmlformats.org/officeDocument/2006/relationships/hyperlink" Target="file:///h:\sj\20240214.docx" TargetMode="External" Id="rId29" /><Relationship Type="http://schemas.openxmlformats.org/officeDocument/2006/relationships/footer" Target="footer1.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40206.docx" TargetMode="External" Id="rId24" /><Relationship Type="http://schemas.openxmlformats.org/officeDocument/2006/relationships/hyperlink" Target="https://www.scstatehouse.gov/sess125_2023-2024/prever/245_20221202.docx" TargetMode="External" Id="rId32" /><Relationship Type="http://schemas.openxmlformats.org/officeDocument/2006/relationships/hyperlink" Target="https://www.scstatehouse.gov/sess125_2023-2024/prever/245_20230302.docx" TargetMode="External" Id="rId37" /><Relationship Type="http://schemas.openxmlformats.org/officeDocument/2006/relationships/hyperlink" Target="https://www.scstatehouse.gov/sess125_2023-2024/prever/245_20240207.docx" TargetMode="External" Id="rId40" /><Relationship Type="http://schemas.openxmlformats.org/officeDocument/2006/relationships/customXml" Target="../customXml/item5.xml" Id="rId5" /><Relationship Type="http://schemas.openxmlformats.org/officeDocument/2006/relationships/hyperlink" Target="file:///h:\sj\20230228.docx" TargetMode="External" Id="rId15" /><Relationship Type="http://schemas.openxmlformats.org/officeDocument/2006/relationships/hyperlink" Target="file:///h:\hj\20240130.docx" TargetMode="External" Id="rId23" /><Relationship Type="http://schemas.openxmlformats.org/officeDocument/2006/relationships/hyperlink" Target="file:///h:\hj\20240208.docx" TargetMode="External" Id="rId28" /><Relationship Type="http://schemas.openxmlformats.org/officeDocument/2006/relationships/hyperlink" Target="https://www.scstatehouse.gov/sess125_2023-2024/prever/245_20230301.docx" TargetMode="External" Id="rId36" /><Relationship Type="http://schemas.openxmlformats.org/officeDocument/2006/relationships/footnotes" Target="footnotes.xml" Id="rId10" /><Relationship Type="http://schemas.openxmlformats.org/officeDocument/2006/relationships/hyperlink" Target="file:///h:\sj\20230302.docx" TargetMode="External" Id="rId19" /><Relationship Type="http://schemas.openxmlformats.org/officeDocument/2006/relationships/hyperlink" Target="https://www.scstatehouse.gov/billsearch.php?billnumbers=245&amp;session=125&amp;summary=B" TargetMode="External"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222.docx" TargetMode="External" Id="rId14" /><Relationship Type="http://schemas.openxmlformats.org/officeDocument/2006/relationships/hyperlink" Target="file:///h:\hj\20240124.docx" TargetMode="External" Id="rId22" /><Relationship Type="http://schemas.openxmlformats.org/officeDocument/2006/relationships/hyperlink" Target="file:///h:\hj\20240207.docx" TargetMode="External" Id="rId27" /><Relationship Type="http://schemas.openxmlformats.org/officeDocument/2006/relationships/hyperlink" Target="file:///h:\sj\20240214.docx" TargetMode="External" Id="rId30" /><Relationship Type="http://schemas.openxmlformats.org/officeDocument/2006/relationships/hyperlink" Target="https://www.scstatehouse.gov/sess125_2023-2024/prever/245_20230228.docx" TargetMode="External" Id="rId35" /><Relationship Type="http://schemas.openxmlformats.org/officeDocument/2006/relationships/fontTable" Target="fontTable.xml" Id="rId43" /><Relationship Type="http://schemas.openxmlformats.org/officeDocument/2006/relationships/hyperlink" Target="https://www.scstatehouse.gov/billsearch.php?billnumbers=245&amp;session=125&amp;summary=B" TargetMode="External" Id="Rc8219aba7f994eeb" /><Relationship Type="http://schemas.openxmlformats.org/officeDocument/2006/relationships/hyperlink" Target="https://www.scstatehouse.gov/sess125_2023-2024/prever/245_20221202.docx" TargetMode="External" Id="Rc238f42b8d5d460f" /><Relationship Type="http://schemas.openxmlformats.org/officeDocument/2006/relationships/hyperlink" Target="https://www.scstatehouse.gov/sess125_2023-2024/prever/245_20230209.docx" TargetMode="External" Id="Ra49fa4760a824b4c" /><Relationship Type="http://schemas.openxmlformats.org/officeDocument/2006/relationships/hyperlink" Target="https://www.scstatehouse.gov/sess125_2023-2024/prever/245_20230222.docx" TargetMode="External" Id="Rccc8e7ba6edb43e7" /><Relationship Type="http://schemas.openxmlformats.org/officeDocument/2006/relationships/hyperlink" Target="https://www.scstatehouse.gov/sess125_2023-2024/prever/245_20230228.docx" TargetMode="External" Id="R9384fe72bad04a15" /><Relationship Type="http://schemas.openxmlformats.org/officeDocument/2006/relationships/hyperlink" Target="https://www.scstatehouse.gov/sess125_2023-2024/prever/245_20230301.docx" TargetMode="External" Id="Rc3ed7d93b12e4ba9" /><Relationship Type="http://schemas.openxmlformats.org/officeDocument/2006/relationships/hyperlink" Target="https://www.scstatehouse.gov/sess125_2023-2024/prever/245_20230302.docx" TargetMode="External" Id="R8cd2286806794f18" /><Relationship Type="http://schemas.openxmlformats.org/officeDocument/2006/relationships/hyperlink" Target="https://www.scstatehouse.gov/sess125_2023-2024/prever/245_20230302a.docx" TargetMode="External" Id="R5cb8ac2022564862" /><Relationship Type="http://schemas.openxmlformats.org/officeDocument/2006/relationships/hyperlink" Target="https://www.scstatehouse.gov/sess125_2023-2024/prever/245_20240124.docx" TargetMode="External" Id="Reab1a76e12984852" /><Relationship Type="http://schemas.openxmlformats.org/officeDocument/2006/relationships/hyperlink" Target="https://www.scstatehouse.gov/sess125_2023-2024/prever/245_20240207.docx" TargetMode="External" Id="R4d94b6abf29d459d" /><Relationship Type="http://schemas.openxmlformats.org/officeDocument/2006/relationships/hyperlink" Target="h:\sj\20230110.docx" TargetMode="External" Id="R29ebc0f002a04e14" /><Relationship Type="http://schemas.openxmlformats.org/officeDocument/2006/relationships/hyperlink" Target="h:\sj\20230110.docx" TargetMode="External" Id="Rdabaa7e7b57b4a0c" /><Relationship Type="http://schemas.openxmlformats.org/officeDocument/2006/relationships/hyperlink" Target="h:\sj\20230222.docx" TargetMode="External" Id="Re72a18d2734a458d" /><Relationship Type="http://schemas.openxmlformats.org/officeDocument/2006/relationships/hyperlink" Target="h:\sj\20230228.docx" TargetMode="External" Id="Re1e2fee2989445a9" /><Relationship Type="http://schemas.openxmlformats.org/officeDocument/2006/relationships/hyperlink" Target="h:\sj\20230228.docx" TargetMode="External" Id="Rf89b9fa5ab5347fa" /><Relationship Type="http://schemas.openxmlformats.org/officeDocument/2006/relationships/hyperlink" Target="h:\sj\20230301.docx" TargetMode="External" Id="Re1ce9874971345a2" /><Relationship Type="http://schemas.openxmlformats.org/officeDocument/2006/relationships/hyperlink" Target="h:\sj\20230302.docx" TargetMode="External" Id="Rb5263331c7a14521" /><Relationship Type="http://schemas.openxmlformats.org/officeDocument/2006/relationships/hyperlink" Target="h:\sj\20230302.docx" TargetMode="External" Id="Rb32982a0186e428f" /><Relationship Type="http://schemas.openxmlformats.org/officeDocument/2006/relationships/hyperlink" Target="h:\hj\20230307.docx" TargetMode="External" Id="Ra661e09e78714ef3" /><Relationship Type="http://schemas.openxmlformats.org/officeDocument/2006/relationships/hyperlink" Target="h:\hj\20230307.docx" TargetMode="External" Id="R0168f00b83574523" /><Relationship Type="http://schemas.openxmlformats.org/officeDocument/2006/relationships/hyperlink" Target="h:\hj\20240124.docx" TargetMode="External" Id="Re9eb4afa95ec4556" /><Relationship Type="http://schemas.openxmlformats.org/officeDocument/2006/relationships/hyperlink" Target="h:\hj\20240130.docx" TargetMode="External" Id="R3264edf3b8ed46b2" /><Relationship Type="http://schemas.openxmlformats.org/officeDocument/2006/relationships/hyperlink" Target="h:\hj\20240206.docx" TargetMode="External" Id="Ra6bd0ba8e0594b3b" /><Relationship Type="http://schemas.openxmlformats.org/officeDocument/2006/relationships/hyperlink" Target="h:\hj\20240207.docx" TargetMode="External" Id="R1aeddf70c17a4598" /><Relationship Type="http://schemas.openxmlformats.org/officeDocument/2006/relationships/hyperlink" Target="h:\hj\20240207.docx" TargetMode="External" Id="R498a7c2a338840a1" /><Relationship Type="http://schemas.openxmlformats.org/officeDocument/2006/relationships/hyperlink" Target="h:\hj\20240207.docx" TargetMode="External" Id="R09f9cd853818490d" /><Relationship Type="http://schemas.openxmlformats.org/officeDocument/2006/relationships/hyperlink" Target="h:\hj\20240208.docx" TargetMode="External" Id="R4e4a79f7fdca4dad" /><Relationship Type="http://schemas.openxmlformats.org/officeDocument/2006/relationships/hyperlink" Target="h:\sj\20240214.docx" TargetMode="External" Id="R0afcc03bb4814612" /><Relationship Type="http://schemas.openxmlformats.org/officeDocument/2006/relationships/hyperlink" Target="h:\sj\20240214.docx" TargetMode="External" Id="R64fccd5da58a4249" /><Relationship Type="http://schemas.openxmlformats.org/officeDocument/2006/relationships/hyperlink" Target="https://www.scstatehouse.gov/billsearch.php?billnumbers=245&amp;session=125&amp;summary=B" TargetMode="External" Id="R450a4b04f95e40cc" /><Relationship Type="http://schemas.openxmlformats.org/officeDocument/2006/relationships/hyperlink" Target="https://www.scstatehouse.gov/sess125_2023-2024/prever/245_20221202.docx" TargetMode="External" Id="R811775dc340b496f" /><Relationship Type="http://schemas.openxmlformats.org/officeDocument/2006/relationships/hyperlink" Target="https://www.scstatehouse.gov/sess125_2023-2024/prever/245_20230209.docx" TargetMode="External" Id="R30b842786ee44c1f" /><Relationship Type="http://schemas.openxmlformats.org/officeDocument/2006/relationships/hyperlink" Target="https://www.scstatehouse.gov/sess125_2023-2024/prever/245_20230222.docx" TargetMode="External" Id="R876e2ea6a8564703" /><Relationship Type="http://schemas.openxmlformats.org/officeDocument/2006/relationships/hyperlink" Target="https://www.scstatehouse.gov/sess125_2023-2024/prever/245_20230228.docx" TargetMode="External" Id="R6928ba91806849d2" /><Relationship Type="http://schemas.openxmlformats.org/officeDocument/2006/relationships/hyperlink" Target="https://www.scstatehouse.gov/sess125_2023-2024/prever/245_20230301.docx" TargetMode="External" Id="Rc5bd889ce2144121" /><Relationship Type="http://schemas.openxmlformats.org/officeDocument/2006/relationships/hyperlink" Target="https://www.scstatehouse.gov/sess125_2023-2024/prever/245_20230302.docx" TargetMode="External" Id="Rdf43085739fa4204" /><Relationship Type="http://schemas.openxmlformats.org/officeDocument/2006/relationships/hyperlink" Target="https://www.scstatehouse.gov/sess125_2023-2024/prever/245_20230302a.docx" TargetMode="External" Id="Rf50aac181ddf46fe" /><Relationship Type="http://schemas.openxmlformats.org/officeDocument/2006/relationships/hyperlink" Target="https://www.scstatehouse.gov/sess125_2023-2024/prever/245_20240124.docx" TargetMode="External" Id="R45df163197174ae2" /><Relationship Type="http://schemas.openxmlformats.org/officeDocument/2006/relationships/hyperlink" Target="https://www.scstatehouse.gov/sess125_2023-2024/prever/245_20240207.docx" TargetMode="External" Id="Rbdfe3db1ca0444a1" /><Relationship Type="http://schemas.openxmlformats.org/officeDocument/2006/relationships/hyperlink" Target="h:\sj\20230110.docx" TargetMode="External" Id="R80018a49f4eb47df" /><Relationship Type="http://schemas.openxmlformats.org/officeDocument/2006/relationships/hyperlink" Target="h:\sj\20230110.docx" TargetMode="External" Id="R0c7b672658844833" /><Relationship Type="http://schemas.openxmlformats.org/officeDocument/2006/relationships/hyperlink" Target="h:\sj\20230222.docx" TargetMode="External" Id="R77db938307a242aa" /><Relationship Type="http://schemas.openxmlformats.org/officeDocument/2006/relationships/hyperlink" Target="h:\sj\20230228.docx" TargetMode="External" Id="R60eee4a4121343d5" /><Relationship Type="http://schemas.openxmlformats.org/officeDocument/2006/relationships/hyperlink" Target="h:\sj\20230228.docx" TargetMode="External" Id="R3312d9e583f24285" /><Relationship Type="http://schemas.openxmlformats.org/officeDocument/2006/relationships/hyperlink" Target="h:\sj\20230301.docx" TargetMode="External" Id="Rf5a574bdf622458b" /><Relationship Type="http://schemas.openxmlformats.org/officeDocument/2006/relationships/hyperlink" Target="h:\sj\20230302.docx" TargetMode="External" Id="R5696061796be4ed3" /><Relationship Type="http://schemas.openxmlformats.org/officeDocument/2006/relationships/hyperlink" Target="h:\sj\20230302.docx" TargetMode="External" Id="R0cff54219dbb4929" /><Relationship Type="http://schemas.openxmlformats.org/officeDocument/2006/relationships/hyperlink" Target="h:\hj\20230307.docx" TargetMode="External" Id="Rde81c9a6cb7b49b3" /><Relationship Type="http://schemas.openxmlformats.org/officeDocument/2006/relationships/hyperlink" Target="h:\hj\20230307.docx" TargetMode="External" Id="R077d39647ab44c7a" /><Relationship Type="http://schemas.openxmlformats.org/officeDocument/2006/relationships/hyperlink" Target="h:\hj\20240124.docx" TargetMode="External" Id="R1d62d60ee8a54565" /><Relationship Type="http://schemas.openxmlformats.org/officeDocument/2006/relationships/hyperlink" Target="h:\hj\20240130.docx" TargetMode="External" Id="Ra1542cb4bbac4a80" /><Relationship Type="http://schemas.openxmlformats.org/officeDocument/2006/relationships/hyperlink" Target="h:\hj\20240206.docx" TargetMode="External" Id="Rac3e993af45e4a9c" /><Relationship Type="http://schemas.openxmlformats.org/officeDocument/2006/relationships/hyperlink" Target="h:\hj\20240207.docx" TargetMode="External" Id="R2589a084a2a843fc" /><Relationship Type="http://schemas.openxmlformats.org/officeDocument/2006/relationships/hyperlink" Target="h:\hj\20240207.docx" TargetMode="External" Id="R71fdcda7fd834389" /><Relationship Type="http://schemas.openxmlformats.org/officeDocument/2006/relationships/hyperlink" Target="h:\hj\20240207.docx" TargetMode="External" Id="R3a3b71f7274c4d45" /><Relationship Type="http://schemas.openxmlformats.org/officeDocument/2006/relationships/hyperlink" Target="h:\hj\20240208.docx" TargetMode="External" Id="Rd16a2c75f58d4b01" /><Relationship Type="http://schemas.openxmlformats.org/officeDocument/2006/relationships/hyperlink" Target="h:\sj\20240214.docx" TargetMode="External" Id="R69cec82552ec4b63" /><Relationship Type="http://schemas.openxmlformats.org/officeDocument/2006/relationships/hyperlink" Target="h:\sj\20240214.docx" TargetMode="External" Id="R11c002a60e884f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ID>c541f546-424d-454a-b363-e71f5c7c6fe7</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9e0a6493-7973-417f-b448-bb7392dae07a</T_BILL_REQUEST_REQUEST>
  <T_BILL_R_ORIGINALBILL>fe755496-f8f0-4b0b-ae21-813b7c020596</T_BILL_R_ORIGINALBILL>
  <T_BILL_R_ORIGINALDRAFT>7c75ee78-2feb-4496-bf4a-47761ebda3a9</T_BILL_R_ORIGINALDRAFT>
  <T_BILL_SPONSOR_SPONSOR>3b8c2c6e-6bd5-4500-9b65-6c8815dd72d8</T_BILL_SPONSOR_SPONSOR>
  <T_BILL_T_BILLNUMBER>245</T_BILL_T_BILLNUMBER>
  <T_BILL_T_BILLTITLE>TO AMEND THE SOUTH CAROLINA CODE OF LAWS BY ADDING SECTION 59-17-170 SO AS TO PROHIBIT PERSONS WITH CERTAIN CRIMINAL CONVICTIONS FROM SERVING AS PUBLIC SCHOOL BOOSTER CLUB FINANCIAL OFFICERS, TO PROVIDE SUCH BOOSTER CLUBS ANNUALLY SHALL REGISTER WITH THE SCHOOL DISTRICT BOARD OR CHARTER SCHOOL AUTHORIZER OF ITS SCHOOL, AND TO PROVIDED RELATED POWERS AND DUTIES OF SCHOOL DISTRICT BOARDS AND CHARTER SCHOOL AUTHORIZERS.</T_BILL_T_BILLTITLE>
  <T_BILL_T_CHAMBER>senate</T_BILL_T_CHAMBER>
  <T_BILL_T_LEGTYPE>bill_statewide</T_BILL_T_LEGTYPE>
  <T_BILL_T_SECTIONS>[{"SectionUUID":"de20c349-c975-4427-ac0f-54aba5e103be","SectionName":"code_section","SectionNumber":1,"SectionType":"code_section","CodeSections":[{"CodeSectionBookmarkName":"ns_T59C17N170_e3bd594a4","IsConstitutionSection":false,"Identity":"59-17-170","IsNew":true,"SubSections":[{"Level":1,"Identity":"T59C17N170SA","SubSectionBookmarkName":"ss_T59C17N170SA_lv1_9e1dfcb6a","IsNewSubSection":false,"SubSectionReplacement":""},{"Level":2,"Identity":"T59C17N170S1","SubSectionBookmarkName":"ss_T59C17N170S1_lv2_41179534e","IsNewSubSection":false,"SubSectionReplacement":""},{"Level":2,"Identity":"T59C17N170S2","SubSectionBookmarkName":"ss_T59C17N170S2_lv2_6001b6428","IsNewSubSection":false,"SubSectionReplacement":""},{"Level":1,"Identity":"T59C17N170SB","SubSectionBookmarkName":"ss_T59C17N170SB_lv1_827e850a7","IsNewSubSection":false,"SubSectionReplacement":""},{"Level":2,"Identity":"T59C17N170S1","SubSectionBookmarkName":"ss_T59C17N170S1_lv2_b3139e422","IsNewSubSection":false,"SubSectionReplacement":""},{"Level":2,"Identity":"T59C17N170S2","SubSectionBookmarkName":"ss_T59C17N170S2_lv2_9d91510d7","IsNewSubSection":false,"SubSectionReplacement":""},{"Level":1,"Identity":"T59C17N170SC","SubSectionBookmarkName":"ss_T59C17N170SC_lv1_b52b97764","IsNewSubSection":false,"SubSectionReplacement":""},{"Level":2,"Identity":"T59C17N170S1","SubSectionBookmarkName":"ss_T59C17N170S1_lv2_5b2cc196d","IsNewSubSection":false,"SubSectionReplacement":""},{"Level":2,"Identity":"T59C17N170S2","SubSectionBookmarkName":"ss_T59C17N170S2_lv2_9df2f4abe","IsNewSubSection":false,"SubSectionReplacement":""},{"Level":1,"Identity":"T59C17N170SD","SubSectionBookmarkName":"ss_T59C17N170SD_lv1_d5d4f5d89","IsNewSubSection":false,"SubSectionReplacement":""}],"TitleRelatedTo":"","TitleSoAsTo":"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A CRIMINAL CONVICTION, AND TO DEFINE NECESSARY TERMS","Deleted":false}],"TitleText":"","DisableControls":false,"Deleted":false,"RepealItems":[],"SectionBookmarkName":"bs_num_1_d4ffa9d0f"},{"SectionUUID":"ac342b7b-3dd1-4a04-a6aa-62eeabd34459","SectionName":"standard_eff_date_section","SectionNumber":2,"SectionType":"drafting_clause","CodeSections":[],"TitleText":"","DisableControls":false,"Deleted":false,"RepealItems":[],"SectionBookmarkName":"bs_num_2_lastsection"}]</T_BILL_T_SECTIONS>
  <T_BILL_T_SUBJECT>Booster Clubs</T_BILL_T_SUBJECT>
  <T_BILL_UR_DRAFTER>andybeeson@scstatehouse.gov</T_BILL_UR_DRAFTER>
  <T_BILL_UR_DRAFTINGASSISTANT>annarushton@scstatehouse.gov</T_BILL_UR_DRAFTINGASSISTANT>
</lwb360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1148</Words>
  <Characters>6522</Characters>
  <Application>Microsoft Office Word</Application>
  <DocSecurity>0</DocSecurity>
  <Lines>135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245: Booster Clubs - South Carolina Legislature Online</dc:title>
  <dc:subject/>
  <dc:creator>Sean Ryan</dc:creator>
  <cp:keywords/>
  <dc:description/>
  <cp:lastModifiedBy>Danny Crook</cp:lastModifiedBy>
  <cp:revision>2</cp:revision>
  <dcterms:created xsi:type="dcterms:W3CDTF">2024-06-07T20:11:00Z</dcterms:created>
  <dcterms:modified xsi:type="dcterms:W3CDTF">2024-06-07T20:11:00Z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