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 Johnson</w:t>
      </w:r>
    </w:p>
    <w:p>
      <w:pPr>
        <w:widowControl w:val="false"/>
        <w:spacing w:after="0"/>
        <w:jc w:val="left"/>
      </w:pPr>
      <w:r>
        <w:rPr>
          <w:rFonts w:ascii="Times New Roman"/>
          <w:sz w:val="22"/>
        </w:rPr>
        <w:t xml:space="preserve">Document Path: SEDU-0038DB23.docx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High School Graduation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6184e2c4b8b4c1f">
        <w:r w:rsidRPr="00770434">
          <w:rPr>
            <w:rStyle w:val="Hyperlink"/>
          </w:rPr>
          <w:t>Senate Journal</w:t>
        </w:r>
        <w:r w:rsidRPr="00770434">
          <w:rPr>
            <w:rStyle w:val="Hyperlink"/>
          </w:rPr>
          <w:noBreakHyphen/>
          <w:t>page 131</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24feac035f6748a5">
        <w:r w:rsidRPr="00770434">
          <w:rPr>
            <w:rStyle w:val="Hyperlink"/>
          </w:rPr>
          <w:t>Senate Journal</w:t>
        </w:r>
        <w:r w:rsidRPr="00770434">
          <w:rPr>
            <w:rStyle w:val="Hyperlink"/>
          </w:rPr>
          <w:noBreakHyphen/>
          <w:t>page 131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31cd5dcf85146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9a02bba7e424167">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019C6" w14:paraId="40FEFADA" w14:textId="5EA28D77">
          <w:pPr>
            <w:pStyle w:val="scbilltitle"/>
            <w:tabs>
              <w:tab w:val="left" w:pos="2104"/>
            </w:tabs>
          </w:pPr>
          <w:r>
            <w:t xml:space="preserve">to amend the South Carolina Code of Laws by adding Section 59-59-65 so as to require the </w:t>
          </w:r>
          <w:proofErr w:type="spellStart"/>
          <w:r>
            <w:t>SBTCE</w:t>
          </w:r>
          <w:proofErr w:type="spellEnd"/>
          <w:r>
            <w:t xml:space="preserve"> to provide an annual list of industry certification credentials offered by the institutions in the system and to require the Department to approve them as industry certification credentials and eligible career readiness indicators for the purpose of graduation; and by adding Section 59-59-66 to recognize CTE programs requiring less than three credit hours in the aggregate  to be recognized as one carnegie unit of credit.</w:t>
          </w:r>
        </w:p>
      </w:sdtContent>
    </w:sdt>
    <w:bookmarkStart w:name="at_1c0d8275b"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35fc1bfe" w:id="1"/>
      <w:r w:rsidRPr="0094541D">
        <w:t>B</w:t>
      </w:r>
      <w:bookmarkEnd w:id="1"/>
      <w:r w:rsidRPr="0094541D">
        <w:t>e it enacted by the General Assembly of the State of South Carolina:</w:t>
      </w:r>
    </w:p>
    <w:p w:rsidR="00D3551D" w:rsidP="00D3551D" w:rsidRDefault="00D3551D" w14:paraId="2EE067FE" w14:textId="77777777">
      <w:pPr>
        <w:pStyle w:val="scemptyline"/>
      </w:pPr>
    </w:p>
    <w:p w:rsidR="005D33C0" w:rsidP="005D33C0" w:rsidRDefault="006843E1" w14:paraId="534982C9" w14:textId="2BC45E54">
      <w:pPr>
        <w:pStyle w:val="scdirectionallanguage"/>
      </w:pPr>
      <w:bookmarkStart w:name="bs_num_1_ac0703375" w:id="2"/>
      <w:r>
        <w:t>S</w:t>
      </w:r>
      <w:bookmarkEnd w:id="2"/>
      <w:r>
        <w:t>ECTION 1.</w:t>
      </w:r>
      <w:r w:rsidR="00D3551D">
        <w:tab/>
      </w:r>
      <w:bookmarkStart w:name="dl_b63c0e550" w:id="3"/>
      <w:r w:rsidR="005D33C0">
        <w:t>C</w:t>
      </w:r>
      <w:bookmarkEnd w:id="3"/>
      <w:r w:rsidR="005D33C0">
        <w:t>hapter 59, Title 59 of the S.C. Code is amended by adding:</w:t>
      </w:r>
    </w:p>
    <w:p w:rsidR="005D33C0" w:rsidP="005D33C0" w:rsidRDefault="005D33C0" w14:paraId="03AC8F28" w14:textId="77777777">
      <w:pPr>
        <w:pStyle w:val="scemptyline"/>
      </w:pPr>
    </w:p>
    <w:p w:rsidR="00D3551D" w:rsidP="005D33C0" w:rsidRDefault="005D33C0" w14:paraId="5D4339D2" w14:textId="2127F5A7">
      <w:pPr>
        <w:pStyle w:val="scnewcodesection"/>
      </w:pPr>
      <w:r>
        <w:tab/>
      </w:r>
      <w:bookmarkStart w:name="ns_T59C59N65_841ad7487" w:id="4"/>
      <w:r>
        <w:t>S</w:t>
      </w:r>
      <w:bookmarkEnd w:id="4"/>
      <w:r>
        <w:t>ection 59‑59‑65.</w:t>
      </w:r>
      <w:r>
        <w:tab/>
      </w:r>
      <w:r w:rsidRPr="006843E1" w:rsidR="006843E1">
        <w:t xml:space="preserve">The State Board for Technical and Comprehensive Education shall provide a list of industry certification credentials offered by the institutions of the South Carolina technical education system each year.  Upon receipt of the list the Department of Education shall approve these as an industry certification credential and as </w:t>
      </w:r>
      <w:r w:rsidR="008D1E8C">
        <w:t>an eligible</w:t>
      </w:r>
      <w:r w:rsidRPr="006843E1" w:rsidR="006843E1">
        <w:t xml:space="preserve"> career readiness indicator for the purpose of high school graduation.   </w:t>
      </w:r>
    </w:p>
    <w:p w:rsidR="006843E1" w:rsidP="006843E1" w:rsidRDefault="006843E1" w14:paraId="50E7DA80" w14:textId="555D1A84">
      <w:pPr>
        <w:pStyle w:val="scnewcodesection"/>
      </w:pPr>
      <w:r>
        <w:tab/>
      </w:r>
      <w:bookmarkStart w:name="ns_T59C59N66_44c135fcb" w:id="5"/>
      <w:r>
        <w:t>S</w:t>
      </w:r>
      <w:bookmarkEnd w:id="5"/>
      <w:r>
        <w:t>ection 59‑59‑66.</w:t>
      </w:r>
      <w:r>
        <w:tab/>
      </w:r>
      <w:r w:rsidRPr="008D1E8C" w:rsidR="008D1E8C">
        <w:t xml:space="preserve">The Department of Education shall </w:t>
      </w:r>
      <w:r w:rsidR="008D1E8C">
        <w:t>recognize</w:t>
      </w:r>
      <w:r w:rsidRPr="008D1E8C" w:rsidR="008D1E8C">
        <w:t xml:space="preserve"> career and technical education programs </w:t>
      </w:r>
      <w:r w:rsidR="008D1E8C">
        <w:t>requiring</w:t>
      </w:r>
      <w:r w:rsidRPr="008D1E8C" w:rsidR="008D1E8C">
        <w:t xml:space="preserve"> less than three credit hours in the aggregate to reach the total necessary to be recognized as one high school Carnegie unit of credit. </w:t>
      </w:r>
    </w:p>
    <w:p w:rsidRPr="00DF3B44" w:rsidR="007E06BB" w:rsidP="00D3551D" w:rsidRDefault="007E06BB" w14:paraId="3D8F1FED" w14:textId="5613CE8D">
      <w:pPr>
        <w:pStyle w:val="scemptyline"/>
      </w:pPr>
    </w:p>
    <w:p w:rsidRPr="00DF3B44" w:rsidR="007A10F1" w:rsidP="007A10F1" w:rsidRDefault="006843E1" w14:paraId="0E9393B4" w14:textId="0A792968">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0019C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88486D1" w:rsidR="00685035" w:rsidRPr="007B4AF7" w:rsidRDefault="000019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3551D">
              <w:rPr>
                <w:noProof/>
              </w:rPr>
              <w:t>SEDU-0038DB23.docx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C6"/>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BB7"/>
    <w:rsid w:val="00554E89"/>
    <w:rsid w:val="00572281"/>
    <w:rsid w:val="005801DD"/>
    <w:rsid w:val="005901D2"/>
    <w:rsid w:val="00592A40"/>
    <w:rsid w:val="005A28BC"/>
    <w:rsid w:val="005A5377"/>
    <w:rsid w:val="005B7817"/>
    <w:rsid w:val="005C06C8"/>
    <w:rsid w:val="005C23D7"/>
    <w:rsid w:val="005C40EB"/>
    <w:rsid w:val="005D02B4"/>
    <w:rsid w:val="005D3013"/>
    <w:rsid w:val="005D33C0"/>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43E1"/>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1E8C"/>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551D"/>
    <w:rsid w:val="00D509D6"/>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57&amp;session=125&amp;summary=B" TargetMode="External" Id="R731cd5dcf8514634" /><Relationship Type="http://schemas.openxmlformats.org/officeDocument/2006/relationships/hyperlink" Target="https://www.scstatehouse.gov/sess125_2023-2024/prever/257_20221201.docx" TargetMode="External" Id="Ra9a02bba7e424167" /><Relationship Type="http://schemas.openxmlformats.org/officeDocument/2006/relationships/hyperlink" Target="h:\sj\20230110.docx" TargetMode="External" Id="R76184e2c4b8b4c1f" /><Relationship Type="http://schemas.openxmlformats.org/officeDocument/2006/relationships/hyperlink" Target="h:\sj\20230110.docx" TargetMode="External" Id="R24feac035f6748a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c69a7dee-2e0c-44ce-865b-cd881f78c530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4665fd39-c8b1-42ad-8dcc-a0fe747b6ae2</T_BILL_REQUEST_REQUEST>
  <T_BILL_R_ORIGINALDRAFT>2f328f80-4f29-4504-afdd-234549af4121</T_BILL_R_ORIGINALDRAFT>
  <T_BILL_SPONSOR_SPONSOR>c62f0895-b7b3-4b64-bd52-d949389833fb</T_BILL_SPONSOR_SPONSOR>
  <T_BILL_T_ACTNUMBER>None</T_BILL_T_ACTNUMBER>
  <T_BILL_T_BILLNAME>[0257]</T_BILL_T_BILLNAME>
  <T_BILL_T_BILLNUMBER>257</T_BILL_T_BILLNUMBER>
  <T_BILL_T_BILLTITLE>to amend the South Carolina Code of Laws by adding Section 59-59-65 so as to require the SBTCE to provide an annual list of industry certification credentials offered by the institutions in the system and to require the Department to approve them as industry certification credentials and eligible career readiness indicators for the purpose of graduation; and by adding Section 59-59-66 to recognize CTE programs requiring less than three credit hours in the aggregate  to be recognized as one carnegie unit of credit.</T_BILL_T_BILLTITLE>
  <T_BILL_T_CHAMBER>senate</T_BILL_T_CHAMBER>
  <T_BILL_T_FILENAME> </T_BILL_T_FILENAME>
  <T_BILL_T_LEGTYPE>bill_statewide</T_BILL_T_LEGTYPE>
  <T_BILL_T_RATNUMBER>None</T_BILL_T_RATNUMBER>
  <T_BILL_T_SECTIONS>[{"SectionUUID":"04025eb0-9482-419f-88ba-a7f3b6c9e9fc","SectionName":"code_section","SectionNumber":1,"SectionType":"code_section","CodeSections":[{"CodeSectionBookmarkName":"ns_T59C59N65_841ad7487","IsConstitutionSection":false,"Identity":"59-59-65","IsNew":true,"SubSections":[],"TitleRelatedTo":"","TitleSoAsTo":"add section 59-59-65 requiring the SBTCE to provide an annual list of industry certification credentials offered by the institutions in the system and to require the Department to approve them as industry certification credentials and eligible career readiness indicators for the purpsoe of graduation","Deleted":false},{"CodeSectionBookmarkName":"ns_T59C59N66_44c135fcb","IsConstitutionSection":false,"Identity":"59-59-66","IsNew":true,"SubSections":[],"TitleRelatedTo":"","TitleSoAsTo":"to add section 59-59-66 to recognize CTE programs requiring less than three credit hours in the aggregate  to be recognzied as one carnegie unit of credit","Deleted":false}],"TitleText":"","DisableControls":false,"Deleted":false,"SectionBookmarkName":"bs_num_1_ac0703375"},{"SectionUUID":"8f03ca95-8faa-4d43-a9c2-8afc498075bd","SectionName":"standard_eff_date_section","SectionNumber":2,"SectionType":"drafting_clause","CodeSections":[],"TitleText":"","DisableControls":false,"Deleted":false,"SectionBookmarkName":"bs_num_2_lastsection"}]</T_BILL_T_SECTIONS>
  <T_BILL_T_SECTIONSHISTORY>[{"Id":3,"SectionsList":[{"SectionUUID":"8f03ca95-8faa-4d43-a9c2-8afc498075bd","SectionName":"standard_eff_date_section","SectionNumber":2,"SectionType":"drafting_clause","CodeSections":[],"TitleText":"","DisableControls":false,"Deleted":false,"SectionBookmarkName":"bs_num_2_lastsection"},{"SectionUUID":"04025eb0-9482-419f-88ba-a7f3b6c9e9fc","SectionName":"code_section","SectionNumber":1,"SectionType":"code_section","CodeSections":[{"CodeSectionBookmarkName":"ns_T59C59N65_841ad7487","IsConstitutionSection":false,"Identity":"59-59-65","IsNew":true,"SubSections":[],"TitleRelatedTo":"","TitleSoAsTo":"","Deleted":false},{"CodeSectionBookmarkName":"ns_T59C59N66_44c135fcb","IsConstitutionSection":false,"Identity":"59-59-66","IsNew":true,"SubSections":[],"TitleRelatedTo":"","TitleSoAsTo":"","Deleted":false}],"TitleText":"","DisableControls":false,"Deleted":false,"SectionBookmarkName":"bs_num_1_ac0703375"}],"Timestamp":"2022-11-22T16:10:18.5807616-05:00","Username":null},{"Id":2,"SectionsList":[{"SectionUUID":"8f03ca95-8faa-4d43-a9c2-8afc498075bd","SectionName":"standard_eff_date_section","SectionNumber":2,"SectionType":"drafting_clause","CodeSections":[],"TitleText":"","DisableControls":false,"Deleted":false,"SectionBookmarkName":"bs_num_2_lastsection"},{"SectionUUID":"04025eb0-9482-419f-88ba-a7f3b6c9e9fc","SectionName":"code_section","SectionNumber":1,"SectionType":"code_section","CodeSections":[{"CodeSectionBookmarkName":"ns_T59C59N65_841ad7487","IsConstitutionSection":false,"Identity":"59-59-65","IsNew":true,"SubSections":[],"TitleRelatedTo":"","TitleSoAsTo":"","Deleted":false}],"TitleText":"","DisableControls":false,"Deleted":false,"SectionBookmarkName":"bs_num_1_ac0703375"}],"Timestamp":"2022-11-22T16:09:40.9582908-05:00","Username":null},{"Id":1,"SectionsList":[{"SectionUUID":"8f03ca95-8faa-4d43-a9c2-8afc498075bd","SectionName":"standard_eff_date_section","SectionNumber":2,"SectionType":"drafting_clause","CodeSections":[],"TitleText":"","DisableControls":false,"Deleted":false,"SectionBookmarkName":"bs_num_2_lastsection"},{"SectionUUID":"04025eb0-9482-419f-88ba-a7f3b6c9e9fc","SectionName":"code_section","SectionNumber":1,"SectionType":"code_section","CodeSections":[],"TitleText":"","DisableControls":false,"Deleted":false,"SectionBookmarkName":"bs_num_1_ac0703375"}],"Timestamp":"2022-11-22T16:09:39.0203518-05:00","Username":null},{"Id":4,"SectionsList":[{"SectionUUID":"8f03ca95-8faa-4d43-a9c2-8afc498075bd","SectionName":"standard_eff_date_section","SectionNumber":2,"SectionType":"drafting_clause","CodeSections":[],"TitleText":"","DisableControls":false,"Deleted":false,"SectionBookmarkName":"bs_num_2_lastsection"},{"SectionUUID":"04025eb0-9482-419f-88ba-a7f3b6c9e9fc","SectionName":"code_section","SectionNumber":1,"SectionType":"code_section","CodeSections":[{"CodeSectionBookmarkName":"ns_T59C59N65_841ad7487","IsConstitutionSection":false,"Identity":"59-59-65","IsNew":true,"SubSections":[],"TitleRelatedTo":"","TitleSoAsTo":"add section 59-59-65 requiring the SBTCE to provide an annual list of industry certification credentials offered by the institutions in the system and to require the Department to approve them as industry certification credentials and eligible career readiness indicators for the purpsoe of graduation","Deleted":false},{"CodeSectionBookmarkName":"ns_T59C59N66_44c135fcb","IsConstitutionSection":false,"Identity":"59-59-66","IsNew":true,"SubSections":[],"TitleRelatedTo":"","TitleSoAsTo":"to add section 59-59-66 to recognize CTE programs requiring less than three credit hours in the aggregate  to be recognzied as one carnegie unit of credit","Deleted":false}],"TitleText":"","DisableControls":false,"Deleted":false,"SectionBookmarkName":"bs_num_1_ac0703375"}],"Timestamp":"2022-11-22T16:15:12.9544438-05:00","Username":"donnabarton@scsenate.gov"}]</T_BILL_T_SECTIONSHISTORY>
  <T_BILL_T_SUBJECT>High School Graduation</T_BILL_T_SUBJECT>
  <T_BILL_UR_DRAFTER>donnabarton@scsenate.gov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228</Words>
  <Characters>1210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23</cp:revision>
  <dcterms:created xsi:type="dcterms:W3CDTF">2022-06-03T11:45:00Z</dcterms:created>
  <dcterms:modified xsi:type="dcterms:W3CDTF">2022-11-30T20:38:00Z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