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Scott</w:t>
      </w:r>
    </w:p>
    <w:p>
      <w:pPr>
        <w:widowControl w:val="false"/>
        <w:spacing w:after="0"/>
        <w:jc w:val="left"/>
      </w:pPr>
      <w:r>
        <w:rPr>
          <w:rFonts w:ascii="Times New Roman"/>
          <w:sz w:val="22"/>
        </w:rPr>
        <w:t xml:space="preserve">Document Path: SMIN-0045AA23.docx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Sales tax exemptions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eb9421565bf45fb">
        <w:r w:rsidRPr="00770434">
          <w:rPr>
            <w:rStyle w:val="Hyperlink"/>
          </w:rPr>
          <w:t>Senate Journal</w:t>
        </w:r>
        <w:r w:rsidRPr="00770434">
          <w:rPr>
            <w:rStyle w:val="Hyperlink"/>
          </w:rPr>
          <w:noBreakHyphen/>
          <w:t>page 179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8b309771ae7243a5">
        <w:r w:rsidRPr="00770434">
          <w:rPr>
            <w:rStyle w:val="Hyperlink"/>
          </w:rPr>
          <w:t>Senate Journal</w:t>
        </w:r>
        <w:r w:rsidRPr="00770434">
          <w:rPr>
            <w:rStyle w:val="Hyperlink"/>
          </w:rPr>
          <w:noBreakHyphen/>
          <w:t>page 179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eb81ef509d42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82ea4bd8724522">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D50D4" w14:paraId="40FEFADA" w14:textId="2CD7BD02">
          <w:pPr>
            <w:pStyle w:val="scbilltitle"/>
            <w:tabs>
              <w:tab w:val="left" w:pos="2104"/>
            </w:tabs>
          </w:pPr>
          <w:r>
            <w:t>to amend the South Carolina Code of Laws by amending Section 12‑36‑2120, relating to EXEMPTIONS FROM THE STATE SALES TAX, so as to EXEMPT ALL SALES MADE TO MILITARY VETERANS ON VETERANS DAY.</w:t>
          </w:r>
        </w:p>
      </w:sdtContent>
    </w:sdt>
    <w:bookmarkStart w:name="at_a59107405" w:displacedByCustomXml="prev" w:id="0"/>
    <w:bookmarkEnd w:id="0"/>
    <w:p w:rsidRPr="00DF3B44" w:rsidR="006C18F0" w:rsidP="006C18F0" w:rsidRDefault="006C18F0" w14:paraId="5BAAC1B7" w14:textId="77777777">
      <w:pPr>
        <w:pStyle w:val="scbillwhereasclause"/>
      </w:pPr>
    </w:p>
    <w:p w:rsidR="00B7372D" w:rsidP="00B7372D" w:rsidRDefault="00B7372D" w14:paraId="63422A11" w14:textId="77777777">
      <w:pPr>
        <w:pStyle w:val="scenactingwords"/>
      </w:pPr>
      <w:bookmarkStart w:name="ew_0c9b16830" w:id="1"/>
      <w:r>
        <w:t>B</w:t>
      </w:r>
      <w:bookmarkEnd w:id="1"/>
      <w:r>
        <w:t>e it enacted by the General Assembly of the State of South Carolina:</w:t>
      </w:r>
    </w:p>
    <w:p w:rsidR="00B7372D" w:rsidP="00B7372D" w:rsidRDefault="00B7372D" w14:paraId="7C54BB45" w14:textId="77777777">
      <w:pPr>
        <w:pStyle w:val="scemptyline"/>
      </w:pPr>
    </w:p>
    <w:p w:rsidRPr="00583518" w:rsidR="00B7372D" w:rsidP="00B7372D" w:rsidRDefault="00B7372D" w14:paraId="59A131E3" w14:textId="3BD4495F">
      <w:pPr>
        <w:pStyle w:val="scdirectionallanguage"/>
      </w:pPr>
      <w:bookmarkStart w:name="bs_num_1_a5cd3203b" w:id="2"/>
      <w:r w:rsidRPr="00583518">
        <w:rPr>
          <w:color w:val="000000" w:themeColor="text1"/>
          <w:u w:color="000000" w:themeColor="text1"/>
        </w:rPr>
        <w:t>S</w:t>
      </w:r>
      <w:bookmarkEnd w:id="2"/>
      <w:r>
        <w:t xml:space="preserve">ECTION </w:t>
      </w:r>
      <w:r w:rsidRPr="00583518">
        <w:rPr>
          <w:color w:val="000000" w:themeColor="text1"/>
          <w:u w:color="000000" w:themeColor="text1"/>
        </w:rPr>
        <w:t>1.</w:t>
      </w:r>
      <w:r>
        <w:tab/>
      </w:r>
      <w:bookmarkStart w:name="dl_6be4a577a" w:id="3"/>
      <w:r w:rsidRPr="00583518">
        <w:rPr>
          <w:color w:val="000000" w:themeColor="text1"/>
          <w:u w:color="000000" w:themeColor="text1"/>
        </w:rPr>
        <w:t>S</w:t>
      </w:r>
      <w:bookmarkEnd w:id="3"/>
      <w:r>
        <w:t>ection 12</w:t>
      </w:r>
      <w:r>
        <w:rPr>
          <w:color w:val="000000" w:themeColor="text1"/>
          <w:u w:color="000000" w:themeColor="text1"/>
        </w:rPr>
        <w:noBreakHyphen/>
      </w:r>
      <w:r w:rsidRPr="00583518">
        <w:rPr>
          <w:color w:val="000000" w:themeColor="text1"/>
          <w:u w:color="000000" w:themeColor="text1"/>
        </w:rPr>
        <w:t>36</w:t>
      </w:r>
      <w:r>
        <w:rPr>
          <w:color w:val="000000" w:themeColor="text1"/>
          <w:u w:color="000000" w:themeColor="text1"/>
        </w:rPr>
        <w:noBreakHyphen/>
      </w:r>
      <w:r w:rsidRPr="00583518">
        <w:rPr>
          <w:color w:val="000000" w:themeColor="text1"/>
          <w:u w:color="000000" w:themeColor="text1"/>
        </w:rPr>
        <w:t xml:space="preserve">2120 of the </w:t>
      </w:r>
      <w:r w:rsidR="003C4900">
        <w:rPr>
          <w:color w:val="000000" w:themeColor="text1"/>
          <w:u w:color="000000" w:themeColor="text1"/>
        </w:rPr>
        <w:t>S.C.</w:t>
      </w:r>
      <w:r w:rsidRPr="00583518">
        <w:rPr>
          <w:color w:val="000000" w:themeColor="text1"/>
          <w:u w:color="000000" w:themeColor="text1"/>
        </w:rPr>
        <w:t xml:space="preserve"> Code is amended by adding:</w:t>
      </w:r>
    </w:p>
    <w:p w:rsidRPr="00583518" w:rsidR="00B7372D" w:rsidP="00B7372D" w:rsidRDefault="00B7372D" w14:paraId="1803B9FE" w14:textId="77777777">
      <w:pPr>
        <w:pStyle w:val="scemptyline"/>
      </w:pPr>
    </w:p>
    <w:p w:rsidRPr="00583518" w:rsidR="00B7372D" w:rsidP="0018244A" w:rsidRDefault="00B7372D" w14:paraId="620307A8" w14:textId="744144B2">
      <w:pPr>
        <w:pStyle w:val="scnewcodesection"/>
      </w:pPr>
      <w:bookmarkStart w:name="cs_T12C36N2120_7bd0ad3b0" w:id="4"/>
      <w:r>
        <w:tab/>
      </w:r>
      <w:bookmarkStart w:name="ss_T12C36N2120S84_lv1_ce28c5f70" w:id="5"/>
      <w:bookmarkEnd w:id="4"/>
      <w:r w:rsidRPr="00583518">
        <w:rPr>
          <w:u w:color="000000" w:themeColor="text1"/>
        </w:rPr>
        <w:t>(</w:t>
      </w:r>
      <w:bookmarkEnd w:id="5"/>
      <w:r w:rsidR="0018244A">
        <w:rPr>
          <w:u w:color="000000" w:themeColor="text1"/>
        </w:rPr>
        <w:t>84</w:t>
      </w:r>
      <w:r w:rsidRPr="00583518">
        <w:rPr>
          <w:u w:color="000000" w:themeColor="text1"/>
        </w:rPr>
        <w:t>)</w:t>
      </w:r>
      <w:r w:rsidRPr="00583518">
        <w:rPr>
          <w:u w:color="000000" w:themeColor="text1"/>
        </w:rPr>
        <w:tab/>
        <w:t>all sales made to military veterans during the twenty</w:t>
      </w:r>
      <w:r>
        <w:rPr>
          <w:u w:color="000000" w:themeColor="text1"/>
        </w:rPr>
        <w:noBreakHyphen/>
      </w:r>
      <w:proofErr w:type="gramStart"/>
      <w:r w:rsidRPr="00583518">
        <w:rPr>
          <w:u w:color="000000" w:themeColor="text1"/>
        </w:rPr>
        <w:t>four hour</w:t>
      </w:r>
      <w:proofErr w:type="gramEnd"/>
      <w:r w:rsidRPr="00583518">
        <w:rPr>
          <w:u w:color="000000" w:themeColor="text1"/>
        </w:rPr>
        <w:t xml:space="preserve"> period on November 11, Veterans Day, each year. For purposes of this item, a </w:t>
      </w:r>
      <w:r w:rsidR="0018244A">
        <w:rPr>
          <w:u w:color="000000" w:themeColor="text1"/>
        </w:rPr>
        <w:t>“</w:t>
      </w:r>
      <w:r w:rsidRPr="00583518">
        <w:rPr>
          <w:u w:color="000000" w:themeColor="text1"/>
        </w:rPr>
        <w:t>military veteran</w:t>
      </w:r>
      <w:r w:rsidR="0018244A">
        <w:rPr>
          <w:u w:color="000000" w:themeColor="text1"/>
        </w:rPr>
        <w:t>”</w:t>
      </w:r>
      <w:r w:rsidRPr="00583518">
        <w:rPr>
          <w:u w:color="000000" w:themeColor="text1"/>
        </w:rPr>
        <w:t xml:space="preserve"> is any person who is retired or discharged from the armed services of the United States who possesses a United States Department of Defense discharge certificate, also known as a DD Form 214, that shows a characterization of service, or discharge status of </w:t>
      </w:r>
      <w:r w:rsidR="0018244A">
        <w:rPr>
          <w:u w:color="000000" w:themeColor="text1"/>
        </w:rPr>
        <w:t>“</w:t>
      </w:r>
      <w:r w:rsidRPr="00583518">
        <w:rPr>
          <w:u w:color="000000" w:themeColor="text1"/>
        </w:rPr>
        <w:t>honorable</w:t>
      </w:r>
      <w:r w:rsidR="0018244A">
        <w:rPr>
          <w:u w:color="000000" w:themeColor="text1"/>
        </w:rPr>
        <w:t>”</w:t>
      </w:r>
      <w:r w:rsidRPr="00583518">
        <w:rPr>
          <w:u w:color="000000" w:themeColor="text1"/>
        </w:rPr>
        <w:t xml:space="preserve"> or </w:t>
      </w:r>
      <w:r w:rsidR="0018244A">
        <w:rPr>
          <w:u w:color="000000" w:themeColor="text1"/>
        </w:rPr>
        <w:t>“</w:t>
      </w:r>
      <w:r w:rsidRPr="00583518">
        <w:rPr>
          <w:u w:color="000000" w:themeColor="text1"/>
        </w:rPr>
        <w:t>general under honorable conditions</w:t>
      </w:r>
      <w:r w:rsidR="0018244A">
        <w:rPr>
          <w:u w:color="000000" w:themeColor="text1"/>
        </w:rPr>
        <w:t>”</w:t>
      </w:r>
      <w:r w:rsidRPr="00583518">
        <w:rPr>
          <w:u w:color="000000" w:themeColor="text1"/>
        </w:rPr>
        <w:t xml:space="preserve"> and establishes the person</w:t>
      </w:r>
      <w:r w:rsidRPr="00D73707">
        <w:rPr>
          <w:u w:color="000000" w:themeColor="text1"/>
        </w:rPr>
        <w:t>’</w:t>
      </w:r>
      <w:r w:rsidRPr="00583518">
        <w:rPr>
          <w:u w:color="000000" w:themeColor="text1"/>
        </w:rPr>
        <w:t xml:space="preserve">s qualifying military service in the United States </w:t>
      </w:r>
      <w:r>
        <w:rPr>
          <w:u w:color="000000" w:themeColor="text1"/>
        </w:rPr>
        <w:t>a</w:t>
      </w:r>
      <w:r w:rsidRPr="00583518">
        <w:rPr>
          <w:u w:color="000000" w:themeColor="text1"/>
        </w:rPr>
        <w:t xml:space="preserve">rmed </w:t>
      </w:r>
      <w:r>
        <w:rPr>
          <w:u w:color="000000" w:themeColor="text1"/>
        </w:rPr>
        <w:t>f</w:t>
      </w:r>
      <w:r w:rsidRPr="00583518">
        <w:rPr>
          <w:u w:color="000000" w:themeColor="text1"/>
        </w:rPr>
        <w:t>orces. A military veteran may prove exempt status by providing a valid driver</w:t>
      </w:r>
      <w:r w:rsidRPr="00D73707">
        <w:rPr>
          <w:u w:color="000000" w:themeColor="text1"/>
        </w:rPr>
        <w:t>’</w:t>
      </w:r>
      <w:r w:rsidRPr="00583518">
        <w:rPr>
          <w:u w:color="000000" w:themeColor="text1"/>
        </w:rPr>
        <w:t>s license with a veteran designation, the certificate of discharge, the DD Form 214, or any other form the department finds appropriate.</w:t>
      </w:r>
    </w:p>
    <w:p w:rsidRPr="00583518" w:rsidR="00B7372D" w:rsidP="00B7372D" w:rsidRDefault="00B7372D" w14:paraId="2949B5B0" w14:textId="77777777">
      <w:pPr>
        <w:pStyle w:val="scemptyline"/>
      </w:pPr>
    </w:p>
    <w:p w:rsidR="00B7372D" w:rsidP="00B7372D" w:rsidRDefault="00B7372D" w14:paraId="0BCBEBDF" w14:textId="77777777">
      <w:pPr>
        <w:pStyle w:val="scnoncodifiedsection"/>
      </w:pPr>
      <w:bookmarkStart w:name="eff_date_section" w:id="6"/>
      <w:bookmarkStart w:name="bs_num_2_lastsection" w:id="7"/>
      <w:bookmarkEnd w:id="6"/>
      <w:r w:rsidRPr="00583518">
        <w:rPr>
          <w:color w:val="000000" w:themeColor="text1"/>
          <w:u w:color="000000" w:themeColor="text1"/>
        </w:rPr>
        <w:t>S</w:t>
      </w:r>
      <w:bookmarkEnd w:id="7"/>
      <w:r>
        <w:t xml:space="preserve">ECTION </w:t>
      </w:r>
      <w:r w:rsidRPr="00583518">
        <w:rPr>
          <w:color w:val="000000" w:themeColor="text1"/>
          <w:u w:color="000000" w:themeColor="text1"/>
        </w:rPr>
        <w:t>2</w:t>
      </w:r>
      <w:r>
        <w:t>.</w:t>
      </w:r>
      <w:r>
        <w:tab/>
        <w:t>This act takes effect upon approval by the Governor.</w:t>
      </w:r>
    </w:p>
    <w:p w:rsidRPr="00DF3B44" w:rsidR="005516F6" w:rsidP="009E4191" w:rsidRDefault="00B7372D" w14:paraId="7389F665" w14:textId="482420B9">
      <w:pPr>
        <w:pStyle w:val="scbillendxx"/>
      </w:pPr>
      <w:r>
        <w:noBreakHyphen/>
      </w:r>
      <w:r>
        <w:noBreakHyphen/>
      </w:r>
      <w:r>
        <w:noBreakHyphen/>
      </w:r>
      <w:r>
        <w:noBreakHyphen/>
        <w:t>XX</w:t>
      </w:r>
      <w:r>
        <w:noBreakHyphen/>
      </w:r>
      <w:r>
        <w:noBreakHyphen/>
      </w:r>
      <w:r>
        <w:noBreakHyphen/>
      </w:r>
      <w:r>
        <w:noBreakHyphen/>
      </w:r>
    </w:p>
    <w:sectPr w:rsidRPr="00DF3B44" w:rsidR="005516F6" w:rsidSect="00F66D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EE7E71" w:rsidR="00685035" w:rsidRPr="007B4AF7" w:rsidRDefault="00F66D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372D">
              <w:rPr>
                <w:noProof/>
              </w:rPr>
              <w:t>SMIN-0045AA23.docx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244A"/>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4900"/>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677A6"/>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4EFA"/>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372D"/>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0D4"/>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6D8E"/>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8244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88&amp;session=125&amp;summary=B" TargetMode="External" Id="R72eb81ef509d4207" /><Relationship Type="http://schemas.openxmlformats.org/officeDocument/2006/relationships/hyperlink" Target="https://www.scstatehouse.gov/sess125_2023-2024/prever/288_20221207.docx" TargetMode="External" Id="Rb882ea4bd8724522" /><Relationship Type="http://schemas.openxmlformats.org/officeDocument/2006/relationships/hyperlink" Target="h:\sj\20230110.docx" TargetMode="External" Id="R4eb9421565bf45fb" /><Relationship Type="http://schemas.openxmlformats.org/officeDocument/2006/relationships/hyperlink" Target="h:\sj\20230110.docx" TargetMode="External" Id="R8b309771ae7243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54a5813b-74a7-4a42-bb3c-d944058ff925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e140071b-5e83-4e19-bd7d-5f0c6ed5c618</T_BILL_REQUEST_REQUEST>
  <T_BILL_R_ORIGINALDRAFT>e49eed31-e964-4fbb-8339-7399fdbb88f9</T_BILL_R_ORIGINALDRAFT>
  <T_BILL_SPONSOR_SPONSOR>139c1805-d11e-4a1e-a286-df3b15f5dce2</T_BILL_SPONSOR_SPONSOR>
  <T_BILL_T_ACTNUMBER>None</T_BILL_T_ACTNUMBER>
  <T_BILL_T_BILLNAME>[0288]</T_BILL_T_BILLNAME>
  <T_BILL_T_BILLNUMBER>288</T_BILL_T_BILLNUMBER>
  <T_BILL_T_BILLTITLE>to amend the South Carolina Code of Laws by amending Section 12‑36‑2120, relating to EXEMPTIONS FROM THE STATE SALES TAX, so as to EXEMPT ALL SALES MADE TO MILITARY VETERANS ON VETERANS DAY.</T_BILL_T_BILLTITLE>
  <T_BILL_T_CHAMBER>senate</T_BILL_T_CHAMBER>
  <T_BILL_T_FILENAME> </T_BILL_T_FILENAME>
  <T_BILL_T_LEGTYPE>bill_statewide</T_BILL_T_LEGTYPE>
  <T_BILL_T_RATNUMBER>None</T_BILL_T_RATNUMBER>
  <T_BILL_T_SECTIONS>[{"SectionUUID":"1a2f73f0-3468-45c4-b3a1-be34e42ef3dc","SectionName":"code_section","SectionNumber":1,"SectionType":"code_section","CodeSections":[{"CodeSectionBookmarkName":"cs_T12C36N2120_7bd0ad3b0","IsConstitutionSection":false,"Identity":"12-36-2120","IsNew":false,"SubSections":[{"Level":1,"Identity":"T12C36N2120S84","SubSectionBookmarkName":"ss_T12C36N2120S84_lv1_ce28c5f70","IsNewSubSection":false}],"TitleRelatedTo":"EXEMPTIONS FROM THE STATE SALES TAX","TitleSoAsTo":"EXEMPT ALL SALES MADE TO MILITARY VETERANS ON VETERANS DAY","Deleted":false}],"TitleText":"","DisableControls":false,"Deleted":false,"RepealItems":[],"SectionBookmarkName":"bs_num_1_a5cd3203b"},{"SectionUUID":"a587eab8-dde9-4aee-91a0-4eec05059477","SectionName":"standard_eff_date_section","SectionNumber":2,"SectionType":"drafting_clause","CodeSections":[],"TitleText":"","DisableControls":false,"Deleted":false,"RepealItems":[],"SectionBookmarkName":"bs_num_2_lastsection"}]</T_BILL_T_SECTIONS>
  <T_BILL_T_SECTIONSHISTORY>[{"Id":3,"SectionsList":[{"SectionUUID":"1a2f73f0-3468-45c4-b3a1-be34e42ef3dc","SectionName":"code_section","SectionNumber":1,"SectionType":"code_section","CodeSections":[{"CodeSectionBookmarkName":"cs_T12C36N2120_7bd0ad3b0","IsConstitutionSection":false,"Identity":"12-36-2120","IsNew":false,"SubSections":[],"TitleRelatedTo":"EXEMPTIONS FROM THE STATE SALES TAX","TitleSoAsTo":"EXEMPT ALL SALES MADE TO MILITARY VETERANS ON VETERANS DAY","Deleted":false}],"TitleText":"","DisableControls":false,"Deleted":false,"RepealItems":[],"SectionBookmarkName":"bs_num_1_a5cd3203b"},{"SectionUUID":"a587eab8-dde9-4aee-91a0-4eec05059477","SectionName":"standard_eff_date_section","SectionNumber":2,"SectionType":"drafting_clause","CodeSections":[],"TitleText":"","DisableControls":false,"Deleted":false,"RepealItems":[],"SectionBookmarkName":"bs_num_2_lastsection"}],"Timestamp":"2022-12-05T12:01:25.7041448-05:00","Username":null},{"Id":2,"SectionsList":[{"SectionUUID":"1a2f73f0-3468-45c4-b3a1-be34e42ef3dc","SectionName":"code_section","SectionNumber":1,"SectionType":"code_section","CodeSections":[{"CodeSectionBookmarkName":"cs_T12C36N2120_7bd0ad3b0","IsConstitutionSection":false,"Identity":"12-36-2120","IsNew":false,"SubSections":[],"TitleRelatedTo":"EXEMPTIONS FROM THE STATE SALES TAX","TitleSoAsTo":"EXEMPT ALL SALES MADE TO MILITARY VETERANS ON VETERANS DAY","Deleted":false}],"TitleText":"","DisableControls":false,"Deleted":false,"RepealItems":[],"SectionBookmarkName":"bs_num_1_a5cd3203b"},{"SectionUUID":"a587eab8-dde9-4aee-91a0-4eec05059477","SectionName":"standard_eff_date_section","SectionNumber":2,"SectionType":"drafting_clause","CodeSections":[],"TitleText":"","DisableControls":false,"Deleted":false,"RepealItems":[],"SectionBookmarkName":"bs_num_2_lastsection"}],"Timestamp":"2022-12-05T10:06:38.8204902-05:00","Username":null},{"Id":1,"SectionsList":[{"SectionUUID":"1a2f73f0-3468-45c4-b3a1-be34e42ef3dc","SectionName":"code_section","SectionNumber":1,"SectionType":"code_section","CodeSections":[{"CodeSectionBookmarkName":"cs_T12C36N2120_7bd0ad3b0","IsConstitutionSection":false,"Identity":"12-36-2120","IsNew":false,"SubSections":[],"TitleRelatedTo":"Exemptions from sales tax.","TitleSoAsTo":"","Deleted":false}],"TitleText":"","DisableControls":false,"Deleted":false,"RepealItems":[],"SectionBookmarkName":"bs_num_1_a5cd3203b"},{"SectionUUID":"a587eab8-dde9-4aee-91a0-4eec05059477","SectionName":"standard_eff_date_section","SectionNumber":2,"SectionType":"drafting_clause","CodeSections":[],"TitleText":"","DisableControls":false,"Deleted":false,"RepealItems":[],"SectionBookmarkName":"bs_num_2_lastsection"}],"Timestamp":"2022-11-29T05:07:20.4696274-05:00","Username":null},{"Id":4,"SectionsList":[{"SectionUUID":"1a2f73f0-3468-45c4-b3a1-be34e42ef3dc","SectionName":"code_section","SectionNumber":1,"SectionType":"code_section","CodeSections":[{"CodeSectionBookmarkName":"cs_T12C36N2120_7bd0ad3b0","IsConstitutionSection":false,"Identity":"12-36-2120","IsNew":false,"SubSections":[{"Level":1,"Identity":"T12C36N2120S84","SubSectionBookmarkName":"ss_T12C36N2120S84_lv1_ce28c5f70","IsNewSubSection":false}],"TitleRelatedTo":"EXEMPTIONS FROM THE STATE SALES TAX","TitleSoAsTo":"EXEMPT ALL SALES MADE TO MILITARY VETERANS ON VETERANS DAY","Deleted":false}],"TitleText":"","DisableControls":false,"Deleted":false,"RepealItems":[],"SectionBookmarkName":"bs_num_1_a5cd3203b"},{"SectionUUID":"a587eab8-dde9-4aee-91a0-4eec05059477","SectionName":"standard_eff_date_section","SectionNumber":2,"SectionType":"drafting_clause","CodeSections":[],"TitleText":"","DisableControls":false,"Deleted":false,"RepealItems":[],"SectionBookmarkName":"bs_num_2_lastsection"}],"Timestamp":"2022-12-05T16:05:20.1611988-05:00","Username":"victoriachandler@scsenate.gov"}]</T_BILL_T_SECTIONSHISTORY>
  <T_BILL_T_SUBJECT>Sales tax exemptions</T_BILL_T_SUBJECT>
  <T_BILL_UR_DRAFTER>amandaadler@scsenate.gov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197</Words>
  <Characters>1005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21</cp:revision>
  <dcterms:created xsi:type="dcterms:W3CDTF">2022-06-03T11:45:00Z</dcterms:created>
  <dcterms:modified xsi:type="dcterms:W3CDTF">2022-12-05T21:05:00Z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