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LC-0098SA23.docx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Statewide Millage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6e46e9cb033478e">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5c54910d3d5e47c2">
        <w:r w:rsidRPr="00770434">
          <w:rPr>
            <w:rStyle w:val="Hyperlink"/>
          </w:rPr>
          <w:t>House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c97db1fff840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649792972f46f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47DF1" w14:paraId="40FEFADA" w14:textId="62BDFE89">
          <w:pPr>
            <w:pStyle w:val="scbilltitle"/>
            <w:tabs>
              <w:tab w:val="left" w:pos="2104"/>
            </w:tabs>
          </w:pPr>
          <w:r>
            <w:t>to amend the South Carolina Code of Laws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by amending Section 12-37-220, relating to PROPERTY TAX EXEMPTIONS</w:t>
          </w:r>
          <w:r w:rsidR="00065DAD">
            <w:t>,</w:t>
          </w:r>
          <w:r>
            <w:t xml:space="preserve"> so as to exempt ONE HUNDRED PERCENT OF THE FAIR MARKET VALUE OF ALL REAL AND PERSONAL PROPERTY SUBJECT TO PROPERTY TAX IN THIS STATE FROM PROPERTY TAX MILLAGE IMPOSED BY A SCHOOL DISTRICT FOR SCHOOL OPERATIONS.</w:t>
          </w:r>
        </w:p>
      </w:sdtContent>
    </w:sdt>
    <w:bookmarkStart w:name="at_9b92695e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cd0444e" w:id="1"/>
      <w:r w:rsidRPr="0094541D">
        <w:t>B</w:t>
      </w:r>
      <w:bookmarkEnd w:id="1"/>
      <w:r w:rsidRPr="0094541D">
        <w:t>e it enacted by the General Assembly of the State of South Carolina:</w:t>
      </w:r>
    </w:p>
    <w:p w:rsidRPr="00F31A71" w:rsidR="0014708F" w:rsidP="0014708F" w:rsidRDefault="0014708F" w14:paraId="16F19E61" w14:textId="77777777">
      <w:pPr>
        <w:pStyle w:val="scemptyline"/>
        <w:rPr>
          <w:sz w:val="18"/>
          <w:szCs w:val="18"/>
        </w:rPr>
      </w:pPr>
    </w:p>
    <w:p w:rsidR="00100C3D" w:rsidP="00100C3D" w:rsidRDefault="001C1B58" w14:paraId="776D41A0" w14:textId="43392BF1">
      <w:pPr>
        <w:pStyle w:val="scdirectionallanguage"/>
      </w:pPr>
      <w:bookmarkStart w:name="bs_num_1_992d316ad" w:id="2"/>
      <w:r>
        <w:t>S</w:t>
      </w:r>
      <w:bookmarkEnd w:id="2"/>
      <w:r>
        <w:t>ECTION 1.</w:t>
      </w:r>
      <w:r w:rsidR="0014708F">
        <w:tab/>
      </w:r>
      <w:bookmarkStart w:name="dl_6266efc53" w:id="3"/>
      <w:r w:rsidR="00100C3D">
        <w:t>A</w:t>
      </w:r>
      <w:bookmarkEnd w:id="3"/>
      <w:r w:rsidR="00100C3D">
        <w:t>rticle 1, Chapter 37, Title 12 of the S.C. Code is amended by adding:</w:t>
      </w:r>
    </w:p>
    <w:p w:rsidRPr="00F31A71" w:rsidR="00100C3D" w:rsidP="00100C3D" w:rsidRDefault="00100C3D" w14:paraId="6243B96F" w14:textId="77777777">
      <w:pPr>
        <w:pStyle w:val="scemptyline"/>
        <w:rPr>
          <w:sz w:val="18"/>
          <w:szCs w:val="18"/>
        </w:rPr>
      </w:pPr>
    </w:p>
    <w:p w:rsidR="0014708F" w:rsidP="00100C3D" w:rsidRDefault="00100C3D" w14:paraId="4544C42E" w14:textId="724B849D">
      <w:pPr>
        <w:pStyle w:val="scnewcodesection"/>
      </w:pPr>
      <w:r>
        <w:tab/>
      </w:r>
      <w:bookmarkStart w:name="ns_T12C37N130_09d1bd4bf" w:id="4"/>
      <w:r>
        <w:t>S</w:t>
      </w:r>
      <w:bookmarkEnd w:id="4"/>
      <w:r>
        <w:t>ection 12‑37‑130.</w:t>
      </w:r>
      <w:r>
        <w:tab/>
      </w:r>
      <w:r w:rsidRPr="004D7DC8" w:rsidR="004D7DC8">
        <w:t>The General Assembly annually, by joint resolution, shall impose a state property tax millage on the value of all real and personal property in this State subject to property tax for the purpose of raising revenue for public school operations</w:t>
      </w:r>
      <w:r w:rsidR="00213364">
        <w:t xml:space="preserve"> and capital improvements</w:t>
      </w:r>
      <w:r w:rsidRPr="004D7DC8" w:rsidR="004D7DC8">
        <w:t>. This statewide millage is in lieu of any property tax millage imposed by an individual school district for school operations</w:t>
      </w:r>
      <w:r w:rsidR="00213364">
        <w:t xml:space="preserve"> or capital improvements</w:t>
      </w:r>
      <w:r w:rsidRPr="004D7DC8" w:rsidR="004D7DC8">
        <w:t xml:space="preserve">. In the joint resolution, the General Assembly shall provide the </w:t>
      </w:r>
      <w:r w:rsidR="004D7DC8">
        <w:t>method</w:t>
      </w:r>
      <w:r w:rsidRPr="004D7DC8" w:rsidR="004D7DC8">
        <w:t xml:space="preserve"> for distributing the revenue of this statewide millage to the individual school districts of the State for the applicable fiscal year.</w:t>
      </w:r>
      <w:r w:rsidR="00213364">
        <w:t xml:space="preserve"> </w:t>
      </w:r>
      <w:r w:rsidR="00702B79">
        <w:t>Each year t</w:t>
      </w:r>
      <w:r w:rsidR="00213364">
        <w:t xml:space="preserve">he General Assembly shall provide </w:t>
      </w:r>
      <w:r w:rsidR="00152743">
        <w:t>any</w:t>
      </w:r>
      <w:r w:rsidR="00213364">
        <w:t xml:space="preserve"> district</w:t>
      </w:r>
      <w:r w:rsidR="00702B79">
        <w:t xml:space="preserve"> </w:t>
      </w:r>
      <w:r w:rsidR="00152743">
        <w:t>that has</w:t>
      </w:r>
      <w:r w:rsidR="00702B79">
        <w:t xml:space="preserve"> outstanding bonded indebtedness</w:t>
      </w:r>
      <w:r w:rsidR="00F460DA">
        <w:t xml:space="preserve"> with</w:t>
      </w:r>
      <w:r w:rsidR="00213364">
        <w:t xml:space="preserve"> </w:t>
      </w:r>
      <w:r w:rsidR="00702B79">
        <w:t>the appropriate</w:t>
      </w:r>
      <w:r w:rsidR="00213364">
        <w:t xml:space="preserve"> </w:t>
      </w:r>
      <w:r w:rsidR="00702B79">
        <w:t>funds to cover the</w:t>
      </w:r>
      <w:r w:rsidR="00213364">
        <w:t xml:space="preserve"> debt service on </w:t>
      </w:r>
      <w:r w:rsidR="00152743">
        <w:t>the</w:t>
      </w:r>
      <w:r w:rsidR="00213364">
        <w:t xml:space="preserve"> outstanding bonds. The disparity in funding for capital improvements between similarly populated districts may not be more than fifty percent.</w:t>
      </w:r>
    </w:p>
    <w:p w:rsidRPr="00F31A71" w:rsidR="004D7DC8" w:rsidP="004D7DC8" w:rsidRDefault="004D7DC8" w14:paraId="3BF522C5" w14:textId="77777777">
      <w:pPr>
        <w:pStyle w:val="scemptyline"/>
        <w:rPr>
          <w:sz w:val="18"/>
          <w:szCs w:val="18"/>
        </w:rPr>
      </w:pPr>
    </w:p>
    <w:p w:rsidR="001C1B58" w:rsidP="001C1B58" w:rsidRDefault="001C1B58" w14:paraId="01B99465" w14:textId="4DE2D043">
      <w:pPr>
        <w:pStyle w:val="scdirectionallanguage"/>
      </w:pPr>
      <w:bookmarkStart w:name="bs_num_2_cb5ad0723" w:id="5"/>
      <w:r>
        <w:t>S</w:t>
      </w:r>
      <w:bookmarkEnd w:id="5"/>
      <w:r>
        <w:t>ECTION 2.</w:t>
      </w:r>
      <w:r w:rsidR="004D7DC8">
        <w:tab/>
      </w:r>
      <w:bookmarkStart w:name="dl_67bafd4ca" w:id="6"/>
      <w:r>
        <w:t>S</w:t>
      </w:r>
      <w:bookmarkEnd w:id="6"/>
      <w:r>
        <w:t>ection 12‑37‑220</w:t>
      </w:r>
      <w:r w:rsidR="007B06B8">
        <w:t>(B)</w:t>
      </w:r>
      <w:r>
        <w:t xml:space="preserve"> of the S.C. Code is amended by adding</w:t>
      </w:r>
      <w:r w:rsidR="00947DF1">
        <w:t>:</w:t>
      </w:r>
    </w:p>
    <w:p w:rsidRPr="00F31A71" w:rsidR="001C1B58" w:rsidP="001C1B58" w:rsidRDefault="001C1B58" w14:paraId="5BB71A48" w14:textId="77777777">
      <w:pPr>
        <w:pStyle w:val="scemptyline"/>
        <w:rPr>
          <w:sz w:val="18"/>
          <w:szCs w:val="18"/>
        </w:rPr>
      </w:pPr>
    </w:p>
    <w:p w:rsidR="004D7DC8" w:rsidP="001C1B58" w:rsidRDefault="001C1B58" w14:paraId="31012760" w14:textId="41D3BEB5">
      <w:pPr>
        <w:pStyle w:val="scnewcodesection"/>
      </w:pPr>
      <w:bookmarkStart w:name="ns_T12C37N220_a044f035a" w:id="7"/>
      <w:r>
        <w:tab/>
      </w:r>
      <w:bookmarkStart w:name="ss_T12C37N220S54_lv1_3b4557e8f" w:id="8"/>
      <w:bookmarkEnd w:id="7"/>
      <w:r>
        <w:t>(</w:t>
      </w:r>
      <w:bookmarkEnd w:id="8"/>
      <w:r>
        <w:t xml:space="preserve">54) </w:t>
      </w:r>
      <w:r w:rsidRPr="007B06B8" w:rsidR="007B06B8">
        <w:t>To the extent not already exempt, one hundred percent of the fair market value of all real and personal property in this State is exempt from any property tax millage imposed by an individual school district for school operations</w:t>
      </w:r>
      <w:r w:rsidR="00213364">
        <w:t xml:space="preserve"> and bonded indebtedness</w:t>
      </w:r>
      <w:r w:rsidRPr="007B06B8" w:rsidR="007B06B8">
        <w:t xml:space="preserve">. For purposes of the exemption allowed by the item, the exemptions allowed pursuant to Section 12‑37‑250 and item (47) of this subsection extend to </w:t>
      </w:r>
      <w:r w:rsidRPr="007B06B8" w:rsidR="007B06B8">
        <w:lastRenderedPageBreak/>
        <w:t>the statewide millage imposed pursuant to Section 12‑37‑130 for school operations.</w:t>
      </w:r>
    </w:p>
    <w:p w:rsidRPr="00F31A71" w:rsidR="007E06BB" w:rsidP="004D7DC8" w:rsidRDefault="007E06BB" w14:paraId="3D8F1FED" w14:textId="4643C59E">
      <w:pPr>
        <w:pStyle w:val="scemptyline"/>
        <w:rPr>
          <w:sz w:val="18"/>
          <w:szCs w:val="18"/>
        </w:rPr>
      </w:pPr>
    </w:p>
    <w:p w:rsidRPr="00DF3B44" w:rsidR="007A10F1" w:rsidP="007A10F1" w:rsidRDefault="001C1B58" w14:paraId="0E9393B4" w14:textId="6A8BF10E">
      <w:pPr>
        <w:pStyle w:val="scnoncodifiedsection"/>
      </w:pPr>
      <w:bookmarkStart w:name="bs_num_3_lastsection" w:id="9"/>
      <w:bookmarkStart w:name="eff_date_section" w:id="10"/>
      <w:bookmarkStart w:name="_Hlk77157096" w:id="11"/>
      <w:r>
        <w:t>S</w:t>
      </w:r>
      <w:bookmarkEnd w:id="9"/>
      <w:r>
        <w:t>ECTION 3.</w:t>
      </w:r>
      <w:r w:rsidRPr="00DF3B44" w:rsidR="005D3013">
        <w:tab/>
      </w:r>
      <w:r w:rsidRPr="00DF3B44" w:rsidR="007A10F1">
        <w:t>This act takes effect upon approval by the Governor</w:t>
      </w:r>
      <w:r w:rsidR="003851B0">
        <w:t xml:space="preserve"> and applies for fiscal years beginning after June 30, 2024</w:t>
      </w:r>
      <w:r w:rsidRPr="00DF3B44" w:rsidR="007A10F1">
        <w:t>.</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0C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A79185" w:rsidR="00685035" w:rsidRPr="007B4AF7" w:rsidRDefault="009E0C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708F">
              <w:rPr>
                <w:noProof/>
              </w:rPr>
              <w:t>LC-0098SA23.docx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DAD"/>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0C3D"/>
    <w:rsid w:val="0010329A"/>
    <w:rsid w:val="001164F9"/>
    <w:rsid w:val="0011719C"/>
    <w:rsid w:val="00140049"/>
    <w:rsid w:val="0014708F"/>
    <w:rsid w:val="00152743"/>
    <w:rsid w:val="00171601"/>
    <w:rsid w:val="001730EB"/>
    <w:rsid w:val="00173276"/>
    <w:rsid w:val="0019025B"/>
    <w:rsid w:val="00192AF7"/>
    <w:rsid w:val="00197366"/>
    <w:rsid w:val="001A136C"/>
    <w:rsid w:val="001B6DA2"/>
    <w:rsid w:val="001C1B58"/>
    <w:rsid w:val="001C25EC"/>
    <w:rsid w:val="001C3A90"/>
    <w:rsid w:val="001F2A41"/>
    <w:rsid w:val="001F313F"/>
    <w:rsid w:val="001F331D"/>
    <w:rsid w:val="001F394C"/>
    <w:rsid w:val="002038AA"/>
    <w:rsid w:val="002114C8"/>
    <w:rsid w:val="0021166F"/>
    <w:rsid w:val="00213364"/>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1B0"/>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DC8"/>
    <w:rsid w:val="004E7DDE"/>
    <w:rsid w:val="004F0090"/>
    <w:rsid w:val="004F172C"/>
    <w:rsid w:val="005002ED"/>
    <w:rsid w:val="00500DBC"/>
    <w:rsid w:val="005102BE"/>
    <w:rsid w:val="00523F7F"/>
    <w:rsid w:val="00524D54"/>
    <w:rsid w:val="0054531B"/>
    <w:rsid w:val="00546866"/>
    <w:rsid w:val="00546C24"/>
    <w:rsid w:val="005476FF"/>
    <w:rsid w:val="005516F6"/>
    <w:rsid w:val="00552842"/>
    <w:rsid w:val="00554E89"/>
    <w:rsid w:val="00572281"/>
    <w:rsid w:val="00577DBB"/>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2B79"/>
    <w:rsid w:val="00711AA9"/>
    <w:rsid w:val="00722155"/>
    <w:rsid w:val="00737F19"/>
    <w:rsid w:val="00782BF8"/>
    <w:rsid w:val="00783C75"/>
    <w:rsid w:val="007849D9"/>
    <w:rsid w:val="00787433"/>
    <w:rsid w:val="007A10F1"/>
    <w:rsid w:val="007A3D50"/>
    <w:rsid w:val="007B06B8"/>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47DF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C8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A71"/>
    <w:rsid w:val="00F31D34"/>
    <w:rsid w:val="00F342A1"/>
    <w:rsid w:val="00F36FBA"/>
    <w:rsid w:val="00F44D36"/>
    <w:rsid w:val="00F460DA"/>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14&amp;session=125&amp;summary=B" TargetMode="External" Id="R82c97db1fff8400e" /><Relationship Type="http://schemas.openxmlformats.org/officeDocument/2006/relationships/hyperlink" Target="https://www.scstatehouse.gov/sess125_2023-2024/prever/3114_20221208.docx" TargetMode="External" Id="R07649792972f46fa" /><Relationship Type="http://schemas.openxmlformats.org/officeDocument/2006/relationships/hyperlink" Target="h:\hj\20230110.docx" TargetMode="External" Id="R16e46e9cb033478e" /><Relationship Type="http://schemas.openxmlformats.org/officeDocument/2006/relationships/hyperlink" Target="h:\hj\20230110.docx" TargetMode="External" Id="R5c54910d3d5e47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21d5ee8b-53f4-4cd7-9087-562bea3be8e5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14c1d2d7-ba5c-46ff-84dd-616b8385a901</T_BILL_REQUEST_REQUEST>
  <T_BILL_R_ORIGINALDRAFT>f5d61829-16f4-4b3c-aac3-c238e8a6ec5f</T_BILL_R_ORIGINALDRAFT>
  <T_BILL_SPONSOR_SPONSOR>35fe0397-6b2b-4200-b1ef-d6fad3360c49</T_BILL_SPONSOR_SPONSOR>
  <T_BILL_T_ACTNUMBER>None</T_BILL_T_ACTNUMBER>
  <T_BILL_T_BILLNAME>[3114]</T_BILL_T_BILLNAME>
  <T_BILL_T_BILLNUMBER>3114</T_BILL_T_BILLNUMBER>
  <T_BILL_T_BILLTITLE>to amend the South Carolina Code of Laws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by amending Section 12-37-220, relating to PROPERTY TAX EXEMPTIONS, so as to exempt ONE HUNDRED PERCENT OF THE FAIR MARKET VALUE OF ALL REAL AND PERSONAL PROPERTY SUBJECT TO PROPERTY TAX IN THIS STATE FROM PROPERTY TAX MILLAGE IMPOSED BY A SCHOOL DISTRICT FOR SCHOOL OPERATIONS.</T_BILL_T_BILLTITLE>
  <T_BILL_T_CHAMBER>house</T_BILL_T_CHAMBER>
  <T_BILL_T_FILENAME> </T_BILL_T_FILENAME>
  <T_BILL_T_LEGTYPE>bill_statewide</T_BILL_T_LEGTYPE>
  <T_BILL_T_RATNUMBER>None</T_BILL_T_RATNUMBER>
  <T_BILL_T_SECTIONS>[{"SectionUUID":"ac361e07-f754-4dc5-9fef-d4940e12cf5b","SectionName":"code_section","SectionNumber":1,"SectionType":"code_section","CodeSections":[{"CodeSectionBookmarkName":"ns_T12C37N130_09d1bd4bf","IsConstitutionSection":false,"Identity":"12-37-130","IsNew":true,"SubSections":[],"TitleRelatedTo":"","TitleSoAsTo":"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Deleted":false}],"TitleText":"","DisableControls":false,"Deleted":false,"SectionBookmarkName":"bs_num_1_992d316ad"},{"SectionUUID":"d4eeaf29-1a39-4f97-9178-c39ce651add7","SectionName":"code_section","SectionNumber":2,"SectionType":"code_section","CodeSections":[{"CodeSectionBookmarkName":"ns_T12C37N220_a044f035a","IsConstitutionSection":false,"Identity":"12-37-220","IsNew":true,"SubSections":[{"Level":1,"Identity":"T12C37N220S54","SubSectionBookmarkName":"ss_T12C37N220S54_lv1_3b4557e8f","IsNewSubSection":true}],"TitleRelatedTo":"PROPERTY TAX EXEMPTIONS","TitleSoAsTo":"ONE HUNDRED PERCENT OF THE FAIR MARKET VALUE OF ALL REAL AND PERSONAL PROPERTY SUBJECT TO PROPERTY TAX IN THIS STATE FROM PROPERTY TAX MILLAGE IMPOSED BY A SCHOOL DISTRICT FOR SCHOOL OPERATIONS","Deleted":false}],"TitleText":"","DisableControls":false,"Deleted":false,"SectionBookmarkName":"bs_num_2_cb5ad0723"},{"SectionUUID":"8f03ca95-8faa-4d43-a9c2-8afc498075bd","SectionName":"standard_eff_date_section","SectionNumber":3,"SectionType":"drafting_clause","CodeSections":[],"TitleText":"","DisableControls":false,"Deleted":false,"SectionBookmarkName":"bs_num_3_lastsection"}]</T_BILL_T_SECTIONS>
  <T_BILL_T_SECTIONSHISTORY>[{"Id":4,"SectionsList":[{"SectionUUID":"8f03ca95-8faa-4d43-a9c2-8afc498075bd","SectionName":"standard_eff_date_section","SectionNumber":3,"SectionType":"drafting_clause","CodeSections":[],"TitleText":"","DisableControls":false,"Deleted":false,"SectionBookmarkName":"bs_num_3_lastsection"},{"SectionUUID":"ac361e07-f754-4dc5-9fef-d4940e12cf5b","SectionName":"code_section","SectionNumber":1,"SectionType":"code_section","CodeSections":[{"CodeSectionBookmarkName":"ns_T12C37N130_09d1bd4bf","IsConstitutionSection":false,"Identity":"12-37-130","IsNew":true,"SubSections":[],"TitleRelatedTo":"","TitleSoAsTo":"","Deleted":false}],"TitleText":"","DisableControls":false,"Deleted":false,"SectionBookmarkName":"bs_num_1_992d316ad"},{"SectionUUID":"d4eeaf29-1a39-4f97-9178-c39ce651add7","SectionName":"code_section","SectionNumber":2,"SectionType":"code_section","CodeSections":[{"CodeSectionBookmarkName":"ns_T12C37N220_a044f035a","IsConstitutionSection":false,"Identity":"12-37-220","IsNew":true,"SubSections":[{"Level":1,"Identity":"T12C37N220S54","SubSectionBookmarkName":"ss_T12C37N220S54_lv1_3b4557e8f","IsNewSubSection":true}],"TitleRelatedTo":"","TitleSoAsTo":"","Deleted":false}],"TitleText":"","DisableControls":false,"Deleted":false,"SectionBookmarkName":"bs_num_2_cb5ad0723"}],"Timestamp":"2022-11-29T15:40:45.5759449-05:00","Username":null},{"Id":3,"SectionsList":[{"SectionUUID":"8f03ca95-8faa-4d43-a9c2-8afc498075bd","SectionName":"standard_eff_date_section","SectionNumber":3,"SectionType":"drafting_clause","CodeSections":[],"TitleText":"","DisableControls":false,"Deleted":false,"SectionBookmarkName":"bs_num_3_lastsection"},{"SectionUUID":"ac361e07-f754-4dc5-9fef-d4940e12cf5b","SectionName":"code_section","SectionNumber":1,"SectionType":"code_section","CodeSections":[{"CodeSectionBookmarkName":"ns_T12C37N130_09d1bd4bf","IsConstitutionSection":false,"Identity":"12-37-130","IsNew":true,"SubSections":[],"TitleRelatedTo":"","TitleSoAsTo":"","Deleted":false}],"TitleText":"","DisableControls":false,"Deleted":false,"SectionBookmarkName":"bs_num_1_992d316ad"},{"SectionUUID":"d4eeaf29-1a39-4f97-9178-c39ce651add7","SectionName":"code_section","SectionNumber":2,"SectionType":"code_section","CodeSections":[],"TitleText":"","DisableControls":false,"Deleted":false,"SectionBookmarkName":"bs_num_2_cb5ad0723"}],"Timestamp":"2022-11-29T15:40:43.0177025-05:00","Username":null},{"Id":2,"SectionsList":[{"SectionUUID":"8f03ca95-8faa-4d43-a9c2-8afc498075bd","SectionName":"standard_eff_date_section","SectionNumber":2,"SectionType":"drafting_clause","CodeSections":[],"TitleText":"","DisableControls":false,"Deleted":false,"SectionBookmarkName":"bs_num_2_lastsection"},{"SectionUUID":"ac361e07-f754-4dc5-9fef-d4940e12cf5b","SectionName":"code_section","SectionNumber":1,"SectionType":"code_section","CodeSections":[{"CodeSectionBookmarkName":"ns_T12C37N130_09d1bd4bf","IsConstitutionSection":false,"Identity":"12-37-130","IsNew":true,"SubSections":[],"TitleRelatedTo":"","TitleSoAsTo":"","Deleted":false}],"TitleText":"","DisableControls":false,"Deleted":false,"SectionBookmarkName":"bs_num_1_992d316ad"}],"Timestamp":"2022-11-29T15:38:18.4506892-05:00","Username":null},{"Id":1,"SectionsList":[{"SectionUUID":"8f03ca95-8faa-4d43-a9c2-8afc498075bd","SectionName":"standard_eff_date_section","SectionNumber":2,"SectionType":"drafting_clause","CodeSections":[],"TitleText":"","DisableControls":false,"Deleted":false,"SectionBookmarkName":"bs_num_2_lastsection"},{"SectionUUID":"ac361e07-f754-4dc5-9fef-d4940e12cf5b","SectionName":"code_section","SectionNumber":1,"SectionType":"code_section","CodeSections":[],"TitleText":"","DisableControls":false,"Deleted":false,"SectionBookmarkName":"bs_num_1_992d316ad"}],"Timestamp":"2022-11-29T15:38:16.876156-05:00","Username":null},{"Id":5,"SectionsList":[{"SectionUUID":"8f03ca95-8faa-4d43-a9c2-8afc498075bd","SectionName":"standard_eff_date_section","SectionNumber":3,"SectionType":"drafting_clause","CodeSections":[],"TitleText":"","DisableControls":false,"Deleted":false,"SectionBookmarkName":"bs_num_3_lastsection"},{"SectionUUID":"ac361e07-f754-4dc5-9fef-d4940e12cf5b","SectionName":"code_section","SectionNumber":1,"SectionType":"code_section","CodeSections":[{"CodeSectionBookmarkName":"ns_T12C37N130_09d1bd4bf","IsConstitutionSection":false,"Identity":"12-37-130","IsNew":true,"SubSections":[],"TitleRelatedTo":"","TitleSoAsTo":"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Deleted":false}],"TitleText":"","DisableControls":false,"Deleted":false,"SectionBookmarkName":"bs_num_1_992d316ad"},{"SectionUUID":"d4eeaf29-1a39-4f97-9178-c39ce651add7","SectionName":"code_section","SectionNumber":2,"SectionType":"code_section","CodeSections":[{"CodeSectionBookmarkName":"ns_T12C37N220_a044f035a","IsConstitutionSection":false,"Identity":"12-37-220","IsNew":true,"SubSections":[{"Level":1,"Identity":"T12C37N220S54","SubSectionBookmarkName":"ss_T12C37N220S54_lv1_3b4557e8f","IsNewSubSection":true}],"TitleRelatedTo":"PROPERTY TAX EXEMPTIONS","TitleSoAsTo":"ONE HUNDRED PERCENT OF THE FAIR MARKET VALUE OF ALL REAL AND PERSONAL PROPERTY SUBJECT TO PROPERTY TAX IN THIS STATE FROM PROPERTY TAX MILLAGE IMPOSED BY A SCHOOL DISTRICT FOR SCHOOL OPERATIONS","Deleted":false}],"TitleText":"","DisableControls":false,"Deleted":false,"SectionBookmarkName":"bs_num_2_cb5ad0723"}],"Timestamp":"2022-11-29T15:42:20.1171489-05:00","Username":"samanthaallen@scstatehouse.gov"}]</T_BILL_T_SECTIONSHISTORY>
  <T_BILL_T_SUBJECT>Statewide Millage</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419</Words>
  <Characters>2158</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36</cp:revision>
  <dcterms:created xsi:type="dcterms:W3CDTF">2022-06-03T11:45:00Z</dcterms:created>
  <dcterms:modified xsi:type="dcterms:W3CDTF">2022-12-02T16:09:00Z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