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3387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Rutherford</w:t>
      </w:r>
    </w:p>
    <w:p>
      <w:pPr>
        <w:widowControl w:val="false"/>
        <w:spacing w:after="0"/>
        <w:jc w:val="left"/>
      </w:pPr>
      <w:r>
        <w:rPr>
          <w:rFonts w:ascii="Times New Roman"/>
          <w:sz w:val="22"/>
        </w:rPr>
        <w:t xml:space="preserve">Document Path: LC-0083CM23.docx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Restitution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855d5c2282574c74">
        <w:r w:rsidRPr="00770434">
          <w:rPr>
            <w:rStyle w:val="Hyperlink"/>
          </w:rPr>
          <w:t>House Journal</w:t>
        </w:r>
        <w:r w:rsidRPr="00770434">
          <w:rPr>
            <w:rStyle w:val="Hyperlink"/>
          </w:rPr>
          <w:noBreakHyphen/>
          <w:t>page 155</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Judiciary</w:t>
      </w:r>
      <w:r>
        <w:t xml:space="preserve"> (</w:t>
      </w:r>
      <w:hyperlink w:history="true" r:id="R0f64370d4f35499e">
        <w:r w:rsidRPr="00770434">
          <w:rPr>
            <w:rStyle w:val="Hyperlink"/>
          </w:rPr>
          <w:t>House Journal</w:t>
        </w:r>
        <w:r w:rsidRPr="00770434">
          <w:rPr>
            <w:rStyle w:val="Hyperlink"/>
          </w:rPr>
          <w:noBreakHyphen/>
          <w:t>page 155</w:t>
        </w:r>
      </w:hyperlink>
      <w:r>
        <w:t>)</w:t>
      </w:r>
    </w:p>
    <w:p>
      <w:pPr>
        <w:widowControl w:val="false"/>
        <w:spacing w:after="0"/>
        <w:jc w:val="left"/>
      </w:pPr>
    </w:p>
    <w:p>
      <w:pPr>
        <w:widowControl w:val="false"/>
        <w:spacing w:after="0"/>
        <w:jc w:val="left"/>
      </w:pPr>
      <w:r>
        <w:rPr>
          <w:rFonts w:ascii="Times New Roman"/>
          <w:sz w:val="22"/>
        </w:rPr>
        <w:t xml:space="preserve">View the latest </w:t>
      </w:r>
      <w:hyperlink r:id="R623b689a3998423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c155fe5ad4e4687">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E36105" w14:paraId="40FEFADA" w14:textId="7D840B22">
          <w:pPr>
            <w:pStyle w:val="scbilltitle"/>
            <w:tabs>
              <w:tab w:val="left" w:pos="2104"/>
            </w:tabs>
          </w:pPr>
          <w:r>
            <w:t>to amend the South Carolina Code of Laws by amending Section 24‑21‑490, relating to Collection and distribution of restitution, so as to PROVIDE</w:t>
          </w:r>
          <w:r w:rsidR="008C47FE">
            <w:t xml:space="preserve"> </w:t>
          </w:r>
          <w:r>
            <w:t xml:space="preserve">THE DEPARTMENT </w:t>
          </w:r>
          <w:r w:rsidR="008C47FE">
            <w:t xml:space="preserve">of probation, parole and pardon services </w:t>
          </w:r>
          <w:r>
            <w:t>SHALL CONSIDER AN OFFENDER’S ABILITY TO MAKE RESTITUTION WHEN IT DETERMINES THE AMOUNT OF AN OFFENDER’S MONTHLY PAYMENT.</w:t>
          </w:r>
        </w:p>
      </w:sdtContent>
    </w:sdt>
    <w:bookmarkStart w:name="at_60bee7dfe" w:displacedByCustomXml="prev" w:id="0"/>
    <w:bookmarkEnd w:id="0"/>
    <w:p w:rsidRPr="00DF3B44" w:rsidR="006C18F0" w:rsidP="006C18F0" w:rsidRDefault="006C18F0" w14:paraId="5BAAC1B7" w14:textId="77777777">
      <w:pPr>
        <w:pStyle w:val="scbillwhereasclause"/>
      </w:pPr>
    </w:p>
    <w:p w:rsidR="007E4C6D" w:rsidP="007E4C6D" w:rsidRDefault="007E4C6D" w14:paraId="00E9C80F" w14:textId="77777777">
      <w:pPr>
        <w:pStyle w:val="scenactingwords"/>
      </w:pPr>
      <w:bookmarkStart w:name="ew_ce5bd022a" w:id="1"/>
      <w:r>
        <w:t>B</w:t>
      </w:r>
      <w:bookmarkEnd w:id="1"/>
      <w:r>
        <w:t>e it enacted by the General Assembly of the State of South Carolina:</w:t>
      </w:r>
    </w:p>
    <w:p w:rsidR="007E4C6D" w:rsidP="007E4C6D" w:rsidRDefault="007E4C6D" w14:paraId="23AC9B3A" w14:textId="77777777">
      <w:pPr>
        <w:pStyle w:val="scemptyline"/>
      </w:pPr>
    </w:p>
    <w:p w:rsidR="007E4C6D" w:rsidP="007E4C6D" w:rsidRDefault="007E4C6D" w14:paraId="2FCBC741" w14:textId="23343C7C">
      <w:pPr>
        <w:pStyle w:val="scdirectionallanguage"/>
      </w:pPr>
      <w:bookmarkStart w:name="bs_num_1_d1b20a01d" w:id="2"/>
      <w:r>
        <w:t>S</w:t>
      </w:r>
      <w:bookmarkEnd w:id="2"/>
      <w:r>
        <w:t>ECTION 1.</w:t>
      </w:r>
      <w:r>
        <w:tab/>
      </w:r>
      <w:bookmarkStart w:name="dl_b5376c706" w:id="3"/>
      <w:r>
        <w:t>S</w:t>
      </w:r>
      <w:bookmarkEnd w:id="3"/>
      <w:r>
        <w:t>ection 24</w:t>
      </w:r>
      <w:r>
        <w:noBreakHyphen/>
        <w:t>21</w:t>
      </w:r>
      <w:r>
        <w:noBreakHyphen/>
        <w:t xml:space="preserve">490(A) of the </w:t>
      </w:r>
      <w:r w:rsidR="00431C37">
        <w:t>S.C.</w:t>
      </w:r>
      <w:r>
        <w:t xml:space="preserve"> Code is amended to read:</w:t>
      </w:r>
    </w:p>
    <w:p w:rsidR="007E4C6D" w:rsidP="007E4C6D" w:rsidRDefault="007E4C6D" w14:paraId="37A7DD05" w14:textId="77777777">
      <w:pPr>
        <w:pStyle w:val="scemptyline"/>
      </w:pPr>
    </w:p>
    <w:p w:rsidRPr="00E170EC" w:rsidR="007E4C6D" w:rsidP="007E4C6D" w:rsidRDefault="007E4C6D" w14:paraId="3DD6E730" w14:textId="77777777">
      <w:pPr>
        <w:pStyle w:val="sccodifiedsection"/>
      </w:pPr>
      <w:bookmarkStart w:name="cs_T24C21N490_a9aaacb41" w:id="4"/>
      <w:r>
        <w:tab/>
      </w:r>
      <w:bookmarkStart w:name="ss_T24C21N490SA_lv1_e643b8877" w:id="5"/>
      <w:bookmarkEnd w:id="4"/>
      <w:r>
        <w:t>(</w:t>
      </w:r>
      <w:bookmarkEnd w:id="5"/>
      <w:r>
        <w:t xml:space="preserve">A) </w:t>
      </w:r>
      <w:r w:rsidRPr="00963F43">
        <w:t>The Department of Probation, Parole and Pardon Services shall collect and distribute restitution on a monthly basis from all offenders under probationary and intensive probationary supervision.</w:t>
      </w:r>
      <w:r>
        <w:t xml:space="preserve">  </w:t>
      </w:r>
      <w:r>
        <w:rPr>
          <w:rStyle w:val="scinsert"/>
        </w:rPr>
        <w:t>The department shall consider an offender</w:t>
      </w:r>
      <w:r w:rsidRPr="00646AF3">
        <w:rPr>
          <w:rStyle w:val="scinsert"/>
        </w:rPr>
        <w:t>’</w:t>
      </w:r>
      <w:r>
        <w:rPr>
          <w:rStyle w:val="scinsert"/>
        </w:rPr>
        <w:t>s ability to make restitution when it determines the amount of an offender</w:t>
      </w:r>
      <w:r w:rsidRPr="00646AF3">
        <w:rPr>
          <w:rStyle w:val="scinsert"/>
        </w:rPr>
        <w:t>’</w:t>
      </w:r>
      <w:r>
        <w:rPr>
          <w:rStyle w:val="scinsert"/>
        </w:rPr>
        <w:t>s monthly payment.</w:t>
      </w:r>
    </w:p>
    <w:p w:rsidR="007E4C6D" w:rsidP="007E4C6D" w:rsidRDefault="007E4C6D" w14:paraId="787000D7" w14:textId="77777777">
      <w:pPr>
        <w:pStyle w:val="scemptyline"/>
      </w:pPr>
    </w:p>
    <w:p w:rsidR="007E4C6D" w:rsidP="007E4C6D" w:rsidRDefault="007E4C6D" w14:paraId="7BDD213A" w14:textId="77777777">
      <w:pPr>
        <w:pStyle w:val="scnoncodifiedsection"/>
      </w:pPr>
      <w:bookmarkStart w:name="eff_date_section" w:id="7"/>
      <w:bookmarkStart w:name="bs_num_2_lastsection" w:id="8"/>
      <w:bookmarkEnd w:id="7"/>
      <w:r>
        <w:t>S</w:t>
      </w:r>
      <w:bookmarkEnd w:id="8"/>
      <w:r>
        <w:t>ECTION 2.</w:t>
      </w:r>
      <w:r>
        <w:tab/>
        <w:t>This act takes effect upon approval by the Governor.</w:t>
      </w:r>
    </w:p>
    <w:p w:rsidRPr="00DF3B44" w:rsidR="005516F6" w:rsidP="009E4191" w:rsidRDefault="007E4C6D" w14:paraId="7389F665" w14:textId="7494F2DD">
      <w:pPr>
        <w:pStyle w:val="scbillendxx"/>
      </w:pPr>
      <w:r>
        <w:noBreakHyphen/>
      </w:r>
      <w:r>
        <w:noBreakHyphen/>
      </w:r>
      <w:r>
        <w:noBreakHyphen/>
      </w:r>
      <w:r>
        <w:noBreakHyphen/>
        <w:t>XX</w:t>
      </w:r>
      <w:r>
        <w:noBreakHyphen/>
      </w:r>
      <w:r>
        <w:noBreakHyphen/>
      </w:r>
      <w:r>
        <w:noBreakHyphen/>
      </w:r>
      <w:r>
        <w:noBreakHyphen/>
      </w:r>
    </w:p>
    <w:sectPr w:rsidRPr="00DF3B44" w:rsidR="005516F6" w:rsidSect="007406D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15888DC7" w:rsidR="00685035" w:rsidRPr="007B4AF7" w:rsidRDefault="007406DE"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E4C6D">
              <w:rPr>
                <w:noProof/>
              </w:rPr>
              <w:t>LC-0083CM23.docx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1C37"/>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406DE"/>
    <w:rsid w:val="00782BF8"/>
    <w:rsid w:val="00783C75"/>
    <w:rsid w:val="007849D9"/>
    <w:rsid w:val="00787433"/>
    <w:rsid w:val="007A10F1"/>
    <w:rsid w:val="007A3D50"/>
    <w:rsid w:val="007B2D29"/>
    <w:rsid w:val="007B412F"/>
    <w:rsid w:val="007B4AF7"/>
    <w:rsid w:val="007B4DBF"/>
    <w:rsid w:val="007C5458"/>
    <w:rsid w:val="007D2C67"/>
    <w:rsid w:val="007E06BB"/>
    <w:rsid w:val="007E4C6D"/>
    <w:rsid w:val="007F50D1"/>
    <w:rsid w:val="00816D52"/>
    <w:rsid w:val="00831048"/>
    <w:rsid w:val="00834272"/>
    <w:rsid w:val="008625C1"/>
    <w:rsid w:val="008806F9"/>
    <w:rsid w:val="008A57E3"/>
    <w:rsid w:val="008B5BF4"/>
    <w:rsid w:val="008C0CEE"/>
    <w:rsid w:val="008C1B18"/>
    <w:rsid w:val="008C47FE"/>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6105"/>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C53DD"/>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73C7D"/>
    <w:rPr>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styleId="scemptylineheader" w:customStyle="1">
    <w:name w:val="sc_emptyline_header"/>
    <w:qFormat/>
    <w:rsid w:val="00037F04"/>
    <w:pPr>
      <w:widowControl w:val="0"/>
      <w:suppressAutoHyphens/>
      <w:spacing w:after="0" w:line="240" w:lineRule="auto"/>
      <w:jc w:val="both"/>
    </w:pPr>
    <w:rPr>
      <w:rFonts w:ascii="Times New Roman" w:hAnsi="Times New Roman"/>
      <w:lang w:val="en-US"/>
    </w:rPr>
  </w:style>
  <w:style w:type="paragraph" w:styleId="scbillheader" w:customStyle="1">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styleId="scbilltitle" w:customStyle="1">
    <w:name w:val="sc_bill_title"/>
    <w:qFormat/>
    <w:rsid w:val="00D57D57"/>
    <w:pPr>
      <w:widowControl w:val="0"/>
      <w:suppressAutoHyphens/>
      <w:spacing w:after="0" w:line="240" w:lineRule="auto"/>
      <w:jc w:val="both"/>
    </w:pPr>
    <w:rPr>
      <w:rFonts w:ascii="Times New Roman" w:hAnsi="Times New Roman"/>
      <w:caps/>
      <w:lang w:val="en-US"/>
    </w:rPr>
  </w:style>
  <w:style w:type="paragraph" w:styleId="scenactingwords" w:customStyle="1">
    <w:name w:val="sc_enacting_words"/>
    <w:qFormat/>
    <w:rsid w:val="0019025B"/>
    <w:pPr>
      <w:widowControl w:val="0"/>
      <w:suppressAutoHyphens/>
      <w:spacing w:after="0" w:line="360" w:lineRule="auto"/>
      <w:jc w:val="both"/>
    </w:pPr>
    <w:rPr>
      <w:rFonts w:ascii="Times New Roman" w:hAnsi="Times New Roman"/>
      <w:lang w:val="en-US"/>
    </w:rPr>
  </w:style>
  <w:style w:type="paragraph" w:styleId="sccodifiedsection" w:customStyle="1">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ewcodesection" w:customStyle="1">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styleId="scdirectionallanguage" w:customStyle="1">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oncodifiedsection" w:customStyle="1">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styleId="scemptyline" w:customStyle="1">
    <w:name w:val="sc_empty_line"/>
    <w:qFormat/>
    <w:rsid w:val="00030409"/>
    <w:pPr>
      <w:widowControl w:val="0"/>
      <w:suppressAutoHyphens/>
      <w:spacing w:after="0" w:line="360" w:lineRule="auto"/>
      <w:jc w:val="both"/>
    </w:pPr>
    <w:rPr>
      <w:rFonts w:ascii="Times New Roman" w:hAnsi="Times New Roman"/>
      <w:lang w:val="en-US"/>
    </w:rPr>
  </w:style>
  <w:style w:type="paragraph" w:styleId="schousefrontjacketheaderline1" w:customStyl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styleId="schousefrontjacketheaderline2" w:customStyle="1">
    <w:name w:val="sc_house_front_jacketheader_line2"/>
    <w:qFormat/>
    <w:rsid w:val="001F313F"/>
    <w:pPr>
      <w:widowControl w:val="0"/>
      <w:suppressLineNumbers/>
      <w:suppressAutoHyphens/>
      <w:jc w:val="center"/>
    </w:pPr>
    <w:rPr>
      <w:rFonts w:ascii="Times New Roman" w:hAnsi="Times New Roman"/>
      <w:sz w:val="20"/>
      <w:lang w:val="en-US"/>
    </w:rPr>
  </w:style>
  <w:style w:type="paragraph" w:styleId="scjacketsponsors" w:customStyle="1">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styleId="scbillheaderjacket" w:customStyle="1">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styleId="scjackettitle" w:customStyle="1">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styleId="schousebackjacketemptylines" w:customStyle="1">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styleId="schousebackjacketline1" w:customStyl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emptyline2" w:customStyle="1">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line2" w:customStyle="1">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styleId="schousejacketdirector" w:customStyle="1">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styleId="schousebackjacketattybilltype" w:customStyle="1">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styleId="schousebackjacketproofreadline" w:customStyle="1">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styleId="scclippage" w:customStyle="1">
    <w:name w:val="sc_clip_page"/>
    <w:qFormat/>
    <w:rsid w:val="00AF1688"/>
    <w:pPr>
      <w:widowControl w:val="0"/>
      <w:suppressLineNumbers/>
      <w:suppressAutoHyphens/>
      <w:spacing w:after="0" w:line="240" w:lineRule="auto"/>
    </w:pPr>
    <w:rPr>
      <w:rFonts w:ascii="Times New Roman" w:hAnsi="Times New Roman"/>
      <w:lang w:val="en-US"/>
    </w:rPr>
  </w:style>
  <w:style w:type="paragraph" w:styleId="scclippagedocpath" w:customStyle="1">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styleId="scclippageDocName" w:customStyle="1">
    <w:name w:val="sc_clip_page_Doc_Name"/>
    <w:uiPriority w:val="1"/>
    <w:qFormat/>
    <w:rsid w:val="0098366F"/>
    <w:rPr>
      <w:rFonts w:ascii="Times New Roman" w:hAnsi="Times New Roman"/>
      <w:color w:val="auto"/>
      <w:sz w:val="22"/>
    </w:rPr>
  </w:style>
  <w:style w:type="paragraph" w:styleId="scclippagebillheader" w:customStyle="1">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styleId="scclippagetitle" w:customStyle="1">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styleId="scnewcodesectionnextsection" w:customStyle="1">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styleId="HeaderChar" w:customStyle="1">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styleId="FooterChar" w:customStyle="1">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styleId="scbillfooter" w:customStyle="1">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sctables" w:customStyle="1">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cdraftheader" w:customStyle="1">
    <w:name w:val="sc_draft_header"/>
    <w:qFormat/>
    <w:rsid w:val="005E1E50"/>
    <w:pPr>
      <w:widowControl w:val="0"/>
      <w:suppressAutoHyphens/>
      <w:spacing w:after="0" w:line="240" w:lineRule="auto"/>
    </w:pPr>
    <w:rPr>
      <w:rFonts w:ascii="Times New Roman" w:hAnsi="Times New Roman"/>
      <w:lang w:val="en-US"/>
    </w:rPr>
  </w:style>
  <w:style w:type="paragraph" w:styleId="sccoversheetstricken" w:customStyle="1">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styleId="sccoversheetunderline" w:customStyle="1">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styleId="sccoversheetemptyline" w:customStyle="1">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styleId="sccoversheetstatus" w:customStyle="1">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styleId="sccoversheetinfo" w:customStyle="1">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coversheetbillno" w:customStyle="1">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styleId="sccoversheetsponsor6" w:customStyle="1">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billendxx" w:customStyle="1">
    <w:name w:val="sc_bill_end_xx"/>
    <w:qFormat/>
    <w:rsid w:val="00371D36"/>
    <w:pPr>
      <w:widowControl w:val="0"/>
      <w:suppressAutoHyphens/>
      <w:spacing w:after="0" w:line="240" w:lineRule="auto"/>
      <w:jc w:val="center"/>
    </w:pPr>
    <w:rPr>
      <w:rFonts w:ascii="Times New Roman" w:hAnsi="Times New Roman"/>
      <w:lang w:val="en-US"/>
    </w:rPr>
  </w:style>
  <w:style w:type="paragraph" w:styleId="scbillwhereasclause" w:customStyle="1">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eastAsiaTheme="majorEastAsia" w:cstheme="majorBidi"/>
      <w:szCs w:val="32"/>
      <w:lang w:val="en-US"/>
    </w:rPr>
  </w:style>
  <w:style w:type="paragraph" w:styleId="sctablecodifiedsection" w:customStyle="1">
    <w:name w:val="sc_table_codified_section"/>
    <w:qFormat/>
    <w:rsid w:val="00494BEF"/>
    <w:pPr>
      <w:widowControl w:val="0"/>
      <w:suppressAutoHyphens/>
      <w:spacing w:after="0" w:line="360" w:lineRule="auto"/>
    </w:pPr>
    <w:rPr>
      <w:rFonts w:ascii="Times New Roman" w:hAnsi="Times New Roman"/>
      <w:lang w:val="en-US"/>
    </w:rPr>
  </w:style>
  <w:style w:type="paragraph" w:styleId="sctableln" w:customStyle="1">
    <w:name w:val="sc_table_ln"/>
    <w:qFormat/>
    <w:rsid w:val="00373E17"/>
    <w:pPr>
      <w:widowControl w:val="0"/>
      <w:suppressAutoHyphens/>
      <w:spacing w:after="0" w:line="360" w:lineRule="auto"/>
      <w:jc w:val="right"/>
    </w:pPr>
    <w:rPr>
      <w:rFonts w:ascii="Times New Roman" w:hAnsi="Times New Roman"/>
      <w:lang w:val="en-US"/>
    </w:rPr>
  </w:style>
  <w:style w:type="paragraph" w:styleId="sctablenoncodifiedsection" w:customStyle="1">
    <w:name w:val="sc_table_non_codified_section"/>
    <w:qFormat/>
    <w:rsid w:val="00494BEF"/>
    <w:pPr>
      <w:widowControl w:val="0"/>
      <w:suppressAutoHyphens/>
      <w:spacing w:after="0" w:line="360" w:lineRule="auto"/>
    </w:pPr>
    <w:rPr>
      <w:rFonts w:ascii="Times New Roman" w:hAnsi="Times New Roman"/>
      <w:lang w:val="en-US"/>
    </w:rPr>
  </w:style>
  <w:style w:type="character" w:styleId="scstrike" w:customStyle="1">
    <w:name w:val="sc_strike"/>
    <w:uiPriority w:val="1"/>
    <w:qFormat/>
    <w:rsid w:val="00BD42DA"/>
    <w:rPr>
      <w:strike/>
      <w:dstrike w:val="0"/>
    </w:rPr>
  </w:style>
  <w:style w:type="character" w:styleId="scinsert" w:customStyle="1">
    <w:name w:val="sc_insert"/>
    <w:uiPriority w:val="1"/>
    <w:qFormat/>
    <w:rsid w:val="00BD42DA"/>
    <w:rPr>
      <w:caps w:val="0"/>
      <w:smallCaps w:val="0"/>
      <w:strike w:val="0"/>
      <w:dstrike w:val="0"/>
      <w:vanish w:val="0"/>
      <w:u w:val="single"/>
      <w:vertAlign w:val="baseline"/>
    </w:rPr>
  </w:style>
  <w:style w:type="character" w:styleId="scinsertred" w:customStyle="1">
    <w:name w:val="sc_insert_red"/>
    <w:uiPriority w:val="1"/>
    <w:qFormat/>
    <w:rsid w:val="00432135"/>
    <w:rPr>
      <w:caps w:val="0"/>
      <w:smallCaps w:val="0"/>
      <w:strike w:val="0"/>
      <w:dstrike w:val="0"/>
      <w:vanish w:val="0"/>
      <w:color w:val="FF0000"/>
      <w:u w:val="single"/>
      <w:vertAlign w:val="baseline"/>
    </w:rPr>
  </w:style>
  <w:style w:type="character" w:styleId="scinsertblue" w:customStyle="1">
    <w:name w:val="sc_insert_blue"/>
    <w:uiPriority w:val="1"/>
    <w:qFormat/>
    <w:rsid w:val="00432135"/>
    <w:rPr>
      <w:caps w:val="0"/>
      <w:smallCaps w:val="0"/>
      <w:strike w:val="0"/>
      <w:dstrike w:val="0"/>
      <w:vanish w:val="0"/>
      <w:color w:val="0070C0"/>
      <w:u w:val="single"/>
      <w:vertAlign w:val="baseline"/>
    </w:rPr>
  </w:style>
  <w:style w:type="character" w:styleId="scstrikered" w:customStyle="1">
    <w:name w:val="sc_strike_red"/>
    <w:uiPriority w:val="1"/>
    <w:qFormat/>
    <w:rsid w:val="00711AA9"/>
    <w:rPr>
      <w:strike/>
      <w:dstrike w:val="0"/>
      <w:color w:val="FF0000"/>
    </w:rPr>
  </w:style>
  <w:style w:type="character" w:styleId="scstrikeblue" w:customStyle="1">
    <w:name w:val="sc_strike_blue"/>
    <w:uiPriority w:val="1"/>
    <w:qFormat/>
    <w:rsid w:val="00711AA9"/>
    <w:rPr>
      <w:strike/>
      <w:dstrike w:val="0"/>
      <w:color w:val="0070C0"/>
    </w:rPr>
  </w:style>
  <w:style w:type="character" w:styleId="scinsertbluenounderline" w:customStyle="1">
    <w:name w:val="sc_insert_blue_no_underline"/>
    <w:uiPriority w:val="1"/>
    <w:qFormat/>
    <w:rsid w:val="00432135"/>
    <w:rPr>
      <w:caps w:val="0"/>
      <w:smallCaps w:val="0"/>
      <w:strike w:val="0"/>
      <w:dstrike w:val="0"/>
      <w:vanish w:val="0"/>
      <w:color w:val="0070C0"/>
      <w:u w:val="none"/>
      <w:vertAlign w:val="baseline"/>
    </w:rPr>
  </w:style>
  <w:style w:type="character" w:styleId="scinsertrednounderline" w:customStyle="1">
    <w:name w:val="sc_insert_red_no_underline"/>
    <w:uiPriority w:val="1"/>
    <w:qFormat/>
    <w:rsid w:val="00432135"/>
    <w:rPr>
      <w:caps w:val="0"/>
      <w:smallCaps w:val="0"/>
      <w:strike w:val="0"/>
      <w:dstrike w:val="0"/>
      <w:vanish w:val="0"/>
      <w:color w:val="FF0000"/>
      <w:u w:val="none"/>
      <w:vertAlign w:val="baseline"/>
    </w:rPr>
  </w:style>
  <w:style w:type="character" w:styleId="scstrikebluenoncodified" w:customStyle="1">
    <w:name w:val="sc_strike_blue_non_codified"/>
    <w:uiPriority w:val="1"/>
    <w:qFormat/>
    <w:rsid w:val="005A28BC"/>
    <w:rPr>
      <w:strike/>
      <w:dstrike w:val="0"/>
      <w:color w:val="0070C0"/>
      <w:lang w:val="en-US"/>
    </w:rPr>
  </w:style>
  <w:style w:type="character" w:styleId="scstrikerednoncodified" w:customStyle="1">
    <w:name w:val="sc_strike_red_non_codified"/>
    <w:uiPriority w:val="1"/>
    <w:qFormat/>
    <w:rsid w:val="005A28BC"/>
    <w:rPr>
      <w:strike/>
      <w:dstrike w:val="0"/>
      <w:color w:val="FF0000"/>
    </w:rPr>
  </w:style>
  <w:style w:type="paragraph" w:styleId="scbillsiglines" w:customStyle="1">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styleId="screstorecode" w:customStyle="1">
    <w:name w:val="sc_restore_code"/>
    <w:basedOn w:val="DefaultParagraphFont"/>
    <w:uiPriority w:val="1"/>
    <w:qFormat/>
    <w:rsid w:val="006964F9"/>
    <w:rPr>
      <w:bdr w:val="none" w:color="auto" w:sz="0" w:space="0"/>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387&amp;session=125&amp;summary=B" TargetMode="External" Id="R623b689a39984233" /><Relationship Type="http://schemas.openxmlformats.org/officeDocument/2006/relationships/hyperlink" Target="https://www.scstatehouse.gov/sess125_2023-2024/prever/3387_20221208.docx" TargetMode="External" Id="R3c155fe5ad4e4687" /><Relationship Type="http://schemas.openxmlformats.org/officeDocument/2006/relationships/hyperlink" Target="h:\hj\20230110.docx" TargetMode="External" Id="R855d5c2282574c74" /><Relationship Type="http://schemas.openxmlformats.org/officeDocument/2006/relationships/hyperlink" Target="h:\hj\20230110.docx" TargetMode="External" Id="R0f64370d4f35499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FILENAME>&lt;&lt;filename&gt;&gt;</FILENAME>
  <ID>345d147b-53d7-410a-b22a-9eb568457578</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b54e9a7a-ed85-40b1-b8ab-681118da6004</T_BILL_REQUEST_REQUEST>
  <T_BILL_R_ORIGINALDRAFT>bef1d548-bffa-4498-9207-6953740d1ee9</T_BILL_R_ORIGINALDRAFT>
  <T_BILL_SPONSOR_SPONSOR>b2136199-117e-4ca1-8f14-47ba232bb14f</T_BILL_SPONSOR_SPONSOR>
  <T_BILL_T_ACTNUMBER>None</T_BILL_T_ACTNUMBER>
  <T_BILL_T_BILLNAME>[3387]</T_BILL_T_BILLNAME>
  <T_BILL_T_BILLNUMBER>3387</T_BILL_T_BILLNUMBER>
  <T_BILL_T_BILLTITLE>to amend the South Carolina Code of Laws by amending Section 24‑21‑490, relating to Collection and distribution of restitution, so as to PROVIDE THE DEPARTMENT of probation, parole and pardon services SHALL CONSIDER AN OFFENDER’S ABILITY TO MAKE RESTITUTION WHEN IT DETERMINES THE AMOUNT OF AN OFFENDER’S MONTHLY PAYMENT.</T_BILL_T_BILLTITLE>
  <T_BILL_T_CHAMBER>house</T_BILL_T_CHAMBER>
  <T_BILL_T_FILENAME> </T_BILL_T_FILENAME>
  <T_BILL_T_LEGTYPE>bill_statewide</T_BILL_T_LEGTYPE>
  <T_BILL_T_RATNUMBER>None</T_BILL_T_RATNUMBER>
  <T_BILL_T_SECTIONS>[{"SectionUUID":"8ba1750c-c1b3-4dc7-8dfe-9102fab5f847","SectionName":"code_section","SectionNumber":1,"SectionType":"code_section","CodeSections":[{"CodeSectionBookmarkName":"cs_T24C21N490_a9aaacb41","IsConstitutionSection":false,"Identity":"24-21-490","IsNew":false,"SubSections":[{"Level":1,"Identity":"T24C21N490SA","SubSectionBookmarkName":"ss_T24C21N490SA_lv1_e643b8877","IsNewSubSection":false}],"TitleRelatedTo":"Collection and distribution of restitution","TitleSoAsTo":"PROVIDE THAT THE DEPARTMENT SHALL CONSIDER AN OFFENDER’S ABILITY TO MAKE RESTITUTION WHEN IT DETERMINES THE AMOUNT OF AN OFFENDER’S MONTHLY PAYMENT","Deleted":false}],"TitleText":"","DisableControls":false,"Deleted":false,"SectionBookmarkName":"bs_num_1_d1b20a01d"},{"SectionUUID":"eba94d88-6fe6-47ac-8f65-c4038d61d427","SectionName":"standard_eff_date_section","SectionNumber":2,"SectionType":"drafting_clause","CodeSections":[],"TitleText":"","DisableControls":false,"Deleted":false,"SectionBookmarkName":"bs_num_2_lastsection"}]</T_BILL_T_SECTIONS>
  <T_BILL_T_SECTIONSHISTORY>[{"Id":2,"SectionsList":[{"SectionUUID":"8ba1750c-c1b3-4dc7-8dfe-9102fab5f847","SectionName":"code_section","SectionNumber":1,"SectionType":"code_section","CodeSections":[{"CodeSectionBookmarkName":"cs_T24C21N490_a9aaacb41","IsConstitutionSection":false,"Identity":"24-21-490","IsNew":false,"SubSections":[],"TitleRelatedTo":"Collection and distribution of restitution","TitleSoAsTo":"PROVIDE THAT THE DEPARTMENT SHALL CONSIDER AN OFFENDER’S ABILITY TO MAKE RESTITUTION WHEN IT DETERMINES THE AMOUNT OF AN OFFENDER’S MONTHLY PAYMENT","Deleted":false}],"TitleText":"","DisableControls":false,"Deleted":false,"SectionBookmarkName":"bs_num_1_d1b20a01d"},{"SectionUUID":"eba94d88-6fe6-47ac-8f65-c4038d61d427","SectionName":"standard_eff_date_section","SectionNumber":2,"SectionType":"drafting_clause","CodeSections":[],"TitleText":"","DisableControls":false,"Deleted":false,"SectionBookmarkName":"bs_num_2_lastsection"}],"Timestamp":"2022-11-16T12:46:56.5807843-05:00","Username":null},{"Id":1,"SectionsList":[{"SectionUUID":"8ba1750c-c1b3-4dc7-8dfe-9102fab5f847","SectionName":"code_section","SectionNumber":1,"SectionType":"code_section","CodeSections":[{"CodeSectionBookmarkName":"cs_T24C21N490_a9aaacb41","IsConstitutionSection":false,"Identity":"24-21-490","IsNew":false,"SubSections":[],"TitleRelatedTo":"Collection and distribution of restitution.","TitleSoAsTo":"","Deleted":false}],"TitleText":"","DisableControls":false,"Deleted":false,"SectionBookmarkName":"bs_num_1_d1b20a01d"},{"SectionUUID":"eba94d88-6fe6-47ac-8f65-c4038d61d427","SectionName":"standard_eff_date_section","SectionNumber":2,"SectionType":"drafting_clause","CodeSections":[],"TitleText":"","DisableControls":false,"Deleted":false,"SectionBookmarkName":"bs_num_2_lastsection"}],"Timestamp":"2022-11-16T12:44:34.7817958-05:00","Username":null},{"Id":3,"SectionsList":[{"SectionUUID":"8ba1750c-c1b3-4dc7-8dfe-9102fab5f847","SectionName":"code_section","SectionNumber":1,"SectionType":"code_section","CodeSections":[{"CodeSectionBookmarkName":"cs_T24C21N490_a9aaacb41","IsConstitutionSection":false,"Identity":"24-21-490","IsNew":false,"SubSections":[{"Level":1,"Identity":"T24C21N490SA","SubSectionBookmarkName":"ss_T24C21N490SA_lv1_e643b8877","IsNewSubSection":false}],"TitleRelatedTo":"Collection and distribution of restitution","TitleSoAsTo":"PROVIDE THAT THE DEPARTMENT SHALL CONSIDER AN OFFENDER’S ABILITY TO MAKE RESTITUTION WHEN IT DETERMINES THE AMOUNT OF AN OFFENDER’S MONTHLY PAYMENT","Deleted":false}],"TitleText":"","DisableControls":false,"Deleted":false,"SectionBookmarkName":"bs_num_1_d1b20a01d"},{"SectionUUID":"eba94d88-6fe6-47ac-8f65-c4038d61d427","SectionName":"standard_eff_date_section","SectionNumber":2,"SectionType":"drafting_clause","CodeSections":[],"TitleText":"","DisableControls":false,"Deleted":false,"SectionBookmarkName":"bs_num_2_lastsection"}],"Timestamp":"2022-11-17T15:27:08.40628-05:00","Username":"gwenthurmond@scstatehouse.gov"}]</T_BILL_T_SECTIONSHISTORY>
  <T_BILL_T_SUBJECT>Restitution</T_BILL_T_SUBJECT>
  <T_BILL_UR_DRAFTER>carlmcintosh@scstatehouse.gov</T_BILL_UR_DRAFTER>
  <T_BILL_UR_DRAFTINGASSISTANT>gwenthurmond@scstatehouse.gov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138</Words>
  <Characters>756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Gwen Thurmond</cp:lastModifiedBy>
  <cp:revision>17</cp:revision>
  <cp:lastPrinted>2022-11-17T20:26:00Z</cp:lastPrinted>
  <dcterms:created xsi:type="dcterms:W3CDTF">2022-06-03T11:45:00Z</dcterms:created>
  <dcterms:modified xsi:type="dcterms:W3CDTF">2022-11-17T20:27:00Z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