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and Chapman</w:t>
      </w:r>
    </w:p>
    <w:p>
      <w:pPr>
        <w:widowControl w:val="false"/>
        <w:spacing w:after="0"/>
        <w:jc w:val="left"/>
      </w:pPr>
      <w:r>
        <w:rPr>
          <w:rFonts w:ascii="Times New Roman"/>
          <w:sz w:val="22"/>
        </w:rPr>
        <w:t xml:space="preserve">Document Path: LC-0151WAB23.docx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Building Code Adoption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94ddfb51aef34210">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Labor, Commerce and Industry</w:t>
      </w:r>
      <w:r>
        <w:t xml:space="preserve"> (</w:t>
      </w:r>
      <w:hyperlink w:history="true" r:id="R0adb380752b34dfd">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Chapman
 </w:t>
      </w:r>
    </w:p>
    <w:p>
      <w:pPr>
        <w:widowControl w:val="false"/>
        <w:spacing w:after="0"/>
        <w:jc w:val="left"/>
      </w:pPr>
    </w:p>
    <w:p>
      <w:pPr>
        <w:widowControl w:val="false"/>
        <w:spacing w:after="0"/>
        <w:jc w:val="left"/>
      </w:pPr>
      <w:r>
        <w:rPr>
          <w:rFonts w:ascii="Times New Roman"/>
          <w:sz w:val="22"/>
        </w:rPr>
        <w:t xml:space="preserve">View the latest </w:t>
      </w:r>
      <w:hyperlink r:id="Ra8f0fd46ea8843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da599e3b1f4a04">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E6957" w:rsidRDefault="00432135" w14:paraId="47642A99" w14:textId="2F1427EC">
      <w:pPr>
        <w:pStyle w:val="scemptylineheader"/>
      </w:pPr>
    </w:p>
    <w:p w:rsidRPr="00BB0725" w:rsidR="00A73EFA" w:rsidP="00CE6957" w:rsidRDefault="00A73EFA" w14:paraId="7B72410E" w14:textId="334C55E9">
      <w:pPr>
        <w:pStyle w:val="scemptylineheader"/>
      </w:pPr>
    </w:p>
    <w:p w:rsidRPr="00BB0725" w:rsidR="00A73EFA" w:rsidP="00CE6957" w:rsidRDefault="00A73EFA" w14:paraId="6AD935C9" w14:textId="1288A8EF">
      <w:pPr>
        <w:pStyle w:val="scemptylineheader"/>
      </w:pPr>
    </w:p>
    <w:p w:rsidRPr="00DF3B44" w:rsidR="00A73EFA" w:rsidP="00CE6957" w:rsidRDefault="00A73EFA" w14:paraId="51A98227" w14:textId="1FC591C6">
      <w:pPr>
        <w:pStyle w:val="scemptylineheader"/>
      </w:pPr>
    </w:p>
    <w:p w:rsidRPr="00DF3B44" w:rsidR="00A73EFA" w:rsidP="00CE6957" w:rsidRDefault="00A73EFA" w14:paraId="3858851A" w14:textId="79760E33">
      <w:pPr>
        <w:pStyle w:val="scemptylineheader"/>
      </w:pPr>
    </w:p>
    <w:p w:rsidRPr="00DF3B44" w:rsidR="00A73EFA" w:rsidP="00CE6957" w:rsidRDefault="00A73EFA" w14:paraId="4E3DDE20" w14:textId="410BC059">
      <w:pPr>
        <w:pStyle w:val="scemptylineheader"/>
      </w:pPr>
    </w:p>
    <w:p w:rsidRPr="00DF3B44" w:rsidR="002C3463" w:rsidP="00037F04" w:rsidRDefault="00D16886" w14:paraId="1803EF34" w14:textId="1E89DD41">
      <w:pPr>
        <w:pStyle w:val="scemptylineheader"/>
      </w:pPr>
      <w:r>
        <w:t xml:space="preserve"> </w:t>
      </w: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5F49" w14:paraId="40FEFADA" w14:textId="5F95F909">
          <w:pPr>
            <w:pStyle w:val="scbilltitle"/>
            <w:tabs>
              <w:tab w:val="left" w:pos="2104"/>
            </w:tabs>
          </w:pPr>
          <w:r>
            <w:t>TO AMEND THE SOUTH CAROLINA CODE OF LAWS BY AMENDING SECTION 6‑9‑40, RELATING TO BUILDING CODE ADOPTION PROCEDURES, SO AS TO PROVIDE THAT THE SOUTH CAROLINA BUILDING CODES COUNCIL MAY DENY THE RESIDENTIAL BUILDING CODES WITHIN A CERTAIN TIME FRAME, TO PROVIDE THAT THE COUNCIL ALSO MAY DENY THE STUDY COMMITTEE</w:t>
          </w:r>
          <w:r w:rsidR="00482F42">
            <w:t>’</w:t>
          </w:r>
          <w:r>
            <w:t>S REPORT OF RECOMMENDATIONS UNDER CERTAIN CIRCUMSTANCES, AND TO PROVIDE THAT THE COUNCIL MUST PROVIDE A PRELIMINARY FISCAL IMPACT STATEMENT.</w:t>
          </w:r>
        </w:p>
      </w:sdtContent>
    </w:sdt>
    <w:bookmarkStart w:name="at_45be31aa9" w:displacedByCustomXml="prev" w:id="0"/>
    <w:bookmarkEnd w:id="0"/>
    <w:p w:rsidRPr="00DF3B44" w:rsidR="006C18F0" w:rsidP="006C18F0" w:rsidRDefault="006C18F0" w14:paraId="5BAAC1B7" w14:textId="77777777">
      <w:pPr>
        <w:pStyle w:val="scbillwhereasclause"/>
      </w:pPr>
    </w:p>
    <w:p w:rsidR="00175487" w:rsidP="00175487" w:rsidRDefault="00175487" w14:paraId="4380B52D" w14:textId="77777777">
      <w:pPr>
        <w:pStyle w:val="scenactingwords"/>
      </w:pPr>
      <w:bookmarkStart w:name="ew_ae1f68a6a" w:id="1"/>
      <w:r>
        <w:t>B</w:t>
      </w:r>
      <w:bookmarkEnd w:id="1"/>
      <w:r>
        <w:t>e it enacted by the General Assembly of the State of South Carolina:</w:t>
      </w:r>
    </w:p>
    <w:p w:rsidR="00175487" w:rsidP="00175487" w:rsidRDefault="00175487" w14:paraId="3BB36673" w14:textId="77777777">
      <w:pPr>
        <w:pStyle w:val="scemptyline"/>
      </w:pPr>
    </w:p>
    <w:p w:rsidRPr="00D25CEA" w:rsidR="00175487" w:rsidP="00175487" w:rsidRDefault="00175487" w14:paraId="6C6E2137" w14:textId="032C06AA">
      <w:pPr>
        <w:pStyle w:val="scdirectionallanguage"/>
      </w:pPr>
      <w:bookmarkStart w:name="bs_num_1_85c6ca45e" w:id="2"/>
      <w:r w:rsidRPr="00D25CEA">
        <w:t>S</w:t>
      </w:r>
      <w:bookmarkEnd w:id="2"/>
      <w:r>
        <w:t xml:space="preserve">ECTION </w:t>
      </w:r>
      <w:r w:rsidRPr="00D25CEA">
        <w:t>1.</w:t>
      </w:r>
      <w:r>
        <w:tab/>
      </w:r>
      <w:bookmarkStart w:name="dl_af8e24251" w:id="3"/>
      <w:r w:rsidRPr="00D25CEA">
        <w:t>S</w:t>
      </w:r>
      <w:bookmarkEnd w:id="3"/>
      <w:r>
        <w:t>ection 6</w:t>
      </w:r>
      <w:r w:rsidRPr="00D25CEA">
        <w:noBreakHyphen/>
        <w:t>9</w:t>
      </w:r>
      <w:r w:rsidRPr="00D25CEA">
        <w:noBreakHyphen/>
        <w:t xml:space="preserve">40(A) of the </w:t>
      </w:r>
      <w:r w:rsidR="00786B3C">
        <w:t>S.C.</w:t>
      </w:r>
      <w:r w:rsidRPr="00D25CEA">
        <w:t xml:space="preserve"> Code is amended to read:</w:t>
      </w:r>
    </w:p>
    <w:p w:rsidR="00175487" w:rsidP="00175487" w:rsidRDefault="00175487" w14:paraId="57FD3A35" w14:textId="77777777">
      <w:pPr>
        <w:pStyle w:val="scemptyline"/>
      </w:pPr>
    </w:p>
    <w:p w:rsidRPr="00D25CEA" w:rsidR="00175487" w:rsidP="00175487" w:rsidRDefault="00175487" w14:paraId="28AEED94" w14:textId="77777777">
      <w:pPr>
        <w:pStyle w:val="sccodifiedsection"/>
      </w:pPr>
      <w:bookmarkStart w:name="cs_T6C9N40_6e0eaee90" w:id="4"/>
      <w:r>
        <w:tab/>
      </w:r>
      <w:bookmarkStart w:name="ss_T6C9N40SA_lv1_18cd2fb1e" w:id="5"/>
      <w:bookmarkEnd w:id="4"/>
      <w:r w:rsidRPr="00D25CEA">
        <w:rPr>
          <w:lang w:val="en-PH"/>
        </w:rPr>
        <w:t>(</w:t>
      </w:r>
      <w:bookmarkEnd w:id="5"/>
      <w:r w:rsidRPr="00D25CEA">
        <w:rPr>
          <w:lang w:val="en-PH"/>
        </w:rPr>
        <w:t>A)</w:t>
      </w:r>
      <w:bookmarkStart w:name="ss_T6C9N40S1_lv2_8372359b3" w:id="6"/>
      <w:r w:rsidRPr="00D25CEA">
        <w:rPr>
          <w:rStyle w:val="scinsert"/>
        </w:rPr>
        <w:t>(</w:t>
      </w:r>
      <w:bookmarkEnd w:id="6"/>
      <w:r w:rsidRPr="00D25CEA">
        <w:rPr>
          <w:rStyle w:val="scinsert"/>
        </w:rPr>
        <w:t>1)</w:t>
      </w:r>
      <w:r w:rsidRPr="00D25CEA">
        <w:t xml:space="preserve"> </w:t>
      </w:r>
      <w:r w:rsidRPr="00D25CEA">
        <w:rPr>
          <w:lang w:val="en-PH"/>
        </w:rPr>
        <w:t>The council is authorized to review, adopt, modify,</w:t>
      </w:r>
      <w:r w:rsidRPr="00D25CEA">
        <w:rPr>
          <w:u w:color="000000"/>
        </w:rPr>
        <w:t xml:space="preserve"> and promulgate the building codes referenced in Section 6</w:t>
      </w:r>
      <w:r w:rsidRPr="00D25CEA">
        <w:rPr>
          <w:u w:color="000000"/>
        </w:rPr>
        <w:noBreakHyphen/>
        <w:t>9</w:t>
      </w:r>
      <w:r w:rsidRPr="00D25CEA">
        <w:rPr>
          <w:u w:color="000000"/>
        </w:rPr>
        <w:noBreakHyphen/>
        <w:t xml:space="preserve">50, </w:t>
      </w:r>
      <w:r w:rsidRPr="00D25CEA">
        <w:rPr>
          <w:rStyle w:val="scinsert"/>
        </w:rPr>
        <w:t>for residential building codes, the effective date shall be no earlier than five years but no later than six years from the date of the previously adopted South Carolina Building Codes, and for commercial building codes referenced in Section 6</w:t>
      </w:r>
      <w:r w:rsidRPr="00D25CEA">
        <w:rPr>
          <w:rStyle w:val="scinsert"/>
        </w:rPr>
        <w:noBreakHyphen/>
        <w:t>9</w:t>
      </w:r>
      <w:r w:rsidRPr="00D25CEA">
        <w:rPr>
          <w:rStyle w:val="scinsert"/>
        </w:rPr>
        <w:noBreakHyphen/>
        <w:t>50, the effective date shall be no earlier than two years but no later than three years from the date of the previously adopted South Carolina Building Codes, however, the council may begin these processes sooner,</w:t>
      </w:r>
      <w:r w:rsidRPr="00D25CEA">
        <w:t xml:space="preserve"> </w:t>
      </w:r>
      <w:r w:rsidRPr="00D25CEA">
        <w:rPr>
          <w:lang w:val="en-PH"/>
        </w:rPr>
        <w:t>provided that:</w:t>
      </w:r>
    </w:p>
    <w:p w:rsidRPr="00D25CEA" w:rsidR="00175487" w:rsidP="00175487" w:rsidRDefault="00175487" w14:paraId="59DD16F0" w14:textId="77777777">
      <w:pPr>
        <w:pStyle w:val="sccodifiedsection"/>
      </w:pPr>
      <w:r w:rsidRPr="00D25CEA">
        <w:rPr>
          <w:lang w:val="en-PH"/>
        </w:rPr>
        <w:tab/>
      </w:r>
      <w:r w:rsidRPr="00D25CEA">
        <w:rPr>
          <w:lang w:val="en-PH"/>
        </w:rPr>
        <w:tab/>
      </w:r>
      <w:bookmarkStart w:name="ss_T6C9N40S1_lv2_54f20fcb4" w:id="9"/>
      <w:r>
        <w:rPr>
          <w:rStyle w:val="scstrike"/>
        </w:rPr>
        <w:t>(</w:t>
      </w:r>
      <w:bookmarkEnd w:id="9"/>
      <w:r>
        <w:rPr>
          <w:rStyle w:val="scstrike"/>
        </w:rPr>
        <w:t>1)</w:t>
      </w:r>
      <w:r w:rsidRPr="00D25CEA">
        <w:rPr>
          <w:rStyle w:val="scinsert"/>
        </w:rPr>
        <w:t>(a)</w:t>
      </w:r>
      <w:r w:rsidRPr="00D25CEA">
        <w:t xml:space="preserve"> </w:t>
      </w:r>
      <w:r w:rsidRPr="00D25CEA">
        <w:rPr>
          <w:lang w:val="en-PH"/>
        </w:rPr>
        <w:t>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Pr="00D25CEA" w:rsidR="00175487" w:rsidP="00175487" w:rsidRDefault="00175487" w14:paraId="11C5DCAB" w14:textId="77777777">
      <w:pPr>
        <w:pStyle w:val="sccodifiedsection"/>
      </w:pPr>
      <w:r w:rsidRPr="00D25CEA">
        <w:rPr>
          <w:lang w:val="en-PH"/>
        </w:rPr>
        <w:tab/>
      </w:r>
      <w:r w:rsidRPr="00D25CEA">
        <w:rPr>
          <w:lang w:val="en-PH"/>
        </w:rPr>
        <w:tab/>
      </w:r>
      <w:bookmarkStart w:name="ss_T6C9N40S2_lv2_2be012a15" w:id="12"/>
      <w:r>
        <w:rPr>
          <w:rStyle w:val="scstrike"/>
        </w:rPr>
        <w:t>(</w:t>
      </w:r>
      <w:bookmarkEnd w:id="12"/>
      <w:r>
        <w:rPr>
          <w:rStyle w:val="scstrike"/>
        </w:rPr>
        <w:t>2)</w:t>
      </w:r>
      <w:r w:rsidRPr="00D25CEA">
        <w:rPr>
          <w:rStyle w:val="scinsert"/>
        </w:rPr>
        <w:t>(b)</w:t>
      </w:r>
      <w:r w:rsidRPr="00D25CEA">
        <w:t xml:space="preserve"> </w:t>
      </w:r>
      <w:r w:rsidRPr="00D25CEA">
        <w:rPr>
          <w:lang w:val="en-PH"/>
        </w:rPr>
        <w:t>the notice must include:</w:t>
      </w:r>
    </w:p>
    <w:p w:rsidRPr="00D25CEA" w:rsidR="00175487" w:rsidP="00175487" w:rsidRDefault="00175487" w14:paraId="6EAF39AD" w14:textId="77777777">
      <w:pPr>
        <w:pStyle w:val="sccodifiedsection"/>
      </w:pPr>
      <w:r w:rsidRPr="00D25CEA">
        <w:rPr>
          <w:lang w:val="en-PH"/>
        </w:rPr>
        <w:tab/>
      </w:r>
      <w:r w:rsidRPr="00D25CEA">
        <w:rPr>
          <w:lang w:val="en-PH"/>
        </w:rPr>
        <w:tab/>
      </w:r>
      <w:r w:rsidRPr="00D25CEA">
        <w:rPr>
          <w:lang w:val="en-PH"/>
        </w:rPr>
        <w:tab/>
      </w:r>
      <w:bookmarkStart w:name="ss_T6C9N40Sa_lv3_faccfc8cf" w:id="15"/>
      <w:r>
        <w:rPr>
          <w:rStyle w:val="scstrike"/>
        </w:rPr>
        <w:t>(</w:t>
      </w:r>
      <w:bookmarkEnd w:id="15"/>
      <w:r>
        <w:rPr>
          <w:rStyle w:val="scstrike"/>
        </w:rPr>
        <w:t>a)</w:t>
      </w:r>
      <w:r w:rsidRPr="00D25CEA">
        <w:rPr>
          <w:rStyle w:val="scinsert"/>
        </w:rPr>
        <w:t>(i)</w:t>
      </w:r>
      <w:r w:rsidRPr="00D25CEA">
        <w:t xml:space="preserve"> </w:t>
      </w:r>
      <w:r w:rsidRPr="00D25CEA">
        <w:rPr>
          <w:lang w:val="en-PH"/>
        </w:rPr>
        <w:t>the address to which interested persons may submit written comments; and</w:t>
      </w:r>
    </w:p>
    <w:p w:rsidRPr="00D25CEA" w:rsidR="00175487" w:rsidP="00175487" w:rsidRDefault="00175487" w14:paraId="53448C78" w14:textId="77777777">
      <w:pPr>
        <w:pStyle w:val="sccodifiedsection"/>
      </w:pPr>
      <w:r w:rsidRPr="00D25CEA">
        <w:rPr>
          <w:lang w:val="en-PH"/>
        </w:rPr>
        <w:tab/>
      </w:r>
      <w:r w:rsidRPr="00D25CEA">
        <w:rPr>
          <w:lang w:val="en-PH"/>
        </w:rPr>
        <w:tab/>
      </w:r>
      <w:r w:rsidRPr="00D25CEA">
        <w:rPr>
          <w:lang w:val="en-PH"/>
        </w:rPr>
        <w:tab/>
      </w:r>
      <w:bookmarkStart w:name="ss_T6C9N40Sb_lv3_95a96850e" w:id="18"/>
      <w:r>
        <w:rPr>
          <w:rStyle w:val="scstrike"/>
        </w:rPr>
        <w:t>(</w:t>
      </w:r>
      <w:bookmarkEnd w:id="18"/>
      <w:r>
        <w:rPr>
          <w:rStyle w:val="scstrike"/>
        </w:rPr>
        <w:t>b)</w:t>
      </w:r>
      <w:r w:rsidRPr="00D25CEA">
        <w:rPr>
          <w:rStyle w:val="scinsert"/>
        </w:rPr>
        <w:t>(ii)</w:t>
      </w:r>
      <w:r w:rsidRPr="00D25CEA">
        <w:t xml:space="preserve"> </w:t>
      </w:r>
      <w:r w:rsidRPr="00D25CEA">
        <w:rPr>
          <w:lang w:val="en-PH"/>
        </w:rPr>
        <w:t>a period of not less than one hundred eighty days during which comments may be received;</w:t>
      </w:r>
    </w:p>
    <w:p w:rsidRPr="00D25CEA" w:rsidR="00175487" w:rsidP="00175487" w:rsidRDefault="00175487" w14:paraId="07CDC3B8" w14:textId="77777777">
      <w:pPr>
        <w:pStyle w:val="sccodifiedsection"/>
      </w:pPr>
      <w:r w:rsidRPr="00D25CEA">
        <w:rPr>
          <w:lang w:val="en-PH"/>
        </w:rPr>
        <w:tab/>
      </w:r>
      <w:r w:rsidRPr="00D25CEA">
        <w:rPr>
          <w:lang w:val="en-PH"/>
        </w:rPr>
        <w:tab/>
      </w:r>
      <w:bookmarkStart w:name="ss_T6C9N40S3_lv2_48cff215e" w:id="21"/>
      <w:r>
        <w:rPr>
          <w:rStyle w:val="scstrike"/>
        </w:rPr>
        <w:t>(</w:t>
      </w:r>
      <w:bookmarkEnd w:id="21"/>
      <w:r>
        <w:rPr>
          <w:rStyle w:val="scstrike"/>
        </w:rPr>
        <w:t>3)</w:t>
      </w:r>
      <w:r w:rsidRPr="00D25CEA">
        <w:rPr>
          <w:rStyle w:val="scinsert"/>
        </w:rPr>
        <w:t>(c)</w:t>
      </w:r>
      <w:r w:rsidRPr="00D25CEA">
        <w:t xml:space="preserve"> </w:t>
      </w:r>
      <w:r w:rsidRPr="00D25CEA">
        <w:rPr>
          <w:lang w:val="en-PH"/>
        </w:rPr>
        <w:t>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Pr="00D25CEA" w:rsidR="00175487" w:rsidP="00175487" w:rsidRDefault="00175487" w14:paraId="7BDA2170" w14:textId="77777777">
      <w:pPr>
        <w:pStyle w:val="sccodifiedsection"/>
      </w:pPr>
      <w:r w:rsidRPr="00D25CEA">
        <w:rPr>
          <w:lang w:val="en-PH"/>
        </w:rPr>
        <w:lastRenderedPageBreak/>
        <w:tab/>
      </w:r>
      <w:r w:rsidRPr="00D25CEA">
        <w:rPr>
          <w:lang w:val="en-PH"/>
        </w:rPr>
        <w:tab/>
      </w:r>
      <w:bookmarkStart w:name="ss_T6C9N40S4_lv2_6f1baff1b" w:id="24"/>
      <w:r>
        <w:rPr>
          <w:rStyle w:val="scstrike"/>
        </w:rPr>
        <w:t>(</w:t>
      </w:r>
      <w:bookmarkEnd w:id="24"/>
      <w:r>
        <w:rPr>
          <w:rStyle w:val="scstrike"/>
        </w:rPr>
        <w:t>4)</w:t>
      </w:r>
      <w:r w:rsidRPr="00D25CEA">
        <w:rPr>
          <w:rStyle w:val="scinsert"/>
        </w:rPr>
        <w:t>(d)</w:t>
      </w:r>
      <w:r w:rsidRPr="00D25CEA">
        <w:t xml:space="preserve"> </w:t>
      </w:r>
      <w:r w:rsidRPr="00D25CEA">
        <w:rPr>
          <w:lang w:val="en-PH"/>
        </w:rPr>
        <w:t>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w:t>
      </w:r>
      <w:r w:rsidRPr="00D25CEA">
        <w:rPr>
          <w:rStyle w:val="scinsert"/>
        </w:rPr>
        <w:t>, deny,</w:t>
      </w:r>
      <w:r w:rsidRPr="00D25CEA">
        <w:rPr>
          <w:lang w:val="en-PH"/>
        </w:rPr>
        <w:t xml:space="preserve"> or amend the code </w:t>
      </w:r>
      <w:r w:rsidRPr="00D25CEA">
        <w:rPr>
          <w:rStyle w:val="scinsert"/>
        </w:rPr>
        <w:t>committee’s report of recommendations with at least a two</w:t>
      </w:r>
      <w:r w:rsidRPr="00D25CEA">
        <w:rPr>
          <w:rStyle w:val="scinsert"/>
        </w:rPr>
        <w:noBreakHyphen/>
        <w:t>thirds vote</w:t>
      </w:r>
      <w:r w:rsidRPr="009726A7">
        <w:rPr>
          <w:lang w:val="en-PH"/>
        </w:rPr>
        <w:t xml:space="preserve"> </w:t>
      </w:r>
      <w:r w:rsidRPr="00D25CEA">
        <w:rPr>
          <w:lang w:val="en-PH"/>
        </w:rPr>
        <w:t>after a finding on the record that the modifications provide a reasonable degree of public health</w:t>
      </w:r>
      <w:r>
        <w:rPr>
          <w:rStyle w:val="scstrike"/>
        </w:rPr>
        <w:t>,</w:t>
      </w:r>
      <w:r w:rsidRPr="00D25CEA">
        <w:rPr>
          <w:lang w:val="en-PH"/>
        </w:rPr>
        <w:t xml:space="preserve"> </w:t>
      </w:r>
      <w:r w:rsidRPr="00D25CEA">
        <w:rPr>
          <w:rStyle w:val="scinsert"/>
        </w:rPr>
        <w:t>and</w:t>
      </w:r>
      <w:r w:rsidRPr="009726A7">
        <w:rPr>
          <w:lang w:val="en-PH"/>
        </w:rPr>
        <w:t xml:space="preserve"> </w:t>
      </w:r>
      <w:r w:rsidRPr="00D25CEA">
        <w:rPr>
          <w:lang w:val="en-PH"/>
        </w:rPr>
        <w:t>safety</w:t>
      </w:r>
      <w:r>
        <w:rPr>
          <w:rStyle w:val="scstrike"/>
        </w:rPr>
        <w:t>, and welfare</w:t>
      </w:r>
      <w:r w:rsidRPr="00D25CEA">
        <w:rPr>
          <w:lang w:val="en-PH"/>
        </w:rPr>
        <w:t>.</w:t>
      </w:r>
    </w:p>
    <w:p w:rsidRPr="00D25CEA" w:rsidR="00175487" w:rsidP="00175487" w:rsidRDefault="00175487" w14:paraId="7A41BD58" w14:textId="77777777">
      <w:pPr>
        <w:pStyle w:val="sccodifiedsection"/>
      </w:pPr>
      <w:r w:rsidRPr="00D25CEA">
        <w:rPr>
          <w:lang w:val="en-PH"/>
        </w:rPr>
        <w:tab/>
      </w:r>
      <w:r w:rsidRPr="00D25CEA">
        <w:rPr>
          <w:lang w:val="en-PH"/>
        </w:rPr>
        <w:tab/>
      </w:r>
      <w:bookmarkStart w:name="ss_T6C9N40S2_lv2_f37b7c864" w:id="32"/>
      <w:r w:rsidRPr="00D25CEA">
        <w:rPr>
          <w:rStyle w:val="scinsert"/>
        </w:rPr>
        <w:t>(</w:t>
      </w:r>
      <w:bookmarkEnd w:id="32"/>
      <w:r w:rsidRPr="00D25CEA">
        <w:rPr>
          <w:rStyle w:val="scinsert"/>
        </w:rPr>
        <w:t>2)</w:t>
      </w:r>
      <w:r w:rsidRPr="00D25CEA">
        <w:t xml:space="preserve"> </w:t>
      </w:r>
      <w:r w:rsidRPr="00D25CEA">
        <w:rPr>
          <w:lang w:val="en-PH"/>
        </w:rPr>
        <w:t>Any amended or modified code shall be codified as provided for in Section 1</w:t>
      </w:r>
      <w:r w:rsidRPr="00D25CEA">
        <w:rPr>
          <w:lang w:val="en-PH"/>
        </w:rPr>
        <w:noBreakHyphen/>
        <w:t>23</w:t>
      </w:r>
      <w:r w:rsidRPr="00D25CEA">
        <w:rPr>
          <w:lang w:val="en-PH"/>
        </w:rPr>
        <w:noBreakHyphen/>
        <w:t>90. The council shall determine whether the amended or modified code becomes effective on the first day of January or July.</w:t>
      </w:r>
    </w:p>
    <w:p w:rsidRPr="00D25CEA" w:rsidR="00175487" w:rsidP="00175487" w:rsidRDefault="00175487" w14:paraId="4709DC51" w14:textId="77777777">
      <w:pPr>
        <w:pStyle w:val="sccodifiedsection"/>
      </w:pPr>
      <w:r w:rsidRPr="00D25CEA">
        <w:rPr>
          <w:lang w:val="en-PH"/>
        </w:rPr>
        <w:tab/>
      </w:r>
      <w:r w:rsidRPr="00D25CEA">
        <w:rPr>
          <w:lang w:val="en-PH"/>
        </w:rPr>
        <w:tab/>
      </w:r>
      <w:bookmarkStart w:name="ss_T6C9N40S3_lv2_ad81d3c2c" w:id="34"/>
      <w:r w:rsidRPr="00D25CEA">
        <w:rPr>
          <w:rStyle w:val="scinsert"/>
        </w:rPr>
        <w:t>(</w:t>
      </w:r>
      <w:bookmarkEnd w:id="34"/>
      <w:r w:rsidRPr="00D25CEA">
        <w:rPr>
          <w:rStyle w:val="scinsert"/>
        </w:rPr>
        <w:t>3)</w:t>
      </w:r>
      <w:r w:rsidRPr="00D25CEA">
        <w:t xml:space="preserve"> </w:t>
      </w:r>
      <w:r w:rsidRPr="00D25CEA">
        <w:rPr>
          <w:rStyle w:val="scinsert"/>
        </w:rPr>
        <w:t>All codes and reference standards referred to in the IRC remain in effect with the adopted version of the IRC.</w:t>
      </w:r>
    </w:p>
    <w:p w:rsidR="00175487" w:rsidP="00175487" w:rsidRDefault="00175487" w14:paraId="6055F94C" w14:textId="77777777">
      <w:pPr>
        <w:pStyle w:val="scemptyline"/>
      </w:pPr>
    </w:p>
    <w:p w:rsidR="00175487" w:rsidP="00175487" w:rsidRDefault="00175487" w14:paraId="5D49CBB3" w14:textId="77777777">
      <w:pPr>
        <w:pStyle w:val="scnoncodifiedsection"/>
      </w:pPr>
      <w:bookmarkStart w:name="eff_date_section" w:id="37"/>
      <w:bookmarkStart w:name="bs_num_2_lastsection" w:id="38"/>
      <w:bookmarkEnd w:id="37"/>
      <w:r w:rsidRPr="00D25CEA">
        <w:t>S</w:t>
      </w:r>
      <w:bookmarkEnd w:id="38"/>
      <w:r>
        <w:t xml:space="preserve">ECTION </w:t>
      </w:r>
      <w:r w:rsidRPr="00D25CEA">
        <w:t>2.</w:t>
      </w:r>
      <w:r w:rsidRPr="00D25CEA">
        <w:tab/>
        <w:t>This act takes effect upon approval by the Governor.</w:t>
      </w:r>
    </w:p>
    <w:p w:rsidRPr="00DF3B44" w:rsidR="005516F6" w:rsidP="009E4191" w:rsidRDefault="00175487" w14:paraId="7389F665" w14:textId="0FAB7A03">
      <w:pPr>
        <w:pStyle w:val="scbillendxx"/>
      </w:pPr>
      <w:r>
        <w:noBreakHyphen/>
      </w:r>
      <w:r>
        <w:noBreakHyphen/>
      </w:r>
      <w:r>
        <w:noBreakHyphen/>
      </w:r>
      <w:r>
        <w:noBreakHyphen/>
        <w:t>XX</w:t>
      </w:r>
      <w:r>
        <w:noBreakHyphen/>
      </w:r>
      <w:r>
        <w:noBreakHyphen/>
      </w:r>
      <w:r>
        <w:noBreakHyphen/>
      </w:r>
      <w:r>
        <w:noBreakHyphen/>
      </w:r>
    </w:p>
    <w:sectPr w:rsidRPr="00DF3B44" w:rsidR="005516F6" w:rsidSect="00CE69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B5508D" w:rsidR="00685035" w:rsidRPr="007B4AF7" w:rsidRDefault="00CE69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5487">
              <w:rPr>
                <w:noProof/>
              </w:rPr>
              <w:t>LC-0151WAB23.docx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4D82"/>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487"/>
    <w:rsid w:val="0019025B"/>
    <w:rsid w:val="00192AF7"/>
    <w:rsid w:val="00197366"/>
    <w:rsid w:val="001A136C"/>
    <w:rsid w:val="001B6DA2"/>
    <w:rsid w:val="001C25EC"/>
    <w:rsid w:val="001F2A41"/>
    <w:rsid w:val="001F313F"/>
    <w:rsid w:val="001F331D"/>
    <w:rsid w:val="001F394C"/>
    <w:rsid w:val="002038AA"/>
    <w:rsid w:val="00210444"/>
    <w:rsid w:val="002114C8"/>
    <w:rsid w:val="0021166F"/>
    <w:rsid w:val="00215026"/>
    <w:rsid w:val="002162DF"/>
    <w:rsid w:val="00230038"/>
    <w:rsid w:val="00233975"/>
    <w:rsid w:val="00236D73"/>
    <w:rsid w:val="00257F60"/>
    <w:rsid w:val="002625EA"/>
    <w:rsid w:val="00264AE9"/>
    <w:rsid w:val="00275AE6"/>
    <w:rsid w:val="002836D8"/>
    <w:rsid w:val="002A28A9"/>
    <w:rsid w:val="002A7989"/>
    <w:rsid w:val="002B02F3"/>
    <w:rsid w:val="002C3463"/>
    <w:rsid w:val="002D266D"/>
    <w:rsid w:val="002D5B3D"/>
    <w:rsid w:val="002D7447"/>
    <w:rsid w:val="002E315A"/>
    <w:rsid w:val="002E4F8C"/>
    <w:rsid w:val="002F560C"/>
    <w:rsid w:val="002F5847"/>
    <w:rsid w:val="002F6B90"/>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9AD"/>
    <w:rsid w:val="00446987"/>
    <w:rsid w:val="00446D28"/>
    <w:rsid w:val="00466CD0"/>
    <w:rsid w:val="00473583"/>
    <w:rsid w:val="00477F32"/>
    <w:rsid w:val="00481850"/>
    <w:rsid w:val="00482F42"/>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6F8"/>
    <w:rsid w:val="006D64A5"/>
    <w:rsid w:val="006E0935"/>
    <w:rsid w:val="006E353F"/>
    <w:rsid w:val="006E35AB"/>
    <w:rsid w:val="00711AA9"/>
    <w:rsid w:val="00715809"/>
    <w:rsid w:val="00722155"/>
    <w:rsid w:val="00737F19"/>
    <w:rsid w:val="00782BF8"/>
    <w:rsid w:val="00783C75"/>
    <w:rsid w:val="007849D9"/>
    <w:rsid w:val="00786B3C"/>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5630"/>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B9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957"/>
    <w:rsid w:val="00CF68D6"/>
    <w:rsid w:val="00CF7B4A"/>
    <w:rsid w:val="00D009F8"/>
    <w:rsid w:val="00D078DA"/>
    <w:rsid w:val="00D14995"/>
    <w:rsid w:val="00D16886"/>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F49"/>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07&amp;session=125&amp;summary=B" TargetMode="External" Id="Ra8f0fd46ea8843d2" /><Relationship Type="http://schemas.openxmlformats.org/officeDocument/2006/relationships/hyperlink" Target="https://www.scstatehouse.gov/sess125_2023-2024/prever/3607_20230111.docx" TargetMode="External" Id="Rc0da599e3b1f4a04" /><Relationship Type="http://schemas.openxmlformats.org/officeDocument/2006/relationships/hyperlink" Target="h:\hj\20230111.docx" TargetMode="External" Id="R94ddfb51aef34210" /><Relationship Type="http://schemas.openxmlformats.org/officeDocument/2006/relationships/hyperlink" Target="h:\hj\20230111.docx" TargetMode="External" Id="R0adb380752b34d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f6e47fd9-9565-4cc8-be78-f93b199797d7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988b94c7-5de5-45d1-95cb-0f712b46c100</T_BILL_REQUEST_REQUEST>
  <T_BILL_R_ORIGINALDRAFT>f362130d-db37-42d4-a0fc-87b33e4f5746</T_BILL_R_ORIGINALDRAFT>
  <T_BILL_SPONSOR_SPONSOR>10221769-ebbf-49cd-9f63-b0b5ce3b0f35</T_BILL_SPONSOR_SPONSOR>
  <T_BILL_T_ACTNUMBER>None</T_BILL_T_ACTNUMBER>
  <T_BILL_T_BILLNAME>[3607]</T_BILL_T_BILLNAME>
  <T_BILL_T_BILLNUMBER>3607</T_BILL_T_BILLNUMBER>
  <T_BILL_T_BILLTITLE>TO AMEND THE SOUTH CAROLINA CODE OF LAWS BY AMENDING SECTION 6‑9‑40, RELATING TO BUILDING CODE ADOPTION PROCEDURES, SO AS TO PROVIDE THAT THE SOUTH CAROLINA BUILDING CODES COUNCIL MAY DENY THE RESIDENTIAL BUILDING CODES WITHIN A CERTAIN TIME FRAME, TO PROVIDE THAT THE COUNCIL ALSO MAY DENY THE STUDY COMMITTEE’S REPORT OF RECOMMENDATIONS UNDER CERTAIN CIRCUMSTANCES, AND TO PROVIDE THAT THE COUNCIL MUST PROVIDE A PRELIMINARY FISCAL IMPACT STATEMENT.</T_BILL_T_BILLTITLE>
  <T_BILL_T_CHAMBER>house</T_BILL_T_CHAMBER>
  <T_BILL_T_FILENAME> </T_BILL_T_FILENAME>
  <T_BILL_T_LEGTYPE>bill_statewide</T_BILL_T_LEGTYPE>
  <T_BILL_T_RATNUMBER>None</T_BILL_T_RATNUMBER>
  <T_BILL_T_SECTIONS>[{"SectionUUID":"db7cd78f-2d9e-489b-8d51-015301b52adb","SectionName":"code_section","SectionNumber":1,"SectionType":"code_section","CodeSections":[{"CodeSectionBookmarkName":"cs_T6C9N40_6e0eaee90","IsConstitutionSection":false,"Identity":"6-9-40","IsNew":false,"SubSections":[{"Level":1,"Identity":"T6C9N40SA","SubSectionBookmarkName":"ss_T6C9N40SA_lv1_18cd2fb1e","IsNewSubSection":false},{"Level":2,"Identity":"T6C9N40S1","SubSectionBookmarkName":"ss_T6C9N40S1_lv2_8372359b3","IsNewSubSection":false},{"Level":2,"Identity":"T6C9N40S1","SubSectionBookmarkName":"ss_T6C9N40S1_lv2_54f20fcb4","IsNewSubSection":false},{"Level":2,"Identity":"T6C9N40S2","SubSectionBookmarkName":"ss_T6C9N40S2_lv2_2be012a15","IsNewSubSection":false},{"Level":3,"Identity":"T6C9N40Sa","SubSectionBookmarkName":"ss_T6C9N40Sa_lv3_faccfc8cf","IsNewSubSection":false},{"Level":3,"Identity":"T6C9N40Sb","SubSectionBookmarkName":"ss_T6C9N40Sb_lv3_95a96850e","IsNewSubSection":false},{"Level":2,"Identity":"T6C9N40S3","SubSectionBookmarkName":"ss_T6C9N40S3_lv2_48cff215e","IsNewSubSection":false},{"Level":2,"Identity":"T6C9N40S4","SubSectionBookmarkName":"ss_T6C9N40S4_lv2_6f1baff1b","IsNewSubSection":false},{"Level":2,"Identity":"T6C9N40S2","SubSectionBookmarkName":"ss_T6C9N40S2_lv2_f37b7c864","IsNewSubSection":false},{"Level":2,"Identity":"T6C9N40S3","SubSectionBookmarkName":"ss_T6C9N40S3_lv2_ad81d3c2c","IsNewSubSection":false}],"TitleRelatedTo":"Building code adoption procedures","TitleSoAsTo":"PROVIDE THAT THE SOUTH CAROLINA BUILDING CODES COUNCIL MAY DENY THE RESIDENTIAL BUILDING CODES WITHIN A CERTAIN TIME FRAME, TO PROVIDE THAT THE COUNCIL ALSO MAY DENY THE STUDY COMMITTEE’S REPORT OF RECOMMENDATIONS UNDER CERTAIN CIRCUMSTANCES, AND TO PROVIDE THAT THE COUNCIL MUST PROVIDE A PRELIMINARY FISCAL IMPACT STATEMENT","Deleted":false}],"TitleText":"","DisableControls":false,"Deleted":false,"RepealItems":[],"SectionBookmarkName":"bs_num_1_85c6ca45e"},{"SectionUUID":"59e81ac7-8d25-4a9f-a877-43e09edb6062","SectionName":"standard_eff_date_section","SectionNumber":2,"SectionType":"drafting_clause","CodeSections":[],"TitleText":"","DisableControls":false,"Deleted":false,"RepealItems":[],"SectionBookmarkName":"bs_num_2_lastsection"}]</T_BILL_T_SECTIONS>
  <T_BILL_T_SECTIONSHISTORY>[{"Id":4,"SectionsList":[{"SectionUUID":"db7cd78f-2d9e-489b-8d51-015301b52adb","SectionName":"code_section","SectionNumber":1,"SectionType":"code_section","CodeSections":[{"CodeSectionBookmarkName":"cs_T6C9N40_6e0eaee90","IsConstitutionSection":false,"Identity":"6-9-40","IsNew":false,"SubSections":[],"TitleRelatedTo":"Building code adoption procedures","TitleSoAsTo":"PROVIDE THAT THE SOUTH CAROLINA BUILDING CODES COUNCIL MAY DENY THE RESIDENTIAL BUILDING CODES WITHIN A CERTAIN TIME FRAME, TO PROVIDE THAT THE COUNCIL ALSO MAY DENY THE STUDY COMMITTEE’S REPORT OF RECOMMENDATIONS UNDER CERTAIN CIRCUMSTANCES, AND TO PROVIDE THAT THE COUNCIL MUST PROVIDE A PRELIMINARY FISCAL IMPACT STATEMENT","Deleted":false}],"TitleText":"","DisableControls":false,"Deleted":false,"RepealItems":[],"SectionBookmarkName":"bs_num_1_85c6ca45e"},{"SectionUUID":"59e81ac7-8d25-4a9f-a877-43e09edb6062","SectionName":"standard_eff_date_section","SectionNumber":2,"SectionType":"drafting_clause","CodeSections":[],"TitleText":"","DisableControls":false,"Deleted":false,"RepealItems":[],"SectionBookmarkName":"bs_num_2_lastsection"}],"Timestamp":"2023-01-04T14:27:38.349158-05:00","Username":null},{"Id":3,"SectionsList":[{"SectionUUID":"db7cd78f-2d9e-489b-8d51-015301b52adb","SectionName":"code_section","SectionNumber":1,"SectionType":"code_section","CodeSections":[{"CodeSectionBookmarkName":"cs_T6C9N40_6e0eaee90","IsConstitutionSection":false,"Identity":"6-9-40","IsNew":false,"SubSections":[],"TitleRelatedTo":"Building code adoption procedures","TitleSoAsTo":"PROVIDE THAT THE SOUTH CAROLINA BUILDING CODES COUNCIL MAY DENY THE RESIDENTIAL BUILDING CODES WITHIN A CERTAIN TIME FRAME, TO PROVIDE THAT THE COUNCIL ALSO MAY DENY THE STUDY COMMITTEE’S REPORT OF RECOMMENDATIONS UNDER CERTAIN CIRCUMSTANCES, AND TO PROVIDE THAT THE COUNCIL MUST PROVIDE A PRELIMINARY FISCAL IMPACT STATEMENT","Deleted":false}],"TitleText":"","DisableControls":false,"Deleted":false,"RepealItems":[],"SectionBookmarkName":"bs_num_1_85c6ca45e"},{"SectionUUID":"59e81ac7-8d25-4a9f-a877-43e09edb6062","SectionName":"standard_eff_date_section","SectionNumber":2,"SectionType":"drafting_clause","CodeSections":[],"TitleText":"","DisableControls":false,"Deleted":false,"RepealItems":[],"SectionBookmarkName":"bs_num_2_lastsection"}],"Timestamp":"2023-01-04T14:27:05.085131-05:00","Username":null},{"Id":2,"SectionsList":[{"SectionUUID":"db7cd78f-2d9e-489b-8d51-015301b52adb","SectionName":"code_section","SectionNumber":1,"SectionType":"code_section","CodeSections":[{"CodeSectionBookmarkName":"cs_T6C9N40_6e0eaee90","IsConstitutionSection":false,"Identity":"6-9-40","IsNew":false,"SubSections":[],"TitleRelatedTo":"Building code adoption procedures","TitleSoAsTo":"PROVIDE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Deleted":false}],"TitleText":"","DisableControls":false,"Deleted":false,"RepealItems":[],"SectionBookmarkName":"bs_num_1_85c6ca45e"},{"SectionUUID":"59e81ac7-8d25-4a9f-a877-43e09edb6062","SectionName":"standard_eff_date_section","SectionNumber":2,"SectionType":"drafting_clause","CodeSections":[],"TitleText":"","DisableControls":false,"Deleted":false,"RepealItems":[],"SectionBookmarkName":"bs_num_2_lastsection"}],"Timestamp":"2023-01-04T14:25:59.9842024-05:00","Username":null},{"Id":1,"SectionsList":[{"SectionUUID":"db7cd78f-2d9e-489b-8d51-015301b52adb","SectionName":"code_section","SectionNumber":1,"SectionType":"code_section","CodeSections":[{"CodeSectionBookmarkName":"cs_T6C9N40_6e0eaee90","IsConstitutionSection":false,"Identity":"6-9-40","IsNew":false,"SubSections":[],"TitleRelatedTo":"Building code adoption procedure;  notice, comments and public meetings;  effective date;  promulgation and readoption of modifications.","TitleSoAsTo":"","Deleted":false}],"TitleText":"","DisableControls":false,"Deleted":false,"RepealItems":[],"SectionBookmarkName":"bs_num_1_85c6ca45e"},{"SectionUUID":"59e81ac7-8d25-4a9f-a877-43e09edb6062","SectionName":"standard_eff_date_section","SectionNumber":2,"SectionType":"drafting_clause","CodeSections":[],"TitleText":"","DisableControls":false,"Deleted":false,"RepealItems":[],"SectionBookmarkName":"bs_num_2_lastsection"}],"Timestamp":"2023-01-04T14:23:48.131226-05:00","Username":null},{"Id":5,"SectionsList":[{"SectionUUID":"db7cd78f-2d9e-489b-8d51-015301b52adb","SectionName":"code_section","SectionNumber":1,"SectionType":"code_section","CodeSections":[{"CodeSectionBookmarkName":"cs_T6C9N40_6e0eaee90","IsConstitutionSection":false,"Identity":"6-9-40","IsNew":false,"SubSections":[{"Level":1,"Identity":"T6C9N40SA","SubSectionBookmarkName":"ss_T6C9N40SA_lv1_18cd2fb1e","IsNewSubSection":false},{"Level":2,"Identity":"T6C9N40S1","SubSectionBookmarkName":"ss_T6C9N40S1_lv2_8372359b3","IsNewSubSection":false},{"Level":2,"Identity":"T6C9N40S1","SubSectionBookmarkName":"ss_T6C9N40S1_lv2_54f20fcb4","IsNewSubSection":false},{"Level":2,"Identity":"T6C9N40S2","SubSectionBookmarkName":"ss_T6C9N40S2_lv2_2be012a15","IsNewSubSection":false},{"Level":3,"Identity":"T6C9N40Sa","SubSectionBookmarkName":"ss_T6C9N40Sa_lv3_faccfc8cf","IsNewSubSection":false},{"Level":3,"Identity":"T6C9N40Sb","SubSectionBookmarkName":"ss_T6C9N40Sb_lv3_95a96850e","IsNewSubSection":false},{"Level":2,"Identity":"T6C9N40S3","SubSectionBookmarkName":"ss_T6C9N40S3_lv2_48cff215e","IsNewSubSection":false},{"Level":2,"Identity":"T6C9N40S4","SubSectionBookmarkName":"ss_T6C9N40S4_lv2_6f1baff1b","IsNewSubSection":false},{"Level":2,"Identity":"T6C9N40S2","SubSectionBookmarkName":"ss_T6C9N40S2_lv2_f37b7c864","IsNewSubSection":false},{"Level":2,"Identity":"T6C9N40S3","SubSectionBookmarkName":"ss_T6C9N40S3_lv2_ad81d3c2c","IsNewSubSection":false}],"TitleRelatedTo":"Building code adoption procedures","TitleSoAsTo":"PROVIDE THAT THE SOUTH CAROLINA BUILDING CODES COUNCIL MAY DENY THE RESIDENTIAL BUILDING CODES WITHIN A CERTAIN TIME FRAME, TO PROVIDE THAT THE COUNCIL ALSO MAY DENY THE STUDY COMMITTEE’S REPORT OF RECOMMENDATIONS UNDER CERTAIN CIRCUMSTANCES, AND TO PROVIDE THAT THE COUNCIL MUST PROVIDE A PRELIMINARY FISCAL IMPACT STATEMENT","Deleted":false}],"TitleText":"","DisableControls":false,"Deleted":false,"RepealItems":[],"SectionBookmarkName":"bs_num_1_85c6ca45e"},{"SectionUUID":"59e81ac7-8d25-4a9f-a877-43e09edb6062","SectionName":"standard_eff_date_section","SectionNumber":2,"SectionType":"drafting_clause","CodeSections":[],"TitleText":"","DisableControls":false,"Deleted":false,"RepealItems":[],"SectionBookmarkName":"bs_num_2_lastsection"}],"Timestamp":"2023-01-09T10:27:19.2123668-05:00","Username":"annarushton@scstatehouse.gov"}]</T_BILL_T_SECTIONSHISTORY>
  <T_BILL_T_SUBJECT>Building Code Adoption Procedures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511</Words>
  <Characters>2654</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36</cp:revision>
  <cp:lastPrinted>2023-01-04T19:27:00Z</cp:lastPrinted>
  <dcterms:created xsi:type="dcterms:W3CDTF">2022-06-03T11:45:00Z</dcterms:created>
  <dcterms:modified xsi:type="dcterms:W3CDTF">2023-01-09T15:27:00Z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