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and White</w:t>
      </w:r>
    </w:p>
    <w:p>
      <w:pPr>
        <w:widowControl w:val="false"/>
        <w:spacing w:after="0"/>
        <w:jc w:val="left"/>
      </w:pPr>
      <w:r>
        <w:rPr>
          <w:rFonts w:ascii="Times New Roman"/>
          <w:sz w:val="22"/>
        </w:rPr>
        <w:t xml:space="preserve">Companion/Similar bill(s): 177, 3683</w:t>
      </w:r>
    </w:p>
    <w:p>
      <w:pPr>
        <w:widowControl w:val="false"/>
        <w:spacing w:after="0"/>
        <w:jc w:val="left"/>
      </w:pPr>
      <w:r>
        <w:rPr>
          <w:rFonts w:ascii="Times New Roman"/>
          <w:sz w:val="22"/>
        </w:rPr>
        <w:t xml:space="preserve">Document Path: LC-0182CM23.docx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DUI and BUI Child Support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read first time</w:t>
      </w:r>
      <w:r>
        <w:t xml:space="preserve"> (</w:t>
      </w:r>
      <w:hyperlink w:history="true" r:id="Rc29ef8f1bbb7450e">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1/17/2023</w:t>
      </w:r>
      <w:r>
        <w:tab/>
        <w:t>House</w:t>
      </w:r>
      <w:r>
        <w:tab/>
        <w:t xml:space="preserve">Referred to Committee on</w:t>
      </w:r>
      <w:r>
        <w:rPr>
          <w:b/>
        </w:rPr>
        <w:t xml:space="preserve"> Judiciary</w:t>
      </w:r>
      <w:r>
        <w:t xml:space="preserve"> (</w:t>
      </w:r>
      <w:hyperlink w:history="true" r:id="R9e842167f0c74fea">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f196f276de45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cf309117f34e4e">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6385" w14:paraId="40FEFADA" w14:textId="54C3C02C">
          <w:pPr>
            <w:pStyle w:val="scbilltitle"/>
            <w:tabs>
              <w:tab w:val="left" w:pos="2104"/>
            </w:tabs>
          </w:pPr>
          <w:r>
            <w:t xml:space="preserve">TO AMEND THE </w:t>
          </w:r>
          <w:r w:rsidR="0088016D">
            <w:t xml:space="preserve">SOUTH CAROLINA </w:t>
          </w:r>
          <w:r>
            <w:t>CODE OF LAWS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sdtContent>
    </w:sdt>
    <w:bookmarkStart w:name="at_fe258a15b" w:displacedByCustomXml="prev" w:id="0"/>
    <w:bookmarkEnd w:id="0"/>
    <w:p w:rsidRPr="00DF3B44" w:rsidR="006C18F0" w:rsidP="006C18F0" w:rsidRDefault="006C18F0" w14:paraId="5BAAC1B7" w14:textId="77777777">
      <w:pPr>
        <w:pStyle w:val="scbillwhereasclause"/>
      </w:pPr>
    </w:p>
    <w:p w:rsidR="00346385" w:rsidP="00346385" w:rsidRDefault="00346385" w14:paraId="7F1042EC" w14:textId="77777777">
      <w:pPr>
        <w:pStyle w:val="scenactingwords"/>
      </w:pPr>
      <w:bookmarkStart w:name="ew_c8f1286df" w:id="1"/>
      <w:r>
        <w:t>B</w:t>
      </w:r>
      <w:bookmarkEnd w:id="1"/>
      <w:r>
        <w:t>e it enacted by the General Assembly of the State of South Carolina:</w:t>
      </w:r>
    </w:p>
    <w:p w:rsidR="00346385" w:rsidP="00346385" w:rsidRDefault="00346385" w14:paraId="2DE441AF" w14:textId="77777777">
      <w:pPr>
        <w:pStyle w:val="scemptyline"/>
      </w:pPr>
    </w:p>
    <w:p w:rsidR="00346385" w:rsidP="00346385" w:rsidRDefault="00346385" w14:paraId="28B8AA6C" w14:textId="449A1325">
      <w:pPr>
        <w:pStyle w:val="scdirectionallanguage"/>
      </w:pPr>
      <w:bookmarkStart w:name="bs_num_1_cdc78a1e1" w:id="2"/>
      <w:r>
        <w:t>S</w:t>
      </w:r>
      <w:bookmarkEnd w:id="2"/>
      <w:r>
        <w:t>ECTION 1.</w:t>
      </w:r>
      <w:r>
        <w:tab/>
      </w:r>
      <w:bookmarkStart w:name="dl_46c694078" w:id="3"/>
      <w:r>
        <w:t>A</w:t>
      </w:r>
      <w:bookmarkEnd w:id="3"/>
      <w:r>
        <w:t xml:space="preserve">rticle 23, Chapter 5, Title 56 of the </w:t>
      </w:r>
      <w:r w:rsidR="0088016D">
        <w:t>S.C.</w:t>
      </w:r>
      <w:r>
        <w:t xml:space="preserve"> Code is amended by adding:</w:t>
      </w:r>
    </w:p>
    <w:p w:rsidR="00346385" w:rsidP="00346385" w:rsidRDefault="00346385" w14:paraId="4F6EAE86" w14:textId="77777777">
      <w:pPr>
        <w:pStyle w:val="scemptyline"/>
      </w:pPr>
    </w:p>
    <w:p w:rsidRPr="002C51FC" w:rsidR="00346385" w:rsidP="00346385" w:rsidRDefault="00346385" w14:paraId="642A3AD8" w14:textId="77777777">
      <w:pPr>
        <w:pStyle w:val="scnewcodesection"/>
      </w:pPr>
      <w:bookmarkStart w:name="ns_T56C5N2937_ae112689a" w:id="4"/>
      <w:r>
        <w:tab/>
      </w:r>
      <w:bookmarkEnd w:id="4"/>
      <w:r>
        <w:t>Section 56</w:t>
      </w:r>
      <w:r>
        <w:noBreakHyphen/>
        <w:t>5</w:t>
      </w:r>
      <w:r>
        <w:noBreakHyphen/>
        <w:t>2937.</w:t>
      </w:r>
      <w:r>
        <w:tab/>
        <w:t>(A) Notwithstanding any other provision of law, if a person is convicted of violating Section 56</w:t>
      </w:r>
      <w:r>
        <w:noBreakHyphen/>
        <w:t>5</w:t>
      </w:r>
      <w:r>
        <w:noBreakHyphen/>
        <w:t>2910 while under the influence of alcohol or any other drug or combination of drugs to the extent that the person’s faculties to drive a motor vehicle were materially and appreciably impaired, or convicted of violating Section 56</w:t>
      </w:r>
      <w:r>
        <w:noBreakHyphen/>
        <w:t>5</w:t>
      </w:r>
      <w:r>
        <w:noBreakHyphen/>
        <w:t>2910 and had at least one prior conviction of violating either Section 56</w:t>
      </w:r>
      <w:r>
        <w:noBreakHyphen/>
        <w:t>5</w:t>
      </w:r>
      <w:r>
        <w:noBreakHyphen/>
        <w:t>2930 or Section 56</w:t>
      </w:r>
      <w:r>
        <w:noBreakHyphen/>
        <w:t>5</w:t>
      </w:r>
      <w:r>
        <w:noBreakHyphen/>
        <w:t xml:space="preserve">2933, and </w:t>
      </w:r>
      <w:r w:rsidRPr="002C51FC">
        <w:rPr>
          <w:color w:val="000000" w:themeColor="text1"/>
          <w:u w:color="000000" w:themeColor="text1"/>
        </w:rPr>
        <w:t xml:space="preserve">the deceased victim of the offense was the parent of a minor child, then the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346385" w:rsidP="00346385" w:rsidRDefault="00346385" w14:paraId="43206D73" w14:textId="77777777">
      <w:pPr>
        <w:pStyle w:val="scnewcodesection"/>
      </w:pPr>
      <w:r>
        <w:rPr>
          <w:color w:val="000000" w:themeColor="text1"/>
          <w:u w:color="000000" w:themeColor="text1"/>
        </w:rPr>
        <w:tab/>
      </w:r>
      <w:bookmarkStart w:name="ss_T56C5N2937SB_lv1_d2d18f1e5" w:id="5"/>
      <w:r w:rsidRPr="002C51FC">
        <w:rPr>
          <w:color w:val="000000" w:themeColor="text1"/>
          <w:u w:color="000000" w:themeColor="text1"/>
        </w:rPr>
        <w:t>(</w:t>
      </w:r>
      <w:bookmarkEnd w:id="5"/>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346385" w:rsidP="00346385" w:rsidRDefault="00346385" w14:paraId="4E13ADB7" w14:textId="77777777">
      <w:pPr>
        <w:pStyle w:val="scnewcodesection"/>
      </w:pPr>
      <w:r>
        <w:rPr>
          <w:color w:val="000000" w:themeColor="text1"/>
          <w:u w:color="000000" w:themeColor="text1"/>
        </w:rPr>
        <w:tab/>
      </w:r>
      <w:r>
        <w:rPr>
          <w:color w:val="000000" w:themeColor="text1"/>
          <w:u w:color="000000" w:themeColor="text1"/>
        </w:rPr>
        <w:tab/>
      </w:r>
      <w:bookmarkStart w:name="ss_T56C5N2937S1_lv2_fab909cf5" w:id="6"/>
      <w:r w:rsidRPr="002C51FC">
        <w:rPr>
          <w:color w:val="000000" w:themeColor="text1"/>
          <w:u w:color="000000" w:themeColor="text1"/>
        </w:rPr>
        <w:t>(</w:t>
      </w:r>
      <w:bookmarkEnd w:id="6"/>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he financial needs and resources of the child;</w:t>
      </w:r>
    </w:p>
    <w:p w:rsidRPr="002C51FC" w:rsidR="00346385" w:rsidP="00346385" w:rsidRDefault="00346385" w14:paraId="63FC369F"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56C5N2937S2_lv2_a22450b79" w:id="7"/>
      <w:r w:rsidRPr="002C51FC">
        <w:rPr>
          <w:color w:val="000000" w:themeColor="text1"/>
          <w:u w:color="000000" w:themeColor="text1"/>
        </w:rPr>
        <w:t>(</w:t>
      </w:r>
      <w:bookmarkEnd w:id="7"/>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an of the child, including the 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r>
        <w:rPr>
          <w:color w:val="000000" w:themeColor="text1"/>
          <w:u w:color="000000" w:themeColor="text1"/>
        </w:rPr>
        <w:t>S</w:t>
      </w:r>
      <w:r w:rsidRPr="002C51FC">
        <w:rPr>
          <w:color w:val="000000" w:themeColor="text1"/>
          <w:u w:color="000000" w:themeColor="text1"/>
        </w:rPr>
        <w:t>ervices;</w:t>
      </w:r>
    </w:p>
    <w:p w:rsidRPr="002C51FC" w:rsidR="00346385" w:rsidP="00346385" w:rsidRDefault="00346385" w14:paraId="5DC8563D" w14:textId="77777777">
      <w:pPr>
        <w:pStyle w:val="scnewcodesection"/>
      </w:pPr>
      <w:r>
        <w:rPr>
          <w:color w:val="000000" w:themeColor="text1"/>
          <w:u w:color="000000" w:themeColor="text1"/>
        </w:rPr>
        <w:tab/>
      </w:r>
      <w:r>
        <w:rPr>
          <w:color w:val="000000" w:themeColor="text1"/>
          <w:u w:color="000000" w:themeColor="text1"/>
        </w:rPr>
        <w:tab/>
      </w:r>
      <w:bookmarkStart w:name="ss_T56C5N2937S3_lv2_86bce7571" w:id="8"/>
      <w:r w:rsidRPr="002C51FC">
        <w:rPr>
          <w:color w:val="000000" w:themeColor="text1"/>
          <w:u w:color="000000" w:themeColor="text1"/>
        </w:rPr>
        <w:t>(</w:t>
      </w:r>
      <w:bookmarkEnd w:id="8"/>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he standard of living to which the child is accustomed;</w:t>
      </w:r>
    </w:p>
    <w:p w:rsidRPr="002C51FC" w:rsidR="00346385" w:rsidP="00346385" w:rsidRDefault="00346385" w14:paraId="69A15240" w14:textId="77777777">
      <w:pPr>
        <w:pStyle w:val="scnewcodesection"/>
      </w:pPr>
      <w:r>
        <w:rPr>
          <w:color w:val="000000" w:themeColor="text1"/>
          <w:u w:color="000000" w:themeColor="text1"/>
        </w:rPr>
        <w:tab/>
      </w:r>
      <w:r>
        <w:rPr>
          <w:color w:val="000000" w:themeColor="text1"/>
          <w:u w:color="000000" w:themeColor="text1"/>
        </w:rPr>
        <w:tab/>
      </w:r>
      <w:bookmarkStart w:name="ss_T56C5N2937S4_lv2_5160d57eb" w:id="9"/>
      <w:r w:rsidRPr="002C51FC">
        <w:rPr>
          <w:color w:val="000000" w:themeColor="text1"/>
          <w:u w:color="000000" w:themeColor="text1"/>
        </w:rPr>
        <w:t>(</w:t>
      </w:r>
      <w:bookmarkEnd w:id="9"/>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s educational needs;</w:t>
      </w:r>
    </w:p>
    <w:p w:rsidRPr="002C51FC" w:rsidR="00346385" w:rsidP="00346385" w:rsidRDefault="00346385" w14:paraId="6CDD5742" w14:textId="77777777">
      <w:pPr>
        <w:pStyle w:val="scnewcodesection"/>
      </w:pPr>
      <w:r>
        <w:rPr>
          <w:color w:val="000000" w:themeColor="text1"/>
          <w:u w:color="000000" w:themeColor="text1"/>
        </w:rPr>
        <w:tab/>
      </w:r>
      <w:r>
        <w:rPr>
          <w:color w:val="000000" w:themeColor="text1"/>
          <w:u w:color="000000" w:themeColor="text1"/>
        </w:rPr>
        <w:tab/>
      </w:r>
      <w:bookmarkStart w:name="ss_T56C5N2937S5_lv2_f9be2286b" w:id="10"/>
      <w:r w:rsidRPr="002C51FC">
        <w:rPr>
          <w:color w:val="000000" w:themeColor="text1"/>
          <w:u w:color="000000" w:themeColor="text1"/>
        </w:rPr>
        <w:t>(</w:t>
      </w:r>
      <w:bookmarkEnd w:id="10"/>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346385" w:rsidP="00346385" w:rsidRDefault="00346385" w14:paraId="02698268" w14:textId="77777777">
      <w:pPr>
        <w:pStyle w:val="scnewcodesection"/>
      </w:pPr>
      <w:r>
        <w:rPr>
          <w:color w:val="000000" w:themeColor="text1"/>
          <w:u w:color="000000" w:themeColor="text1"/>
        </w:rPr>
        <w:tab/>
      </w:r>
      <w:r>
        <w:rPr>
          <w:color w:val="000000" w:themeColor="text1"/>
          <w:u w:color="000000" w:themeColor="text1"/>
        </w:rPr>
        <w:tab/>
      </w:r>
      <w:bookmarkStart w:name="ss_T56C5N2937S6_lv2_bb2dad0ab" w:id="11"/>
      <w:r w:rsidRPr="002C51FC">
        <w:rPr>
          <w:color w:val="000000" w:themeColor="text1"/>
          <w:u w:color="000000" w:themeColor="text1"/>
        </w:rPr>
        <w:t>(</w:t>
      </w:r>
      <w:bookmarkEnd w:id="11"/>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 care</w:t>
      </w:r>
      <w:proofErr w:type="gramEnd"/>
      <w:r w:rsidRPr="002C51FC">
        <w:rPr>
          <w:color w:val="000000" w:themeColor="text1"/>
          <w:u w:color="000000" w:themeColor="text1"/>
        </w:rPr>
        <w:t xml:space="preserve"> expenses of the surviving parent or guardian.</w:t>
      </w:r>
    </w:p>
    <w:p w:rsidRPr="002C51FC" w:rsidR="00346385" w:rsidP="00346385" w:rsidRDefault="00346385" w14:paraId="24BC73F9" w14:textId="77777777">
      <w:pPr>
        <w:pStyle w:val="scnewcodesection"/>
      </w:pPr>
      <w:r>
        <w:rPr>
          <w:color w:val="000000" w:themeColor="text1"/>
          <w:u w:color="000000" w:themeColor="text1"/>
        </w:rPr>
        <w:tab/>
      </w:r>
      <w:bookmarkStart w:name="ss_T56C5N2937SC_lv1_977f07740" w:id="12"/>
      <w:r w:rsidRPr="002C51FC">
        <w:rPr>
          <w:color w:val="000000" w:themeColor="text1"/>
          <w:u w:color="000000" w:themeColor="text1"/>
        </w:rPr>
        <w:t>(</w:t>
      </w:r>
      <w:bookmarkEnd w:id="12"/>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346385" w:rsidP="00346385" w:rsidRDefault="00346385" w14:paraId="6CB9E708" w14:textId="77777777">
      <w:pPr>
        <w:pStyle w:val="scnewcodesection"/>
      </w:pPr>
      <w:r>
        <w:rPr>
          <w:color w:val="000000" w:themeColor="text1"/>
          <w:u w:color="000000" w:themeColor="text1"/>
        </w:rPr>
        <w:tab/>
      </w:r>
      <w:bookmarkStart w:name="ss_T56C5N2937SD_lv1_b736e80d8" w:id="13"/>
      <w:r w:rsidRPr="002C51FC">
        <w:rPr>
          <w:color w:val="000000" w:themeColor="text1"/>
          <w:u w:color="000000" w:themeColor="text1"/>
        </w:rPr>
        <w:t>(</w:t>
      </w:r>
      <w:bookmarkEnd w:id="13"/>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w:t>
      </w:r>
      <w:r>
        <w:rPr>
          <w:color w:val="000000" w:themeColor="text1"/>
          <w:u w:color="000000" w:themeColor="text1"/>
        </w:rPr>
        <w:t xml:space="preserve"> set to terminate but the 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346385" w:rsidP="00346385" w:rsidRDefault="00346385" w14:paraId="32E10B01" w14:textId="77777777">
      <w:pPr>
        <w:pStyle w:val="scnewcodesection"/>
      </w:pPr>
      <w:r>
        <w:rPr>
          <w:color w:val="000000" w:themeColor="text1"/>
          <w:u w:color="000000" w:themeColor="text1"/>
        </w:rPr>
        <w:tab/>
      </w:r>
      <w:bookmarkStart w:name="ss_T56C5N2937SE_lv1_6400c5f6e" w:id="14"/>
      <w:r w:rsidRPr="002C51FC">
        <w:rPr>
          <w:color w:val="000000" w:themeColor="text1"/>
          <w:u w:color="000000" w:themeColor="text1"/>
        </w:rPr>
        <w:t>(</w:t>
      </w:r>
      <w:bookmarkEnd w:id="14"/>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agai</w:t>
      </w:r>
      <w:r>
        <w:rPr>
          <w:color w:val="000000" w:themeColor="text1"/>
          <w:u w:color="000000" w:themeColor="text1"/>
        </w:rPr>
        <w:t xml:space="preserve">nst the person prior to the </w:t>
      </w:r>
      <w:r w:rsidRPr="002C51FC">
        <w:rPr>
          <w:color w:val="000000" w:themeColor="text1"/>
          <w:u w:color="000000" w:themeColor="text1"/>
        </w:rPr>
        <w:t>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the child maintenance order shall be offset by the amount of the judgment awarded in the civil action</w:t>
      </w:r>
      <w:r w:rsidRPr="002C51FC">
        <w:rPr>
          <w:color w:val="000000" w:themeColor="text1"/>
          <w:u w:color="000000" w:themeColor="text1"/>
        </w:rPr>
        <w:t>.</w:t>
      </w:r>
    </w:p>
    <w:p w:rsidR="00346385" w:rsidP="00346385" w:rsidRDefault="00346385" w14:paraId="7E6FEAD1" w14:textId="77777777">
      <w:pPr>
        <w:pStyle w:val="scnewcodesection"/>
      </w:pPr>
      <w:r>
        <w:rPr>
          <w:color w:val="000000" w:themeColor="text1"/>
          <w:u w:color="000000" w:themeColor="text1"/>
        </w:rPr>
        <w:tab/>
      </w:r>
      <w:bookmarkStart w:name="ss_T56C5N2937SF_lv1_310efe968" w:id="15"/>
      <w:r w:rsidRPr="002C51FC">
        <w:rPr>
          <w:color w:val="000000" w:themeColor="text1"/>
          <w:u w:color="000000" w:themeColor="text1"/>
        </w:rPr>
        <w:t>(</w:t>
      </w:r>
      <w:bookmarkEnd w:id="15"/>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346385" w:rsidP="00346385" w:rsidRDefault="00346385" w14:paraId="269062BE" w14:textId="77777777">
      <w:pPr>
        <w:pStyle w:val="scemptyline"/>
      </w:pPr>
    </w:p>
    <w:p w:rsidR="00346385" w:rsidP="00346385" w:rsidRDefault="00346385" w14:paraId="0C28CE98" w14:textId="6ACA12F3">
      <w:pPr>
        <w:pStyle w:val="scdirectionallanguage"/>
      </w:pPr>
      <w:bookmarkStart w:name="bs_num_2_94a694520" w:id="16"/>
      <w:r>
        <w:rPr>
          <w:color w:val="000000" w:themeColor="text1"/>
          <w:u w:color="000000" w:themeColor="text1"/>
        </w:rPr>
        <w:t>S</w:t>
      </w:r>
      <w:bookmarkEnd w:id="16"/>
      <w:r>
        <w:t xml:space="preserve">ECTION </w:t>
      </w:r>
      <w:r>
        <w:rPr>
          <w:color w:val="000000" w:themeColor="text1"/>
          <w:u w:color="000000" w:themeColor="text1"/>
        </w:rPr>
        <w:t>2.</w:t>
      </w:r>
      <w:r>
        <w:tab/>
      </w:r>
      <w:bookmarkStart w:name="dl_f9bf172a2" w:id="17"/>
      <w:r>
        <w:rPr>
          <w:color w:val="000000" w:themeColor="text1"/>
          <w:u w:color="000000" w:themeColor="text1"/>
        </w:rPr>
        <w:t>A</w:t>
      </w:r>
      <w:bookmarkEnd w:id="17"/>
      <w:r>
        <w:t xml:space="preserve">rticle 1, Chapter 21, Title 50 of the </w:t>
      </w:r>
      <w:r w:rsidR="0088016D">
        <w:t>S.C.</w:t>
      </w:r>
      <w:r>
        <w:t xml:space="preserve"> Code is amended by adding:</w:t>
      </w:r>
    </w:p>
    <w:p w:rsidR="00346385" w:rsidP="00346385" w:rsidRDefault="00346385" w14:paraId="148A6035" w14:textId="77777777">
      <w:pPr>
        <w:pStyle w:val="scemptyline"/>
      </w:pPr>
    </w:p>
    <w:p w:rsidRPr="002C51FC" w:rsidR="00346385" w:rsidP="00346385" w:rsidRDefault="00346385" w14:paraId="1B999391" w14:textId="77777777">
      <w:pPr>
        <w:pStyle w:val="scnewcodesection"/>
      </w:pPr>
      <w:bookmarkStart w:name="ns_T50C21N118_57b99cb8f" w:id="18"/>
      <w:r>
        <w:tab/>
      </w:r>
      <w:bookmarkEnd w:id="18"/>
      <w:r>
        <w:rPr>
          <w:color w:val="000000" w:themeColor="text1"/>
          <w:u w:color="000000" w:themeColor="text1"/>
        </w:rPr>
        <w:t>Section 50</w:t>
      </w:r>
      <w:r>
        <w:rPr>
          <w:color w:val="000000" w:themeColor="text1"/>
          <w:u w:color="000000" w:themeColor="text1"/>
        </w:rPr>
        <w:noBreakHyphen/>
        <w:t>21</w:t>
      </w:r>
      <w:r>
        <w:rPr>
          <w:color w:val="000000" w:themeColor="text1"/>
          <w:u w:color="000000" w:themeColor="text1"/>
        </w:rPr>
        <w:noBreakHyphen/>
        <w:t>118.</w:t>
      </w:r>
      <w:r>
        <w:rPr>
          <w:color w:val="000000" w:themeColor="text1"/>
          <w:u w:color="000000" w:themeColor="text1"/>
        </w:rPr>
        <w:tab/>
        <w:t>(A)</w:t>
      </w:r>
      <w:r>
        <w:t xml:space="preserve"> </w:t>
      </w:r>
      <w:r>
        <w:rPr>
          <w:color w:val="000000" w:themeColor="text1"/>
          <w:u w:color="000000" w:themeColor="text1"/>
        </w:rPr>
        <w:t>Notwithstanding any other provision of law, if a person is convicted of violating Section 50</w:t>
      </w:r>
      <w:r>
        <w:rPr>
          <w:color w:val="000000" w:themeColor="text1"/>
          <w:u w:color="000000" w:themeColor="text1"/>
        </w:rPr>
        <w:noBreakHyphen/>
        <w:t>21</w:t>
      </w:r>
      <w:r>
        <w:rPr>
          <w:color w:val="000000" w:themeColor="text1"/>
          <w:u w:color="000000" w:themeColor="text1"/>
        </w:rPr>
        <w:noBreakHyphen/>
        <w:t>113 when death results, or Section 50</w:t>
      </w:r>
      <w:r>
        <w:rPr>
          <w:color w:val="000000" w:themeColor="text1"/>
          <w:u w:color="000000" w:themeColor="text1"/>
        </w:rPr>
        <w:noBreakHyphen/>
        <w:t>21</w:t>
      </w:r>
      <w:r>
        <w:rPr>
          <w:color w:val="000000" w:themeColor="text1"/>
          <w:u w:color="000000" w:themeColor="text1"/>
        </w:rPr>
        <w:noBreakHyphen/>
        <w:t xml:space="preserve">115 while under the influence of alcohol, drugs, or the combination of alcohol or drugs and </w:t>
      </w:r>
      <w:r w:rsidRPr="002C51FC">
        <w:rPr>
          <w:color w:val="000000" w:themeColor="text1"/>
          <w:u w:color="000000" w:themeColor="text1"/>
        </w:rPr>
        <w:t xml:space="preserve">the deceased victim of the offense was the parent of a minor child, then the sentencing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346385" w:rsidP="00346385" w:rsidRDefault="00346385" w14:paraId="6DBEF1FF" w14:textId="77777777">
      <w:pPr>
        <w:pStyle w:val="scnewcodesection"/>
      </w:pPr>
      <w:r>
        <w:rPr>
          <w:color w:val="000000" w:themeColor="text1"/>
          <w:u w:color="000000" w:themeColor="text1"/>
        </w:rPr>
        <w:tab/>
      </w:r>
      <w:bookmarkStart w:name="ss_T50C21N118SB_lv1_4936406d8" w:id="19"/>
      <w:r w:rsidRPr="002C51FC">
        <w:rPr>
          <w:color w:val="000000" w:themeColor="text1"/>
          <w:u w:color="000000" w:themeColor="text1"/>
        </w:rPr>
        <w:t>(</w:t>
      </w:r>
      <w:bookmarkEnd w:id="19"/>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346385" w:rsidP="00346385" w:rsidRDefault="00346385" w14:paraId="5156B90C" w14:textId="77777777">
      <w:pPr>
        <w:pStyle w:val="scnewcodesection"/>
      </w:pPr>
      <w:r>
        <w:rPr>
          <w:color w:val="000000" w:themeColor="text1"/>
          <w:u w:color="000000" w:themeColor="text1"/>
        </w:rPr>
        <w:tab/>
      </w:r>
      <w:r>
        <w:rPr>
          <w:color w:val="000000" w:themeColor="text1"/>
          <w:u w:color="000000" w:themeColor="text1"/>
        </w:rPr>
        <w:tab/>
      </w:r>
      <w:bookmarkStart w:name="ss_T50C21N118S1_lv2_728d98bae" w:id="20"/>
      <w:r w:rsidRPr="002C51FC">
        <w:rPr>
          <w:color w:val="000000" w:themeColor="text1"/>
          <w:u w:color="000000" w:themeColor="text1"/>
        </w:rPr>
        <w:t>(</w:t>
      </w:r>
      <w:bookmarkEnd w:id="20"/>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he financial needs and resources of the child;</w:t>
      </w:r>
    </w:p>
    <w:p w:rsidRPr="002C51FC" w:rsidR="00346385" w:rsidP="00346385" w:rsidRDefault="00346385" w14:paraId="0705F37B" w14:textId="77777777">
      <w:pPr>
        <w:pStyle w:val="scnewcodesection"/>
      </w:pPr>
      <w:r>
        <w:rPr>
          <w:color w:val="000000" w:themeColor="text1"/>
          <w:u w:color="000000" w:themeColor="text1"/>
        </w:rPr>
        <w:tab/>
      </w:r>
      <w:r>
        <w:rPr>
          <w:color w:val="000000" w:themeColor="text1"/>
          <w:u w:color="000000" w:themeColor="text1"/>
        </w:rPr>
        <w:tab/>
      </w:r>
      <w:bookmarkStart w:name="ss_T50C21N118S2_lv2_63554f71b" w:id="21"/>
      <w:r w:rsidRPr="002C51FC">
        <w:rPr>
          <w:color w:val="000000" w:themeColor="text1"/>
          <w:u w:color="000000" w:themeColor="text1"/>
        </w:rPr>
        <w:t>(</w:t>
      </w:r>
      <w:bookmarkEnd w:id="21"/>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 xml:space="preserve">an of the child, including the </w:t>
      </w:r>
      <w:r>
        <w:rPr>
          <w:color w:val="000000" w:themeColor="text1"/>
          <w:u w:color="000000" w:themeColor="text1"/>
        </w:rPr>
        <w:lastRenderedPageBreak/>
        <w:t>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r>
        <w:rPr>
          <w:color w:val="000000" w:themeColor="text1"/>
          <w:u w:color="000000" w:themeColor="text1"/>
        </w:rPr>
        <w:t>S</w:t>
      </w:r>
      <w:r w:rsidRPr="002C51FC">
        <w:rPr>
          <w:color w:val="000000" w:themeColor="text1"/>
          <w:u w:color="000000" w:themeColor="text1"/>
        </w:rPr>
        <w:t>ervices;</w:t>
      </w:r>
    </w:p>
    <w:p w:rsidRPr="002C51FC" w:rsidR="00346385" w:rsidP="00346385" w:rsidRDefault="00346385" w14:paraId="0A5A5B4D" w14:textId="77777777">
      <w:pPr>
        <w:pStyle w:val="scnewcodesection"/>
      </w:pPr>
      <w:r>
        <w:rPr>
          <w:color w:val="000000" w:themeColor="text1"/>
          <w:u w:color="000000" w:themeColor="text1"/>
        </w:rPr>
        <w:tab/>
      </w:r>
      <w:r>
        <w:rPr>
          <w:color w:val="000000" w:themeColor="text1"/>
          <w:u w:color="000000" w:themeColor="text1"/>
        </w:rPr>
        <w:tab/>
      </w:r>
      <w:bookmarkStart w:name="ss_T50C21N118S3_lv2_5fc10efbc" w:id="22"/>
      <w:r w:rsidRPr="002C51FC">
        <w:rPr>
          <w:color w:val="000000" w:themeColor="text1"/>
          <w:u w:color="000000" w:themeColor="text1"/>
        </w:rPr>
        <w:t>(</w:t>
      </w:r>
      <w:bookmarkEnd w:id="22"/>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he standard of living to which the child is accustomed;</w:t>
      </w:r>
    </w:p>
    <w:p w:rsidRPr="002C51FC" w:rsidR="00346385" w:rsidP="00346385" w:rsidRDefault="00346385" w14:paraId="476D537E" w14:textId="77777777">
      <w:pPr>
        <w:pStyle w:val="scnewcodesection"/>
      </w:pPr>
      <w:r>
        <w:rPr>
          <w:color w:val="000000" w:themeColor="text1"/>
          <w:u w:color="000000" w:themeColor="text1"/>
        </w:rPr>
        <w:tab/>
      </w:r>
      <w:r>
        <w:rPr>
          <w:color w:val="000000" w:themeColor="text1"/>
          <w:u w:color="000000" w:themeColor="text1"/>
        </w:rPr>
        <w:tab/>
      </w:r>
      <w:bookmarkStart w:name="ss_T50C21N118S4_lv2_e1f452f80" w:id="23"/>
      <w:r w:rsidRPr="002C51FC">
        <w:rPr>
          <w:color w:val="000000" w:themeColor="text1"/>
          <w:u w:color="000000" w:themeColor="text1"/>
        </w:rPr>
        <w:t>(</w:t>
      </w:r>
      <w:bookmarkEnd w:id="23"/>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s educational needs;</w:t>
      </w:r>
    </w:p>
    <w:p w:rsidRPr="002C51FC" w:rsidR="00346385" w:rsidP="00346385" w:rsidRDefault="00346385" w14:paraId="4828DD4B" w14:textId="77777777">
      <w:pPr>
        <w:pStyle w:val="scnewcodesection"/>
      </w:pPr>
      <w:r>
        <w:rPr>
          <w:color w:val="000000" w:themeColor="text1"/>
          <w:u w:color="000000" w:themeColor="text1"/>
        </w:rPr>
        <w:tab/>
      </w:r>
      <w:r>
        <w:rPr>
          <w:color w:val="000000" w:themeColor="text1"/>
          <w:u w:color="000000" w:themeColor="text1"/>
        </w:rPr>
        <w:tab/>
      </w:r>
      <w:bookmarkStart w:name="ss_T50C21N118S5_lv2_252143028" w:id="24"/>
      <w:r w:rsidRPr="002C51FC">
        <w:rPr>
          <w:color w:val="000000" w:themeColor="text1"/>
          <w:u w:color="000000" w:themeColor="text1"/>
        </w:rPr>
        <w:t>(</w:t>
      </w:r>
      <w:bookmarkEnd w:id="24"/>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346385" w:rsidP="00346385" w:rsidRDefault="00346385" w14:paraId="62BE5BE3" w14:textId="77777777">
      <w:pPr>
        <w:pStyle w:val="scnewcodesection"/>
      </w:pPr>
      <w:r>
        <w:rPr>
          <w:color w:val="000000" w:themeColor="text1"/>
          <w:u w:color="000000" w:themeColor="text1"/>
        </w:rPr>
        <w:tab/>
      </w:r>
      <w:r>
        <w:rPr>
          <w:color w:val="000000" w:themeColor="text1"/>
          <w:u w:color="000000" w:themeColor="text1"/>
        </w:rPr>
        <w:tab/>
      </w:r>
      <w:bookmarkStart w:name="ss_T50C21N118S6_lv2_a90fd54eb" w:id="25"/>
      <w:r w:rsidRPr="002C51FC">
        <w:rPr>
          <w:color w:val="000000" w:themeColor="text1"/>
          <w:u w:color="000000" w:themeColor="text1"/>
        </w:rPr>
        <w:t>(</w:t>
      </w:r>
      <w:bookmarkEnd w:id="25"/>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 care</w:t>
      </w:r>
      <w:proofErr w:type="gramEnd"/>
      <w:r w:rsidRPr="002C51FC">
        <w:rPr>
          <w:color w:val="000000" w:themeColor="text1"/>
          <w:u w:color="000000" w:themeColor="text1"/>
        </w:rPr>
        <w:t xml:space="preserve"> expenses of the surviving parent or guardian.</w:t>
      </w:r>
    </w:p>
    <w:p w:rsidRPr="002C51FC" w:rsidR="00346385" w:rsidP="00346385" w:rsidRDefault="00346385" w14:paraId="3BD804E8" w14:textId="77777777">
      <w:pPr>
        <w:pStyle w:val="scnewcodesection"/>
      </w:pPr>
      <w:r>
        <w:rPr>
          <w:color w:val="000000" w:themeColor="text1"/>
          <w:u w:color="000000" w:themeColor="text1"/>
        </w:rPr>
        <w:tab/>
      </w:r>
      <w:bookmarkStart w:name="ss_T50C21N118SC_lv1_eedf2628b" w:id="26"/>
      <w:r w:rsidRPr="002C51FC">
        <w:rPr>
          <w:color w:val="000000" w:themeColor="text1"/>
          <w:u w:color="000000" w:themeColor="text1"/>
        </w:rPr>
        <w:t>(</w:t>
      </w:r>
      <w:bookmarkEnd w:id="26"/>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346385" w:rsidP="00346385" w:rsidRDefault="00346385" w14:paraId="69411245" w14:textId="77777777">
      <w:pPr>
        <w:pStyle w:val="scnewcodesection"/>
      </w:pPr>
      <w:r>
        <w:rPr>
          <w:color w:val="000000" w:themeColor="text1"/>
          <w:u w:color="000000" w:themeColor="text1"/>
        </w:rPr>
        <w:tab/>
      </w:r>
      <w:bookmarkStart w:name="ss_T50C21N118SD_lv1_1230d886d" w:id="27"/>
      <w:r w:rsidRPr="002C51FC">
        <w:rPr>
          <w:color w:val="000000" w:themeColor="text1"/>
          <w:u w:color="000000" w:themeColor="text1"/>
        </w:rPr>
        <w:t>(</w:t>
      </w:r>
      <w:bookmarkEnd w:id="27"/>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 set to terminate</w:t>
      </w:r>
      <w:r>
        <w:rPr>
          <w:color w:val="000000" w:themeColor="text1"/>
          <w:u w:color="000000" w:themeColor="text1"/>
        </w:rPr>
        <w:t>,</w:t>
      </w:r>
      <w:r w:rsidRPr="002C51FC">
        <w:rPr>
          <w:color w:val="000000" w:themeColor="text1"/>
          <w:u w:color="000000" w:themeColor="text1"/>
        </w:rPr>
        <w:t xml:space="preserve"> but the </w:t>
      </w:r>
      <w:r>
        <w:rPr>
          <w:color w:val="000000" w:themeColor="text1"/>
          <w:u w:color="000000" w:themeColor="text1"/>
        </w:rPr>
        <w:t>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346385" w:rsidP="00346385" w:rsidRDefault="00346385" w14:paraId="0066C0AE" w14:textId="77777777">
      <w:pPr>
        <w:pStyle w:val="scnewcodesection"/>
      </w:pPr>
      <w:r>
        <w:rPr>
          <w:color w:val="000000" w:themeColor="text1"/>
          <w:u w:color="000000" w:themeColor="text1"/>
        </w:rPr>
        <w:tab/>
      </w:r>
      <w:bookmarkStart w:name="ss_T50C21N118SE_lv1_0d270b3bb" w:id="28"/>
      <w:r w:rsidRPr="002C51FC">
        <w:rPr>
          <w:color w:val="000000" w:themeColor="text1"/>
          <w:u w:color="000000" w:themeColor="text1"/>
        </w:rPr>
        <w:t>(</w:t>
      </w:r>
      <w:bookmarkEnd w:id="28"/>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w:t>
      </w:r>
      <w:r>
        <w:rPr>
          <w:color w:val="000000" w:themeColor="text1"/>
          <w:u w:color="000000" w:themeColor="text1"/>
        </w:rPr>
        <w:t>inst the person prior to the</w:t>
      </w:r>
      <w:r w:rsidRPr="002C51FC">
        <w:rPr>
          <w:color w:val="000000" w:themeColor="text1"/>
          <w:u w:color="000000" w:themeColor="text1"/>
        </w:rPr>
        <w:t xml:space="preserve"> 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the child maintenance order shall be offset by the amount of the judgment awarded in the civil action</w:t>
      </w:r>
      <w:r w:rsidRPr="002C51FC">
        <w:rPr>
          <w:color w:val="000000" w:themeColor="text1"/>
          <w:u w:color="000000" w:themeColor="text1"/>
        </w:rPr>
        <w:t>.</w:t>
      </w:r>
    </w:p>
    <w:p w:rsidR="00346385" w:rsidP="00346385" w:rsidRDefault="00346385" w14:paraId="00FA7E00" w14:textId="77777777">
      <w:pPr>
        <w:pStyle w:val="scnewcodesection"/>
      </w:pPr>
      <w:r>
        <w:rPr>
          <w:color w:val="000000" w:themeColor="text1"/>
          <w:u w:color="000000" w:themeColor="text1"/>
        </w:rPr>
        <w:tab/>
      </w:r>
      <w:bookmarkStart w:name="ss_T50C21N118SF_lv1_1ace6c331" w:id="29"/>
      <w:r w:rsidRPr="002C51FC">
        <w:rPr>
          <w:color w:val="000000" w:themeColor="text1"/>
          <w:u w:color="000000" w:themeColor="text1"/>
        </w:rPr>
        <w:t>(</w:t>
      </w:r>
      <w:bookmarkEnd w:id="29"/>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346385" w:rsidP="00346385" w:rsidRDefault="00346385" w14:paraId="24C06E9D" w14:textId="77777777">
      <w:pPr>
        <w:pStyle w:val="scemptyline"/>
      </w:pPr>
    </w:p>
    <w:p w:rsidR="00346385" w:rsidP="00346385" w:rsidRDefault="00346385" w14:paraId="0560501F" w14:textId="77777777">
      <w:pPr>
        <w:pStyle w:val="scnoncodifiedsection"/>
      </w:pPr>
      <w:bookmarkStart w:name="eff_date_section" w:id="30"/>
      <w:bookmarkStart w:name="bs_num_3_lastsection" w:id="31"/>
      <w:bookmarkEnd w:id="30"/>
      <w:r>
        <w:t>S</w:t>
      </w:r>
      <w:bookmarkEnd w:id="31"/>
      <w:r>
        <w:t>ECTION 3.</w:t>
      </w:r>
      <w:r>
        <w:tab/>
        <w:t>This act takes effect upon approval by the Governor.</w:t>
      </w:r>
    </w:p>
    <w:p w:rsidRPr="00DF3B44" w:rsidR="005516F6" w:rsidP="009E4191" w:rsidRDefault="00346385" w14:paraId="7389F665" w14:textId="05926246">
      <w:pPr>
        <w:pStyle w:val="scbillendxx"/>
      </w:pPr>
      <w:r>
        <w:noBreakHyphen/>
      </w:r>
      <w:r>
        <w:noBreakHyphen/>
      </w:r>
      <w:r>
        <w:noBreakHyphen/>
      </w:r>
      <w:r>
        <w:noBreakHyphen/>
        <w:t>XX</w:t>
      </w:r>
      <w:r>
        <w:noBreakHyphen/>
      </w:r>
      <w:r>
        <w:noBreakHyphen/>
      </w:r>
      <w:r>
        <w:noBreakHyphen/>
      </w:r>
      <w:r>
        <w:noBreakHyphen/>
      </w:r>
    </w:p>
    <w:sectPr w:rsidRPr="00DF3B44" w:rsidR="005516F6" w:rsidSect="00A261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40C1AF" w:rsidR="00685035" w:rsidRPr="007B4AF7" w:rsidRDefault="00A2617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6385">
              <w:rPr>
                <w:noProof/>
              </w:rPr>
              <w:t>LC-0182CM23.docx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6385"/>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16D"/>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171"/>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3C5"/>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7&amp;session=125&amp;summary=B" TargetMode="External" Id="R97f196f276de45a6" /><Relationship Type="http://schemas.openxmlformats.org/officeDocument/2006/relationships/hyperlink" Target="https://www.scstatehouse.gov/sess125_2023-2024/prever/3707_20230117.docx" TargetMode="External" Id="R73cf309117f34e4e" /><Relationship Type="http://schemas.openxmlformats.org/officeDocument/2006/relationships/hyperlink" Target="h:\hj\20230117.docx" TargetMode="External" Id="Rc29ef8f1bbb7450e" /><Relationship Type="http://schemas.openxmlformats.org/officeDocument/2006/relationships/hyperlink" Target="h:\hj\20230117.docx" TargetMode="External" Id="R9e842167f0c74f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71d35904-8508-4577-9831-bf8846756a44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653134c3-f608-404e-8d4c-de6d646230b7</T_BILL_REQUEST_REQUEST>
  <T_BILL_R_ORIGINALDRAFT>603b4a71-a591-41ef-9828-0f357a601505</T_BILL_R_ORIGINALDRAFT>
  <T_BILL_SPONSOR_SPONSOR>1bcdbadd-5ba6-47c3-853c-2710e9a02a5e</T_BILL_SPONSOR_SPONSOR>
  <T_BILL_T_ACTNUMBER>None</T_BILL_T_ACTNUMBER>
  <T_BILL_T_BILLNAME>[3707]</T_BILL_T_BILLNAME>
  <T_BILL_T_BILLNUMBER>3707</T_BILL_T_BILLNUMBER>
  <T_BILL_T_BILLTITLE>TO AMEND THE SOUTH CAROLINA CODE OF LAWS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T_BILL_T_BILLTITLE>
  <T_BILL_T_CHAMBER>house</T_BILL_T_CHAMBER>
  <T_BILL_T_FILENAME> </T_BILL_T_FILENAME>
  <T_BILL_T_LEGTYPE>bill_statewide</T_BILL_T_LEGTYPE>
  <T_BILL_T_RATNUMBER>None</T_BILL_T_RATNUMBER>
  <T_BILL_T_SECTIONS>[{"SectionUUID":"77fee7f4-f512-48ce-b7d9-444e150e4537","SectionName":"code_section","SectionNumber":1,"SectionType":"code_section","CodeSections":[{"CodeSectionBookmarkName":"ns_T56C5N2937_ae112689a","IsConstitutionSection":false,"Identity":"56-5-2937","IsNew":true,"SubSections":[{"Level":1,"Identity":"T56C5N2937SB","SubSectionBookmarkName":"ss_T56C5N2937SB_lv1_d2d18f1e5","IsNewSubSection":false},{"Level":2,"Identity":"T56C5N2937S1","SubSectionBookmarkName":"ss_T56C5N2937S1_lv2_fab909cf5","IsNewSubSection":false},{"Level":2,"Identity":"T56C5N2937S2","SubSectionBookmarkName":"ss_T56C5N2937S2_lv2_a22450b79","IsNewSubSection":false},{"Level":2,"Identity":"T56C5N2937S3","SubSectionBookmarkName":"ss_T56C5N2937S3_lv2_86bce7571","IsNewSubSection":false},{"Level":2,"Identity":"T56C5N2937S4","SubSectionBookmarkName":"ss_T56C5N2937S4_lv2_5160d57eb","IsNewSubSection":false},{"Level":2,"Identity":"T56C5N2937S5","SubSectionBookmarkName":"ss_T56C5N2937S5_lv2_f9be2286b","IsNewSubSection":false},{"Level":2,"Identity":"T56C5N2937S6","SubSectionBookmarkName":"ss_T56C5N2937S6_lv2_bb2dad0ab","IsNewSubSection":false},{"Level":1,"Identity":"T56C5N2937SC","SubSectionBookmarkName":"ss_T56C5N2937SC_lv1_977f07740","IsNewSubSection":false},{"Level":1,"Identity":"T56C5N2937SD","SubSectionBookmarkName":"ss_T56C5N2937SD_lv1_b736e80d8","IsNewSubSection":false},{"Level":1,"Identity":"T56C5N2937SE","SubSectionBookmarkName":"ss_T56C5N2937SE_lv1_6400c5f6e","IsNewSubSection":false},{"Level":1,"Identity":"T56C5N2937SF","SubSectionBookmarkName":"ss_T56C5N2937SF_lv1_310efe968","IsNewSubSection":false}],"TitleRelatedTo":"","TitleSoAsTo":"","Deleted":false}],"TitleText":"","DisableControls":false,"Deleted":false,"RepealItems":[],"SectionBookmarkName":"bs_num_1_cdc78a1e1"},{"SectionUUID":"f90845f3-2348-4e47-9525-c9ec5375185f","SectionName":"code_section","SectionNumber":2,"SectionType":"code_section","CodeSections":[{"CodeSectionBookmarkName":"ns_T50C21N118_57b99cb8f","IsConstitutionSection":false,"Identity":"50-21-118","IsNew":true,"SubSections":[{"Level":1,"Identity":"T50C21N118SB","SubSectionBookmarkName":"ss_T50C21N118SB_lv1_4936406d8","IsNewSubSection":false},{"Level":2,"Identity":"T50C21N118S1","SubSectionBookmarkName":"ss_T50C21N118S1_lv2_728d98bae","IsNewSubSection":false},{"Level":2,"Identity":"T50C21N118S2","SubSectionBookmarkName":"ss_T50C21N118S2_lv2_63554f71b","IsNewSubSection":false},{"Level":2,"Identity":"T50C21N118S3","SubSectionBookmarkName":"ss_T50C21N118S3_lv2_5fc10efbc","IsNewSubSection":false},{"Level":2,"Identity":"T50C21N118S4","SubSectionBookmarkName":"ss_T50C21N118S4_lv2_e1f452f80","IsNewSubSection":false},{"Level":2,"Identity":"T50C21N118S5","SubSectionBookmarkName":"ss_T50C21N118S5_lv2_252143028","IsNewSubSection":false},{"Level":2,"Identity":"T50C21N118S6","SubSectionBookmarkName":"ss_T50C21N118S6_lv2_a90fd54eb","IsNewSubSection":false},{"Level":1,"Identity":"T50C21N118SC","SubSectionBookmarkName":"ss_T50C21N118SC_lv1_eedf2628b","IsNewSubSection":false},{"Level":1,"Identity":"T50C21N118SD","SubSectionBookmarkName":"ss_T50C21N118SD_lv1_1230d886d","IsNewSubSection":false},{"Level":1,"Identity":"T50C21N118SE","SubSectionBookmarkName":"ss_T50C21N118SE_lv1_0d270b3bb","IsNewSubSection":false},{"Level":1,"Identity":"T50C21N118SF","SubSectionBookmarkName":"ss_T50C21N118SF_lv1_1ace6c331","IsNewSubSection":false}],"TitleRelatedTo":"","TitleSoAsTo":"","Deleted":false}],"TitleText":"","DisableControls":false,"Deleted":false,"RepealItems":[],"SectionBookmarkName":"bs_num_2_94a694520"},{"SectionUUID":"33e2dd80-3e9f-457c-b337-261358e13564","SectionName":"standard_eff_date_section","SectionNumber":3,"SectionType":"drafting_clause","CodeSections":[],"TitleText":"","DisableControls":false,"Deleted":false,"RepealItems":[],"SectionBookmarkName":"bs_num_3_lastsection"}]</T_BILL_T_SECTIONS>
  <T_BILL_T_SECTIONSHISTORY>[{"Id":1,"SectionsList":[{"SectionUUID":"77fee7f4-f512-48ce-b7d9-444e150e4537","SectionName":"code_section","SectionNumber":1,"SectionType":"code_section","CodeSections":[{"CodeSectionBookmarkName":"ns_T56C5N2937_ae112689a","IsConstitutionSection":false,"Identity":"56-5-2937","IsNew":true,"SubSections":[{"Level":1,"Identity":"T56C5N2937SB","SubSectionBookmarkName":"ss_T56C5N2937SB_lv1_d2d18f1e5","IsNewSubSection":false},{"Level":2,"Identity":"T56C5N2937S1","SubSectionBookmarkName":"ss_T56C5N2937S1_lv2_fab909cf5","IsNewSubSection":false},{"Level":2,"Identity":"T56C5N2937S2","SubSectionBookmarkName":"ss_T56C5N2937S2_lv2_a22450b79","IsNewSubSection":false},{"Level":2,"Identity":"T56C5N2937S3","SubSectionBookmarkName":"ss_T56C5N2937S3_lv2_86bce7571","IsNewSubSection":false},{"Level":2,"Identity":"T56C5N2937S4","SubSectionBookmarkName":"ss_T56C5N2937S4_lv2_5160d57eb","IsNewSubSection":false},{"Level":2,"Identity":"T56C5N2937S5","SubSectionBookmarkName":"ss_T56C5N2937S5_lv2_f9be2286b","IsNewSubSection":false},{"Level":2,"Identity":"T56C5N2937S6","SubSectionBookmarkName":"ss_T56C5N2937S6_lv2_bb2dad0ab","IsNewSubSection":false},{"Level":1,"Identity":"T56C5N2937SC","SubSectionBookmarkName":"ss_T56C5N2937SC_lv1_977f07740","IsNewSubSection":false},{"Level":1,"Identity":"T56C5N2937SD","SubSectionBookmarkName":"ss_T56C5N2937SD_lv1_b736e80d8","IsNewSubSection":false},{"Level":1,"Identity":"T56C5N2937SE","SubSectionBookmarkName":"ss_T56C5N2937SE_lv1_6400c5f6e","IsNewSubSection":false},{"Level":1,"Identity":"T56C5N2937SF","SubSectionBookmarkName":"ss_T56C5N2937SF_lv1_310efe968","IsNewSubSection":false}],"TitleRelatedTo":"","TitleSoAsTo":"","Deleted":false}],"TitleText":"","DisableControls":false,"Deleted":false,"RepealItems":[],"SectionBookmarkName":"bs_num_1_cdc78a1e1"},{"SectionUUID":"f90845f3-2348-4e47-9525-c9ec5375185f","SectionName":"code_section","SectionNumber":2,"SectionType":"code_section","CodeSections":[{"CodeSectionBookmarkName":"ns_T50C21N118_57b99cb8f","IsConstitutionSection":false,"Identity":"50-21-118","IsNew":true,"SubSections":[{"Level":1,"Identity":"T50C21N118SB","SubSectionBookmarkName":"ss_T50C21N118SB_lv1_4936406d8","IsNewSubSection":false},{"Level":2,"Identity":"T50C21N118S1","SubSectionBookmarkName":"ss_T50C21N118S1_lv2_728d98bae","IsNewSubSection":false},{"Level":2,"Identity":"T50C21N118S2","SubSectionBookmarkName":"ss_T50C21N118S2_lv2_63554f71b","IsNewSubSection":false},{"Level":2,"Identity":"T50C21N118S3","SubSectionBookmarkName":"ss_T50C21N118S3_lv2_5fc10efbc","IsNewSubSection":false},{"Level":2,"Identity":"T50C21N118S4","SubSectionBookmarkName":"ss_T50C21N118S4_lv2_e1f452f80","IsNewSubSection":false},{"Level":2,"Identity":"T50C21N118S5","SubSectionBookmarkName":"ss_T50C21N118S5_lv2_252143028","IsNewSubSection":false},{"Level":2,"Identity":"T50C21N118S6","SubSectionBookmarkName":"ss_T50C21N118S6_lv2_a90fd54eb","IsNewSubSection":false},{"Level":1,"Identity":"T50C21N118SC","SubSectionBookmarkName":"ss_T50C21N118SC_lv1_eedf2628b","IsNewSubSection":false},{"Level":1,"Identity":"T50C21N118SD","SubSectionBookmarkName":"ss_T50C21N118SD_lv1_1230d886d","IsNewSubSection":false},{"Level":1,"Identity":"T50C21N118SE","SubSectionBookmarkName":"ss_T50C21N118SE_lv1_0d270b3bb","IsNewSubSection":false},{"Level":1,"Identity":"T50C21N118SF","SubSectionBookmarkName":"ss_T50C21N118SF_lv1_1ace6c331","IsNewSubSection":false}],"TitleRelatedTo":"","TitleSoAsTo":"","Deleted":false}],"TitleText":"","DisableControls":false,"Deleted":false,"RepealItems":[],"SectionBookmarkName":"bs_num_2_94a694520"},{"SectionUUID":"33e2dd80-3e9f-457c-b337-261358e13564","SectionName":"standard_eff_date_section","SectionNumber":3,"SectionType":"drafting_clause","CodeSections":[],"TitleText":"","DisableControls":false,"Deleted":false,"RepealItems":[],"SectionBookmarkName":"bs_num_3_lastsection"}],"Timestamp":"2023-01-09T16:03:14.7280496-05:00","Username":"gwenthurmond@scstatehouse.gov"}]</T_BILL_T_SECTIONSHISTORY>
  <T_BILL_T_SUBJECT>DUI and BUI Child Support</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1239</Words>
  <Characters>6173</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15</cp:revision>
  <cp:lastPrinted>2023-01-09T21:02:00Z</cp:lastPrinted>
  <dcterms:created xsi:type="dcterms:W3CDTF">2022-06-03T11:45:00Z</dcterms:created>
  <dcterms:modified xsi:type="dcterms:W3CDTF">2023-01-09T21:03:00Z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