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Hardee, Bannister, Collins, West, Oremus, Jordan, Sandifer, Vaughan, Trantham, Yow and Mitchell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LC-0150PH23.docx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Title insurance commissions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8628d9c973d4d9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e3d953888e2d403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>House</w:t>
      </w:r>
      <w:r>
        <w:tab/>
        <w:t>Member(s) request name added as sponsor:
 Bannister, Collins, West, Oremus, Jordan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2/1/2023</w:t>
      </w:r>
      <w:r>
        <w:tab/>
        <w:t>House</w:t>
      </w:r>
      <w:r>
        <w:tab/>
        <w:t>Member(s) request name added as sponsor:
 Sandifer, Vaughan, Trantham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>Member(s) request name added as sponsor: Yow, Mitchell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212cb164f9443e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517c52771c04c81">
        <w:r>
          <w:rPr>
            <w:rStyle w:val="Hyperlink"/>
            <w:u w:val="single"/>
          </w:rPr>
          <w:t>01/26/2023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B22684" w:rsidRDefault="00432135" w14:paraId="47642A99" w14:textId="044AF2C9">
      <w:pPr>
        <w:pStyle w:val="scemptylineheader"/>
      </w:pPr>
    </w:p>
    <w:p w:rsidRPr="00BB0725" w:rsidR="00A73EFA" w:rsidP="00B22684" w:rsidRDefault="00A73EFA" w14:paraId="7B72410E" w14:textId="4A50B7D9">
      <w:pPr>
        <w:pStyle w:val="scemptylineheader"/>
      </w:pPr>
    </w:p>
    <w:p w:rsidRPr="00BB0725" w:rsidR="00A73EFA" w:rsidP="00B22684" w:rsidRDefault="00A73EFA" w14:paraId="6AD935C9" w14:textId="15A9EDD4">
      <w:pPr>
        <w:pStyle w:val="scemptylineheader"/>
      </w:pPr>
    </w:p>
    <w:p w:rsidRPr="00DF3B44" w:rsidR="00A73EFA" w:rsidP="00B22684" w:rsidRDefault="00A73EFA" w14:paraId="51A98227" w14:textId="3315AA5E">
      <w:pPr>
        <w:pStyle w:val="scemptylineheader"/>
      </w:pPr>
    </w:p>
    <w:p w:rsidRPr="00DF3B44" w:rsidR="00A73EFA" w:rsidP="00B22684" w:rsidRDefault="00A73EFA" w14:paraId="3858851A" w14:textId="6135B582">
      <w:pPr>
        <w:pStyle w:val="scemptylineheader"/>
      </w:pPr>
    </w:p>
    <w:p w:rsidRPr="00DF3B44" w:rsidR="00A73EFA" w:rsidP="00B22684" w:rsidRDefault="00A73EFA" w14:paraId="4E3DDE20" w14:textId="6481228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075BD" w14:paraId="40FEFADA" w14:textId="473BC5DD">
          <w:pPr>
            <w:pStyle w:val="scbilltitle"/>
            <w:tabs>
              <w:tab w:val="left" w:pos="2104"/>
            </w:tabs>
          </w:pPr>
          <w:r>
            <w:t>TO AMEND THE SOUTH CAROLINA CODE OF LAWS BY AMENDING SECTION 38-75-1000, RELATING TO COMMISSION PAID BY A TITLE INSURER, SO AS TO REMOVE THE CAP ON THE COMMISSION.</w:t>
          </w:r>
        </w:p>
      </w:sdtContent>
    </w:sdt>
    <w:bookmarkStart w:name="at_f2cd643f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98d669c7" w:id="1"/>
      <w:r w:rsidRPr="0094541D">
        <w:t>B</w:t>
      </w:r>
      <w:bookmarkEnd w:id="1"/>
      <w:r w:rsidRPr="0094541D">
        <w:t>e it enacted by the General Assembly of the State of South Carolina:</w:t>
      </w:r>
    </w:p>
    <w:p w:rsidR="00431575" w:rsidP="00431575" w:rsidRDefault="00431575" w14:paraId="01C9D246" w14:textId="77777777">
      <w:pPr>
        <w:pStyle w:val="scemptyline"/>
      </w:pPr>
    </w:p>
    <w:p w:rsidR="00431575" w:rsidP="00431575" w:rsidRDefault="00431575" w14:paraId="41D7FC7E" w14:textId="7517B13B">
      <w:pPr>
        <w:pStyle w:val="scdirectionallanguage"/>
      </w:pPr>
      <w:bookmarkStart w:name="bs_num_1_a4140d86e" w:id="2"/>
      <w:r>
        <w:t>S</w:t>
      </w:r>
      <w:bookmarkEnd w:id="2"/>
      <w:r>
        <w:t>ECTION 1.</w:t>
      </w:r>
      <w:r>
        <w:tab/>
      </w:r>
      <w:bookmarkStart w:name="dl_b3fdfad2e" w:id="3"/>
      <w:r>
        <w:t>S</w:t>
      </w:r>
      <w:bookmarkEnd w:id="3"/>
      <w:r>
        <w:t>ection 38-75-1000 of the S.C. Code is amended to read:</w:t>
      </w:r>
    </w:p>
    <w:p w:rsidR="00431575" w:rsidP="00431575" w:rsidRDefault="00431575" w14:paraId="58643451" w14:textId="77777777">
      <w:pPr>
        <w:pStyle w:val="scemptyline"/>
      </w:pPr>
    </w:p>
    <w:p w:rsidR="00431575" w:rsidP="00431575" w:rsidRDefault="00431575" w14:paraId="7B1ED23A" w14:textId="1AB5FCC5">
      <w:pPr>
        <w:pStyle w:val="sccodifiedsection"/>
      </w:pPr>
      <w:r>
        <w:tab/>
      </w:r>
      <w:bookmarkStart w:name="cs_T38C75N1000_527bb9539" w:id="4"/>
      <w:r>
        <w:t>S</w:t>
      </w:r>
      <w:bookmarkEnd w:id="4"/>
      <w:r>
        <w:t>ection 38-75-1000.</w:t>
      </w:r>
      <w:r>
        <w:tab/>
        <w:t>A title insurer may not pay a commission, directly or indirectly,</w:t>
      </w:r>
      <w:r>
        <w:rPr>
          <w:rStyle w:val="scstrike"/>
        </w:rPr>
        <w:t xml:space="preserve"> of greater than sixty percent</w:t>
      </w:r>
      <w:r>
        <w:t xml:space="preserve"> on a title insurance policy.</w:t>
      </w:r>
    </w:p>
    <w:p w:rsidRPr="00DF3B44" w:rsidR="007E06BB" w:rsidP="00787433" w:rsidRDefault="007E06BB" w14:paraId="3D8F1FED" w14:textId="3694877F">
      <w:pPr>
        <w:pStyle w:val="scemptyline"/>
      </w:pPr>
    </w:p>
    <w:p w:rsidRPr="00DF3B44" w:rsidR="007A10F1" w:rsidP="007A10F1" w:rsidRDefault="00431575" w14:paraId="0E9393B4" w14:textId="2C597222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226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387E1D7" w:rsidR="00685035" w:rsidRPr="007B4AF7" w:rsidRDefault="00B2268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31575">
              <w:rPr>
                <w:noProof/>
              </w:rPr>
              <w:t>LC-0150PH23.docx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ge Hilton">
    <w15:presenceInfo w15:providerId="AD" w15:userId="S::PageHilton@scstatehouse.gov::e04cbc18-3c0d-4221-98b0-50117f5c5a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193D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1575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75BD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2684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43157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30&amp;session=125&amp;summary=B" TargetMode="External" Id="Rf212cb164f9443ee" /><Relationship Type="http://schemas.openxmlformats.org/officeDocument/2006/relationships/hyperlink" Target="https://www.scstatehouse.gov/sess125_2023-2024/prever/3830_20230126.docx" TargetMode="External" Id="Rf517c52771c04c81" /><Relationship Type="http://schemas.openxmlformats.org/officeDocument/2006/relationships/hyperlink" Target="h:\hj\20230126.docx" TargetMode="External" Id="R88628d9c973d4d98" /><Relationship Type="http://schemas.openxmlformats.org/officeDocument/2006/relationships/hyperlink" Target="h:\hj\20230126.docx" TargetMode="External" Id="Re3d953888e2d403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70caa399-3c6d-4147-a2d7-34a58b1a0170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2023-01-26T00:00:00-05:00</T_BILL_DT_VERSION>
  <T_BILL_D_HOUSEINTRODATE>2023-01-26</T_BILL_D_HOUSEINTRODATE>
  <T_BILL_D_INTRODATE>2023-01-26</T_BILL_D_INTRODATE>
  <T_BILL_N_INTERNALVERSIONNUMBER>1</T_BILL_N_INTERNALVERSIONNUMBER>
  <T_BILL_N_SESSION>125</T_BILL_N_SESSION>
  <T_BILL_N_VERSIONNUMBER>1</T_BILL_N_VERSIONNUMBER>
  <T_BILL_N_YEAR>2023</T_BILL_N_YEAR>
  <T_BILL_REQUEST_REQUEST>a4007650-3ac0-4490-9092-7f70bf8fe0e3</T_BILL_REQUEST_REQUEST>
  <T_BILL_R_ORIGINALDRAFT>b613b9f9-f1ea-4f87-ab85-8fa5c2ddc278</T_BILL_R_ORIGINALDRAFT>
  <T_BILL_SPONSOR_SPONSOR>33e34195-5dee-4541-a1ef-2cda6775adb6</T_BILL_SPONSOR_SPONSOR>
  <T_BILL_T_ACTNUMBER>None</T_BILL_T_ACTNUMBER>
  <T_BILL_T_BILLNAME>[3830]</T_BILL_T_BILLNAME>
  <T_BILL_T_BILLNUMBER>3830</T_BILL_T_BILLNUMBER>
  <T_BILL_T_BILLTITLE>TO AMEND THE SOUTH CAROLINA CODE OF LAWS BY AMENDING SECTION 38-75-1000, RELATING TO COMMISSION PAID BY A TITLE INSURER, SO AS TO REMOVE THE CAP ON THE COMMISSION.</T_BILL_T_BILLTITLE>
  <T_BILL_T_CHAMBER>house</T_BILL_T_CHAMBER>
  <T_BILL_T_FILENAME> </T_BILL_T_FILENAME>
  <T_BILL_T_LEGTYPE>bill_statewide</T_BILL_T_LEGTYPE>
  <T_BILL_T_RATNUMBER>None</T_BILL_T_RATNUMBER>
  <T_BILL_T_SECTIONS>[{"SectionUUID":"c23e7288-c46a-42ac-b1ac-9e00fd02996f","SectionName":"code_section","SectionNumber":1,"SectionType":"code_section","CodeSections":[{"CodeSectionBookmarkName":"cs_T38C75N1000_527bb9539","IsConstitutionSection":false,"Identity":"38-75-1000","IsNew":false,"SubSections":[],"TitleRelatedTo":"commission paid by a title insurer","TitleSoAsTo":"remove the cap on the commission","Deleted":false}],"TitleText":"","DisableControls":false,"Deleted":false,"RepealItems":[],"SectionBookmarkName":"bs_num_1_a4140d86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23e7288-c46a-42ac-b1ac-9e00fd02996f","SectionName":"code_section","SectionNumber":1,"SectionType":"code_section","CodeSections":[{"CodeSectionBookmarkName":"cs_T38C75N1000_527bb9539","IsConstitutionSection":false,"Identity":"38-75-1000","IsNew":false,"SubSections":[],"TitleRelatedTo":"Restrictions on amount of commission.","TitleSoAsTo":"","Deleted":false}],"TitleText":"","DisableControls":false,"Deleted":false,"RepealItems":[],"SectionBookmarkName":"bs_num_1_a4140d86e"}],"Timestamp":"2023-01-24T12:31:23.1096479-05:00","Username":null},{"Id":2,"SectionsList":[{"SectionUUID":"c23e7288-c46a-42ac-b1ac-9e00fd02996f","SectionName":"code_section","SectionNumber":1,"SectionType":"code_section","CodeSections":[{"CodeSectionBookmarkName":"cs_T38C75N1000_527bb9539","IsConstitutionSection":false,"Identity":"38-75-1000","IsNew":false,"SubSections":[],"TitleRelatedTo":"commission paid by a title insurer","TitleSoAsTo":"remove the cap on the commission","Deleted":false}],"TitleText":"","DisableControls":false,"Deleted":false,"RepealItems":[],"SectionBookmarkName":"bs_num_1_a4140d86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-24T12:32:05.6798448-05:00","Username":"pagehilton@scstatehouse.gov"}]</T_BILL_T_SECTIONSHISTORY>
  <T_BILL_T_SUBJECT>Title insurance commissions</T_BILL_T_SUBJECT>
  <T_BILL_UR_DRAFTER>pagehilton@scstatehouse.gov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16</cp:revision>
  <dcterms:created xsi:type="dcterms:W3CDTF">2022-06-03T11:45:00Z</dcterms:created>
  <dcterms:modified xsi:type="dcterms:W3CDTF">2023-01-24T17:53:00Z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