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J.E. Johnson, Crawford, Bailey, Brittain, McGinnis, Hardee, Schuessler and Guest</w:t>
      </w:r>
    </w:p>
    <w:p>
      <w:pPr>
        <w:widowControl w:val="false"/>
        <w:spacing w:after="0"/>
        <w:jc w:val="left"/>
      </w:pPr>
      <w:r>
        <w:rPr>
          <w:rFonts w:ascii="Times New Roman"/>
          <w:sz w:val="22"/>
        </w:rPr>
        <w:t xml:space="preserve">Document Path: LC-0168PH23.docx</w:t>
      </w:r>
    </w:p>
    <w:p>
      <w:pPr>
        <w:widowControl w:val="false"/>
        <w:spacing w:after="0"/>
        <w:jc w:val="left"/>
      </w:pPr>
    </w:p>
    <w:p>
      <w:pPr>
        <w:widowControl w:val="false"/>
        <w:spacing w:after="0"/>
        <w:jc w:val="left"/>
      </w:pPr>
      <w:r>
        <w:rPr>
          <w:rFonts w:ascii="Times New Roman"/>
          <w:sz w:val="22"/>
        </w:rPr>
        <w:t xml:space="preserve">Introduced in the House on February 8,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Insulin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2/8/2023</w:t>
      </w:r>
      <w:r>
        <w:tab/>
        <w:t>House</w:t>
      </w:r>
      <w:r>
        <w:tab/>
        <w:t xml:space="preserve">Introduced and read first time</w:t>
      </w:r>
      <w:r>
        <w:t xml:space="preserve"> (</w:t>
      </w:r>
      <w:hyperlink w:history="true" r:id="R7f229af3cd2941ff">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2/8/2023</w:t>
      </w:r>
      <w:r>
        <w:tab/>
        <w:t>House</w:t>
      </w:r>
      <w:r>
        <w:tab/>
        <w:t xml:space="preserve">Referred to Committee on</w:t>
      </w:r>
      <w:r>
        <w:rPr>
          <w:b/>
        </w:rPr>
        <w:t xml:space="preserve"> Labor, Commerce and Industry</w:t>
      </w:r>
      <w:r>
        <w:t xml:space="preserve"> (</w:t>
      </w:r>
      <w:hyperlink w:history="true" r:id="R8023f5c41bc14e37">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f5ed6958c02d43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d5a29dbef01452c">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F50AF" w:rsidRDefault="00432135" w14:paraId="47642A99" w14:textId="76753274">
      <w:pPr>
        <w:pStyle w:val="scemptylineheader"/>
      </w:pPr>
    </w:p>
    <w:p w:rsidRPr="00BB0725" w:rsidR="00A73EFA" w:rsidP="00DF50AF" w:rsidRDefault="00A73EFA" w14:paraId="7B72410E" w14:textId="091D951D">
      <w:pPr>
        <w:pStyle w:val="scemptylineheader"/>
      </w:pPr>
    </w:p>
    <w:p w:rsidRPr="00BB0725" w:rsidR="00A73EFA" w:rsidP="00DF50AF" w:rsidRDefault="00A73EFA" w14:paraId="6AD935C9" w14:textId="4EEE2E82">
      <w:pPr>
        <w:pStyle w:val="scemptylineheader"/>
      </w:pPr>
    </w:p>
    <w:p w:rsidRPr="00DF3B44" w:rsidR="00A73EFA" w:rsidP="00DF50AF" w:rsidRDefault="00A73EFA" w14:paraId="51A98227" w14:textId="227B1B2D">
      <w:pPr>
        <w:pStyle w:val="scemptylineheader"/>
      </w:pPr>
    </w:p>
    <w:p w:rsidRPr="00DF3B44" w:rsidR="00A73EFA" w:rsidP="00DF50AF" w:rsidRDefault="00A73EFA" w14:paraId="3858851A" w14:textId="67CE610A">
      <w:pPr>
        <w:pStyle w:val="scemptylineheader"/>
      </w:pPr>
    </w:p>
    <w:p w:rsidRPr="00DF3B44" w:rsidR="00A73EFA" w:rsidP="00DF50AF" w:rsidRDefault="00A73EFA" w14:paraId="4E3DDE20" w14:textId="736DB8B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8014F" w14:paraId="40FEFADA" w14:textId="4FEDE5BA">
          <w:pPr>
            <w:pStyle w:val="scbilltitle"/>
            <w:tabs>
              <w:tab w:val="left" w:pos="2104"/>
            </w:tabs>
          </w:pPr>
          <w:r>
            <w:t xml:space="preserve">TO AMEND THE SOUTH CAROLINA CODE OF LAWS BY ADDING SECTION 38-71-48 SO AS TO REQUIRE ALL HEALTH INSURANCE PLANS OFFERED BY INDIVIDUAL AND GROUP HEALTH INSURERS, HEALTH MAINTENANCE </w:t>
          </w:r>
          <w:r w:rsidR="009E6575">
            <w:t>ORGANIZATIONS</w:t>
          </w:r>
          <w:r>
            <w:t>, AND THE STATE HEALTH PLAN TO CAP AN INSURED'S MONTHLY COST-SHARING OBLIGATION FOR COVERED PRESCRIPTION INSULIN DRUGS.</w:t>
          </w:r>
        </w:p>
      </w:sdtContent>
    </w:sdt>
    <w:bookmarkStart w:name="at_e1205e77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23508cb0" w:id="1"/>
      <w:r w:rsidRPr="0094541D">
        <w:t>B</w:t>
      </w:r>
      <w:bookmarkEnd w:id="1"/>
      <w:r w:rsidRPr="0094541D">
        <w:t>e it enacted by the General Assembly of the State of South Carolina:</w:t>
      </w:r>
    </w:p>
    <w:p w:rsidR="00AE5AF9" w:rsidP="00AE5AF9" w:rsidRDefault="00AE5AF9" w14:paraId="08D656F1" w14:textId="77777777">
      <w:pPr>
        <w:pStyle w:val="scemptyline"/>
      </w:pPr>
    </w:p>
    <w:p w:rsidR="00EA274A" w:rsidP="00EA274A" w:rsidRDefault="00AE5AF9" w14:paraId="44B84DCD" w14:textId="77777777">
      <w:pPr>
        <w:pStyle w:val="scdirectionallanguage"/>
      </w:pPr>
      <w:bookmarkStart w:name="bs_num_1_5bb1fbf13" w:id="2"/>
      <w:r>
        <w:t>S</w:t>
      </w:r>
      <w:bookmarkEnd w:id="2"/>
      <w:r>
        <w:t>ECTION 1.</w:t>
      </w:r>
      <w:r>
        <w:tab/>
      </w:r>
      <w:bookmarkStart w:name="dl_9be769ab1" w:id="3"/>
      <w:r w:rsidR="00EA274A">
        <w:t>A</w:t>
      </w:r>
      <w:bookmarkEnd w:id="3"/>
      <w:r w:rsidR="00EA274A">
        <w:t>rticle 1, Chapter 71, Title 38 of the S.C. Code is amended by adding:</w:t>
      </w:r>
    </w:p>
    <w:p w:rsidR="00EA274A" w:rsidP="00EA274A" w:rsidRDefault="00EA274A" w14:paraId="69B352E8" w14:textId="77777777">
      <w:pPr>
        <w:pStyle w:val="scemptyline"/>
      </w:pPr>
    </w:p>
    <w:p w:rsidR="00AE5AF9" w:rsidP="00EA274A" w:rsidRDefault="00EA274A" w14:paraId="10EB047D" w14:textId="75139E7B">
      <w:pPr>
        <w:pStyle w:val="scnewcodesection"/>
      </w:pPr>
      <w:r>
        <w:tab/>
      </w:r>
      <w:bookmarkStart w:name="ns_T38C71N48_609710e61" w:id="4"/>
      <w:r>
        <w:t>S</w:t>
      </w:r>
      <w:bookmarkEnd w:id="4"/>
      <w:r>
        <w:t>ection 38-71-48.</w:t>
      </w:r>
      <w:r>
        <w:tab/>
      </w:r>
      <w:bookmarkStart w:name="ss_T38C71N48SA_lv1_bfcda7aae" w:id="5"/>
      <w:r w:rsidR="00EA6D7F">
        <w:t>(</w:t>
      </w:r>
      <w:bookmarkEnd w:id="5"/>
      <w:r w:rsidR="00EA6D7F">
        <w:t>A) For purposes of this section, “prescription insulin drug” means a prescription drug that contains insulin, is used to treat diabetes, and has been prescribed as medically necessary by the treating physician.</w:t>
      </w:r>
    </w:p>
    <w:p w:rsidR="00EA6D7F" w:rsidP="00EA274A" w:rsidRDefault="00EA6D7F" w14:paraId="1904022C" w14:textId="27EABF34">
      <w:pPr>
        <w:pStyle w:val="scnewcodesection"/>
      </w:pPr>
      <w:bookmarkStart w:name="ss_T38C71N48SB_lv1_579b44936" w:id="6"/>
      <w:r>
        <w:t>(</w:t>
      </w:r>
      <w:bookmarkEnd w:id="6"/>
      <w:r>
        <w:t>B) All health insurance plans offered by individual and group health insurers and health maintenance organizations, including the State Health Plan, providing coverage for medical treatment must cap the total amount of cost-sharing required of an insured at an amount not to exceed one hundred dollars per thirty-day supply of prescription insulin drug, regardless of the amount or type of insulin needed to fill the insured’s prescription.</w:t>
      </w:r>
    </w:p>
    <w:p w:rsidR="00EA6D7F" w:rsidP="00EA274A" w:rsidRDefault="00EA6D7F" w14:paraId="73B5F72B" w14:textId="660C17AC">
      <w:pPr>
        <w:pStyle w:val="scnewcodesection"/>
      </w:pPr>
      <w:bookmarkStart w:name="ss_T38C71N48SC_lv1_4969e101f" w:id="7"/>
      <w:r>
        <w:t>(</w:t>
      </w:r>
      <w:bookmarkEnd w:id="7"/>
      <w:r>
        <w:t>C) This section does not prevent an insurer from reducing an insured’s cost-sharing obligation by an amount greater than the amount specified in subsection (B).</w:t>
      </w:r>
    </w:p>
    <w:p w:rsidR="00EA6D7F" w:rsidP="00EA274A" w:rsidRDefault="00EA6D7F" w14:paraId="78F50955" w14:textId="0129B481">
      <w:pPr>
        <w:pStyle w:val="scnewcodesection"/>
      </w:pPr>
      <w:bookmarkStart w:name="ss_T38C71N48SD_lv1_f91cb9cc7" w:id="8"/>
      <w:r>
        <w:t>(</w:t>
      </w:r>
      <w:bookmarkEnd w:id="8"/>
      <w:r>
        <w:t>D) The Department of Insurance may adopt rules and regulations to administer this section.</w:t>
      </w:r>
    </w:p>
    <w:p w:rsidRPr="00DF3B44" w:rsidR="007E06BB" w:rsidP="00787433" w:rsidRDefault="007E06BB" w14:paraId="3D8F1FED" w14:textId="21D203DD">
      <w:pPr>
        <w:pStyle w:val="scemptyline"/>
      </w:pPr>
    </w:p>
    <w:p w:rsidRPr="00DF3B44" w:rsidR="007A10F1" w:rsidP="007A10F1" w:rsidRDefault="00AE5AF9" w14:paraId="0E9393B4" w14:textId="374CC0C3">
      <w:pPr>
        <w:pStyle w:val="scnoncodifiedsection"/>
      </w:pPr>
      <w:bookmarkStart w:name="bs_num_2_lastsection" w:id="9"/>
      <w:bookmarkStart w:name="eff_date_section" w:id="10"/>
      <w:bookmarkStart w:name="_Hlk77157096" w:id="11"/>
      <w:r>
        <w:t>S</w:t>
      </w:r>
      <w:bookmarkEnd w:id="9"/>
      <w:r>
        <w:t>ECTION 2.</w:t>
      </w:r>
      <w:r w:rsidRPr="00DF3B44" w:rsidR="005D3013">
        <w:tab/>
      </w:r>
      <w:r w:rsidRPr="00DF3B44" w:rsidR="007A10F1">
        <w:t>This act takes effect upon approval by the Governor</w:t>
      </w:r>
      <w:r w:rsidR="00EA6D7F">
        <w:t xml:space="preserve"> and applies to health insurance plan</w:t>
      </w:r>
      <w:r w:rsidR="009B12ED">
        <w:t>s</w:t>
      </w:r>
      <w:r w:rsidR="00EA6D7F">
        <w:t xml:space="preserve"> issued, renewed, delivered, or entered into after June 30, 202</w:t>
      </w:r>
      <w:r w:rsidR="009B12ED">
        <w:t>3</w:t>
      </w:r>
      <w:r w:rsidRPr="00DF3B44" w:rsidR="007A10F1">
        <w:t>.</w:t>
      </w:r>
      <w:bookmarkEnd w:id="10"/>
    </w:p>
    <w:bookmarkEnd w:id="11"/>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F50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820E77" w:rsidR="00685035" w:rsidRPr="007B4AF7" w:rsidRDefault="00DF50A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E5AF9">
              <w:rPr>
                <w:noProof/>
              </w:rPr>
              <w:t>LC-0168PH23.docx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12ED"/>
    <w:rsid w:val="009B35FD"/>
    <w:rsid w:val="009B6815"/>
    <w:rsid w:val="009D2967"/>
    <w:rsid w:val="009D3C2B"/>
    <w:rsid w:val="009E4191"/>
    <w:rsid w:val="009E6575"/>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E5AF9"/>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50AF"/>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014F"/>
    <w:rsid w:val="00E84FE5"/>
    <w:rsid w:val="00E879A5"/>
    <w:rsid w:val="00E879FC"/>
    <w:rsid w:val="00EA2574"/>
    <w:rsid w:val="00EA274A"/>
    <w:rsid w:val="00EA2F1F"/>
    <w:rsid w:val="00EA3F2E"/>
    <w:rsid w:val="00EA57EC"/>
    <w:rsid w:val="00EA6D7F"/>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10&amp;session=125&amp;summary=B" TargetMode="External" Id="Rf5ed6958c02d43f6" /><Relationship Type="http://schemas.openxmlformats.org/officeDocument/2006/relationships/hyperlink" Target="https://www.scstatehouse.gov/sess125_2023-2024/prever/3910_20230208.docx" TargetMode="External" Id="R7d5a29dbef01452c" /><Relationship Type="http://schemas.openxmlformats.org/officeDocument/2006/relationships/hyperlink" Target="h:\hj\20230208.docx" TargetMode="External" Id="R7f229af3cd2941ff" /><Relationship Type="http://schemas.openxmlformats.org/officeDocument/2006/relationships/hyperlink" Target="h:\hj\20230208.docx" TargetMode="External" Id="R8023f5c41bc14e3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c2251c96-376d-4951-88a3-43757552e390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2023-02-08T00:00:00-05:00</T_BILL_DT_VERSION>
  <T_BILL_D_HOUSEINTRODATE>2023-02-08</T_BILL_D_HOUSEINTRODATE>
  <T_BILL_D_INTRODATE>2023-02-08</T_BILL_D_INTRODATE>
  <T_BILL_N_INTERNALVERSIONNUMBER>1</T_BILL_N_INTERNALVERSIONNUMBER>
  <T_BILL_N_SESSION>125</T_BILL_N_SESSION>
  <T_BILL_N_VERSIONNUMBER>1</T_BILL_N_VERSIONNUMBER>
  <T_BILL_N_YEAR>2023</T_BILL_N_YEAR>
  <T_BILL_REQUEST_REQUEST>2cb350d4-b362-45ec-a8c7-16735e9e71ab</T_BILL_REQUEST_REQUEST>
  <T_BILL_R_ORIGINALDRAFT>d964395f-036e-41fe-96b9-13da9bcd60f2</T_BILL_R_ORIGINALDRAFT>
  <T_BILL_SPONSOR_SPONSOR>7d27ec0d-d20a-4a5b-992f-63760a617a0f</T_BILL_SPONSOR_SPONSOR>
  <T_BILL_T_ACTNUMBER>None</T_BILL_T_ACTNUMBER>
  <T_BILL_T_BILLNAME>[3910]</T_BILL_T_BILLNAME>
  <T_BILL_T_BILLNUMBER>3910</T_BILL_T_BILLNUMBER>
  <T_BILL_T_BILLTITLE>TO AMEND THE SOUTH CAROLINA CODE OF LAWS BY ADDING SECTION 38-71-48 SO AS TO REQUIRE ALL HEALTH INSURANCE PLANS OFFERED BY INDIVIDUAL AND GROUP HEALTH INSURERS, HEALTH MAINTENANCE ORGANIZATIONS, AND THE STATE HEALTH PLAN TO CAP AN INSURED'S MONTHLY COST-SHARING OBLIGATION FOR COVERED PRESCRIPTION INSULIN DRUGS.</T_BILL_T_BILLTITLE>
  <T_BILL_T_CHAMBER>house</T_BILL_T_CHAMBER>
  <T_BILL_T_FILENAME> </T_BILL_T_FILENAME>
  <T_BILL_T_LEGTYPE>bill_statewide</T_BILL_T_LEGTYPE>
  <T_BILL_T_RATNUMBER>None</T_BILL_T_RATNUMBER>
  <T_BILL_T_SECTIONS>[{"SectionUUID":"d87c0e23-afa4-4014-91c5-df69da906e8c","SectionName":"code_section","SectionNumber":1,"SectionType":"code_section","CodeSections":[{"CodeSectionBookmarkName":"ns_T38C71N48_609710e61","IsConstitutionSection":false,"Identity":"38-71-48","IsNew":true,"SubSections":[{"Level":1,"Identity":"T38C71N48SA","SubSectionBookmarkName":"ss_T38C71N48SA_lv1_bfcda7aae","IsNewSubSection":false},{"Level":1,"Identity":"T38C71N48SB","SubSectionBookmarkName":"ss_T38C71N48SB_lv1_579b44936","IsNewSubSection":false},{"Level":1,"Identity":"T38C71N48SC","SubSectionBookmarkName":"ss_T38C71N48SC_lv1_4969e101f","IsNewSubSection":false},{"Level":1,"Identity":"T38C71N48SD","SubSectionBookmarkName":"ss_T38C71N48SD_lv1_f91cb9cc7","IsNewSubSection":false}],"TitleRelatedTo":"","TitleSoAsTo":"require all health insurance plans offered by individual and group health insurers, health maintenance organzations, and the state health plan to cap an insured's monthly cost-sharing obligation for covered prescription insulin drugs","Deleted":false}],"TitleText":"","DisableControls":false,"Deleted":false,"RepealItems":[],"SectionBookmarkName":"bs_num_1_5bb1fbf13"},{"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d87c0e23-afa4-4014-91c5-df69da906e8c","SectionName":"code_section","SectionNumber":1,"SectionType":"code_section","CodeSections":[{"CodeSectionBookmarkName":"ns_T38C71N48_609710e61","IsConstitutionSection":false,"Identity":"38-71-48","IsNew":true,"SubSections":[],"TitleRelatedTo":"","TitleSoAsTo":"require all health insurance plans offered by individual and group health insurers, health maintenance organzations, and the state health plan to cap an insured's monthly cost-sharing obligation for covered prescription insulin drugs","Deleted":false}],"TitleText":"","DisableControls":false,"Deleted":false,"RepealItems":[],"SectionBookmarkName":"bs_num_1_5bb1fbf13"}],"Timestamp":"2023-02-02T15:18:59.9682808-05:00","Username":null},{"Id":2,"SectionsList":[{"SectionUUID":"8f03ca95-8faa-4d43-a9c2-8afc498075bd","SectionName":"standard_eff_date_section","SectionNumber":2,"SectionType":"drafting_clause","CodeSections":[],"TitleText":"","DisableControls":false,"Deleted":false,"RepealItems":[],"SectionBookmarkName":"bs_num_2_lastsection"},{"SectionUUID":"d87c0e23-afa4-4014-91c5-df69da906e8c","SectionName":"code_section","SectionNumber":1,"SectionType":"code_section","CodeSections":[{"CodeSectionBookmarkName":"ns_T38C71N48_609710e61","IsConstitutionSection":false,"Identity":"38-71-48","IsNew":true,"SubSections":[],"TitleRelatedTo":"","TitleSoAsTo":"","Deleted":false}],"TitleText":"","DisableControls":false,"Deleted":false,"RepealItems":[],"SectionBookmarkName":"bs_num_1_5bb1fbf13"}],"Timestamp":"2023-02-02T15:13:55.6193935-05:00","Username":null},{"Id":1,"SectionsList":[{"SectionUUID":"8f03ca95-8faa-4d43-a9c2-8afc498075bd","SectionName":"standard_eff_date_section","SectionNumber":2,"SectionType":"drafting_clause","CodeSections":[],"TitleText":"","DisableControls":false,"Deleted":false,"RepealItems":[],"SectionBookmarkName":"bs_num_2_lastsection"},{"SectionUUID":"d87c0e23-afa4-4014-91c5-df69da906e8c","SectionName":"code_section","SectionNumber":1,"SectionType":"code_section","CodeSections":[],"TitleText":"","DisableControls":false,"Deleted":false,"RepealItems":[],"SectionBookmarkName":"bs_num_1_5bb1fbf13"}],"Timestamp":"2023-02-02T15:13:53.8555114-05:00","Username":null},{"Id":4,"SectionsList":[{"SectionUUID":"d87c0e23-afa4-4014-91c5-df69da906e8c","SectionName":"code_section","SectionNumber":1,"SectionType":"code_section","CodeSections":[{"CodeSectionBookmarkName":"ns_T38C71N48_609710e61","IsConstitutionSection":false,"Identity":"38-71-48","IsNew":true,"SubSections":[{"Level":1,"Identity":"T38C71N48SA","SubSectionBookmarkName":"ss_T38C71N48SA_lv1_bfcda7aae","IsNewSubSection":false},{"Level":1,"Identity":"T38C71N48SB","SubSectionBookmarkName":"ss_T38C71N48SB_lv1_579b44936","IsNewSubSection":false},{"Level":1,"Identity":"T38C71N48SC","SubSectionBookmarkName":"ss_T38C71N48SC_lv1_4969e101f","IsNewSubSection":false},{"Level":1,"Identity":"T38C71N48SD","SubSectionBookmarkName":"ss_T38C71N48SD_lv1_f91cb9cc7","IsNewSubSection":false}],"TitleRelatedTo":"","TitleSoAsTo":"require all health insurance plans offered by individual and group health insurers, health maintenance organzations, and the state health plan to cap an insured's monthly cost-sharing obligation for covered prescription insulin drugs","Deleted":false}],"TitleText":"","DisableControls":false,"Deleted":false,"RepealItems":[],"SectionBookmarkName":"bs_num_1_5bb1fbf13"},{"SectionUUID":"8f03ca95-8faa-4d43-a9c2-8afc498075bd","SectionName":"standard_eff_date_section","SectionNumber":2,"SectionType":"drafting_clause","CodeSections":[],"TitleText":"","DisableControls":false,"Deleted":false,"RepealItems":[],"SectionBookmarkName":"bs_num_2_lastsection"}],"Timestamp":"2023-02-03T11:21:10.7174345-05:00","Username":"julienewboult@scstatehouse.gov"}]</T_BILL_T_SECTIONSHISTORY>
  <T_BILL_T_SUBJECT>Insulin</T_BILL_T_SUBJECT>
  <T_BILL_UR_DRAFTER>pagehilton@scstatehouse.gov</T_BILL_UR_DRAFTER>
  <T_BILL_UR_DRAFTINGASSISTANT>julienewboult@scstatehouse.gov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241</Words>
  <Characters>1350</Characters>
  <Application>Microsoft Office Word</Application>
  <DocSecurity>0</DocSecurity>
  <Lines>31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21</cp:revision>
  <dcterms:created xsi:type="dcterms:W3CDTF">2022-06-03T11:45:00Z</dcterms:created>
  <dcterms:modified xsi:type="dcterms:W3CDTF">2023-02-03T16:21:00Z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