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White and Beach</w:t>
      </w:r>
    </w:p>
    <w:p>
      <w:pPr>
        <w:widowControl w:val="false"/>
        <w:spacing w:after="0"/>
        <w:jc w:val="left"/>
      </w:pPr>
      <w:r>
        <w:rPr>
          <w:rFonts w:ascii="Times New Roman"/>
          <w:sz w:val="22"/>
        </w:rPr>
        <w:t xml:space="preserve">Companion/Similar bill(s): 5148</w:t>
      </w:r>
    </w:p>
    <w:p>
      <w:pPr>
        <w:widowControl w:val="false"/>
        <w:spacing w:after="0"/>
        <w:jc w:val="left"/>
      </w:pPr>
      <w:r>
        <w:rPr>
          <w:rFonts w:ascii="Times New Roman"/>
          <w:sz w:val="22"/>
        </w:rPr>
        <w:t xml:space="preserve">Document Path: LC-0170PH23.docx</w:t>
      </w:r>
    </w:p>
    <w:p>
      <w:pPr>
        <w:widowControl w:val="false"/>
        <w:spacing w:after="0"/>
        <w:jc w:val="left"/>
      </w:pPr>
    </w:p>
    <w:p>
      <w:pPr>
        <w:widowControl w:val="false"/>
        <w:spacing w:after="0"/>
        <w:jc w:val="left"/>
      </w:pPr>
      <w:r>
        <w:rPr>
          <w:rFonts w:ascii="Times New Roman"/>
          <w:sz w:val="22"/>
        </w:rPr>
        <w:t xml:space="preserve">Introduced in the House on February 14,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Automobile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2/14/2023</w:t>
      </w:r>
      <w:r>
        <w:tab/>
        <w:t>House</w:t>
      </w:r>
      <w:r>
        <w:tab/>
        <w:t xml:space="preserve">Introduced and read first time</w:t>
      </w:r>
      <w:r>
        <w:t xml:space="preserve"> (</w:t>
      </w:r>
      <w:hyperlink w:history="true" r:id="Rced8268a5d044635">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2/14/2023</w:t>
      </w:r>
      <w:r>
        <w:tab/>
        <w:t>House</w:t>
      </w:r>
      <w:r>
        <w:tab/>
        <w:t xml:space="preserve">Referred to Committee on</w:t>
      </w:r>
      <w:r>
        <w:rPr>
          <w:b/>
        </w:rPr>
        <w:t xml:space="preserve"> Labor, Commerce and Industry</w:t>
      </w:r>
      <w:r>
        <w:t xml:space="preserve"> (</w:t>
      </w:r>
      <w:hyperlink w:history="true" r:id="R93f3a1d06bb944fc">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c94d05206bb4c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cdb31e11e2041cc">
        <w:r>
          <w:rPr>
            <w:rStyle w:val="Hyperlink"/>
            <w:u w:val="single"/>
          </w:rPr>
          <w:t>02/14/2023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3174D" w:rsidRDefault="00432135" w14:paraId="47642A99" w14:textId="4BA8D729">
      <w:pPr>
        <w:pStyle w:val="scemptylineheader"/>
      </w:pPr>
    </w:p>
    <w:p w:rsidRPr="00BB0725" w:rsidR="00A73EFA" w:rsidP="0043174D" w:rsidRDefault="00A73EFA" w14:paraId="7B72410E" w14:textId="27531D68">
      <w:pPr>
        <w:pStyle w:val="scemptylineheader"/>
      </w:pPr>
    </w:p>
    <w:p w:rsidRPr="00BB0725" w:rsidR="00A73EFA" w:rsidP="0043174D" w:rsidRDefault="00A73EFA" w14:paraId="6AD935C9" w14:textId="3A9BECA2">
      <w:pPr>
        <w:pStyle w:val="scemptylineheader"/>
      </w:pPr>
    </w:p>
    <w:p w:rsidRPr="00DF3B44" w:rsidR="00A73EFA" w:rsidP="0043174D" w:rsidRDefault="00A73EFA" w14:paraId="51A98227" w14:textId="0AD1D221">
      <w:pPr>
        <w:pStyle w:val="scemptylineheader"/>
      </w:pPr>
    </w:p>
    <w:p w:rsidRPr="00DF3B44" w:rsidR="00A73EFA" w:rsidP="0043174D" w:rsidRDefault="00A73EFA" w14:paraId="3858851A" w14:textId="2E76F635">
      <w:pPr>
        <w:pStyle w:val="scemptylineheader"/>
      </w:pPr>
    </w:p>
    <w:p w:rsidRPr="00DF3B44" w:rsidR="00A73EFA" w:rsidP="0043174D" w:rsidRDefault="00A73EFA" w14:paraId="4E3DDE20" w14:textId="24D02E4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F42AF" w14:paraId="40FEFADA" w14:textId="49362263">
          <w:pPr>
            <w:pStyle w:val="scbilltitle"/>
            <w:tabs>
              <w:tab w:val="left" w:pos="2104"/>
            </w:tabs>
          </w:pPr>
          <w:r>
            <w:t>TO AMEND THE SOUTH CAROLINA CODE OF LAWS BY ADDING SECTION 38-77-4</w:t>
          </w:r>
          <w:r w:rsidR="00CB2FBB">
            <w:t>1</w:t>
          </w:r>
          <w:r>
            <w:t>0 SO AS TO REQUIRE ALL AUTOMOBILE INSURANCE POLICIES TO CONTAIN AN APPRAISAL CLAUSE; BY ADDING SECTION 38-77-</w:t>
          </w:r>
          <w:r w:rsidR="00CB2FBB">
            <w:t>420</w:t>
          </w:r>
          <w:r>
            <w:t xml:space="preserve"> SO AS TO PROVIDE THAT AN INSURANCE POLICY THAT COVERS A PERSON OPERATING A RENTED OR LEASED VEHICLE SHALL BE PRIMARY TO A MOTOR VEHICLE INSURANCE POLICY; </w:t>
          </w:r>
          <w:r w:rsidR="0058206C">
            <w:t xml:space="preserve">and </w:t>
          </w:r>
          <w:r>
            <w:t>BY ADDING SECTION 38-77-</w:t>
          </w:r>
          <w:r w:rsidR="00CB2FBB">
            <w:t>430</w:t>
          </w:r>
          <w:r>
            <w:t xml:space="preserve"> SO AS TO REQUIRE INSURERS TO PAY SALES TAX FOR AUTOMOBILE PAINT WHEN REQUIRED TO PROVIDE CAR PAINTING SERVICES.</w:t>
          </w:r>
        </w:p>
      </w:sdtContent>
    </w:sdt>
    <w:bookmarkStart w:name="at_bbb7d09c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c39f5766" w:id="1"/>
      <w:r w:rsidRPr="0094541D">
        <w:t>B</w:t>
      </w:r>
      <w:bookmarkEnd w:id="1"/>
      <w:r w:rsidRPr="0094541D">
        <w:t>e it enacted by the General Assembly of the State of South Carolina:</w:t>
      </w:r>
    </w:p>
    <w:p w:rsidR="00117570" w:rsidP="00117570" w:rsidRDefault="00117570" w14:paraId="047C116C" w14:textId="77777777">
      <w:pPr>
        <w:pStyle w:val="scemptyline"/>
      </w:pPr>
    </w:p>
    <w:p w:rsidR="00306584" w:rsidP="00306584" w:rsidRDefault="00117570" w14:paraId="33935F0C" w14:textId="62553F17">
      <w:pPr>
        <w:pStyle w:val="scdirectionallanguage"/>
      </w:pPr>
      <w:bookmarkStart w:name="bs_num_1_0f8b3bc37" w:id="2"/>
      <w:r>
        <w:t>S</w:t>
      </w:r>
      <w:bookmarkEnd w:id="2"/>
      <w:r>
        <w:t>ECTION 1.</w:t>
      </w:r>
      <w:r>
        <w:tab/>
      </w:r>
      <w:bookmarkStart w:name="dl_b84dca0ce" w:id="3"/>
      <w:r w:rsidR="00306584">
        <w:t>A</w:t>
      </w:r>
      <w:bookmarkEnd w:id="3"/>
      <w:r w:rsidR="00306584">
        <w:t xml:space="preserve">rticle </w:t>
      </w:r>
      <w:r w:rsidR="00840AC7">
        <w:t>3</w:t>
      </w:r>
      <w:r w:rsidR="00306584">
        <w:t>, Chapter 77, Title 38 of the S.C. Code is amended by adding:</w:t>
      </w:r>
    </w:p>
    <w:p w:rsidR="00306584" w:rsidP="00306584" w:rsidRDefault="00306584" w14:paraId="4975F49A" w14:textId="77777777">
      <w:pPr>
        <w:pStyle w:val="scemptyline"/>
      </w:pPr>
    </w:p>
    <w:p w:rsidR="00306584" w:rsidP="00306584" w:rsidRDefault="00306584" w14:paraId="10DFAA1A" w14:textId="03AA636A">
      <w:pPr>
        <w:pStyle w:val="scnewcodesection"/>
      </w:pPr>
      <w:r>
        <w:tab/>
      </w:r>
      <w:bookmarkStart w:name="ns_T38C77N40_0f21394be" w:id="4"/>
      <w:r>
        <w:t>S</w:t>
      </w:r>
      <w:bookmarkEnd w:id="4"/>
      <w:r>
        <w:t>ection 38-77-4</w:t>
      </w:r>
      <w:r w:rsidR="00840AC7">
        <w:t>1</w:t>
      </w:r>
      <w:r>
        <w:t>0.</w:t>
      </w:r>
      <w:r>
        <w:tab/>
      </w:r>
      <w:r w:rsidRPr="009A18B9" w:rsidR="009A18B9">
        <w:t>Notwithstanding another provision of law, all new automobile insurance policies issued in this State must include an appraisal clause. At the time of renewal of an existing automobile insurance policy, the insurer must include an appraisal clause.</w:t>
      </w:r>
    </w:p>
    <w:p w:rsidR="00306584" w:rsidP="00306584" w:rsidRDefault="00306584" w14:paraId="1D9AF943" w14:textId="77777777">
      <w:pPr>
        <w:pStyle w:val="scnewcodesection"/>
      </w:pPr>
    </w:p>
    <w:p w:rsidR="009A18B9" w:rsidP="009A18B9" w:rsidRDefault="00306584" w14:paraId="4819C8E3" w14:textId="60499842">
      <w:pPr>
        <w:pStyle w:val="scnewcodesection"/>
      </w:pPr>
      <w:r>
        <w:tab/>
      </w:r>
      <w:bookmarkStart w:name="ns_T38C77N50_86bb15fda" w:id="5"/>
      <w:r>
        <w:t>S</w:t>
      </w:r>
      <w:bookmarkEnd w:id="5"/>
      <w:r>
        <w:t>ection 38-77-</w:t>
      </w:r>
      <w:r w:rsidR="00840AC7">
        <w:t>420</w:t>
      </w:r>
      <w:r>
        <w:t>.</w:t>
      </w:r>
      <w:r>
        <w:tab/>
      </w:r>
      <w:bookmarkStart w:name="ss_T38C77N50SA_lv1_95a36bfa8" w:id="6"/>
      <w:r w:rsidR="009A18B9">
        <w:t>(</w:t>
      </w:r>
      <w:bookmarkEnd w:id="6"/>
      <w:r w:rsidR="009A18B9">
        <w:t>A) An insurance policy that covers a person operating a rented or leased vehicle, regardless of the limitations or exclusions in the operator’s policy, shall be primary to:</w:t>
      </w:r>
    </w:p>
    <w:p w:rsidR="009A18B9" w:rsidP="009A18B9" w:rsidRDefault="009A18B9" w14:paraId="203C7E37" w14:textId="77777777">
      <w:pPr>
        <w:pStyle w:val="scnewcodesection"/>
      </w:pPr>
      <w:r>
        <w:tab/>
      </w:r>
      <w:r>
        <w:tab/>
      </w:r>
      <w:bookmarkStart w:name="ss_T38C77N50S1_lv2_eaa7d5a23" w:id="7"/>
      <w:r>
        <w:t>(</w:t>
      </w:r>
      <w:bookmarkEnd w:id="7"/>
      <w:r>
        <w:t>1) a motor vehicle insurance policy in which the named insured is a rental company or affiliate of the rental company;</w:t>
      </w:r>
    </w:p>
    <w:p w:rsidR="009A18B9" w:rsidP="009A18B9" w:rsidRDefault="009A18B9" w14:paraId="4BC2BDF9" w14:textId="350C3C44">
      <w:pPr>
        <w:pStyle w:val="scnewcodesection"/>
      </w:pPr>
      <w:r>
        <w:tab/>
      </w:r>
      <w:r>
        <w:tab/>
      </w:r>
      <w:bookmarkStart w:name="ss_T38C77N50S2_lv2_f087127c0" w:id="8"/>
      <w:r>
        <w:t>(</w:t>
      </w:r>
      <w:bookmarkEnd w:id="8"/>
      <w:r>
        <w:t>2) a qualified self</w:t>
      </w:r>
      <w:r w:rsidR="007D62C6">
        <w:t>-</w:t>
      </w:r>
      <w:r>
        <w:t>insurer, as defined in Section 56-9-60, a rental company, or an affiliate of the rental company; and</w:t>
      </w:r>
    </w:p>
    <w:p w:rsidR="009A18B9" w:rsidP="009A18B9" w:rsidRDefault="009A18B9" w14:paraId="08FEE9EE" w14:textId="77777777">
      <w:pPr>
        <w:pStyle w:val="scnewcodesection"/>
      </w:pPr>
      <w:r>
        <w:tab/>
      </w:r>
      <w:r>
        <w:tab/>
      </w:r>
      <w:bookmarkStart w:name="ss_T38C77N50S3_lv2_acf90e70a" w:id="9"/>
      <w:r>
        <w:t>(</w:t>
      </w:r>
      <w:bookmarkEnd w:id="9"/>
      <w:r>
        <w:t>3) a bond posted by a rental company or an affiliate of the rental company for the purpose of complying with financial responsibility.</w:t>
      </w:r>
    </w:p>
    <w:p w:rsidR="00306584" w:rsidP="009A18B9" w:rsidRDefault="009A18B9" w14:paraId="198C738E" w14:textId="3660F53A">
      <w:pPr>
        <w:pStyle w:val="scnewcodesection"/>
      </w:pPr>
      <w:r>
        <w:tab/>
      </w:r>
      <w:bookmarkStart w:name="ss_T38C77N50SB_lv1_f7400e191" w:id="10"/>
      <w:r>
        <w:t>(</w:t>
      </w:r>
      <w:bookmarkEnd w:id="10"/>
      <w:r>
        <w:t>B) The limits of the primary policy must be exhausted before there may be a recovery under a policy issued to or against other financial responsibility maintained by a rental company.</w:t>
      </w:r>
    </w:p>
    <w:p w:rsidR="00306584" w:rsidP="00306584" w:rsidRDefault="00306584" w14:paraId="1012E343" w14:textId="77777777">
      <w:pPr>
        <w:pStyle w:val="scnewcodesection"/>
      </w:pPr>
    </w:p>
    <w:p w:rsidR="00117570" w:rsidP="00306584" w:rsidRDefault="00306584" w14:paraId="093A2109" w14:textId="0EB35381">
      <w:pPr>
        <w:pStyle w:val="scnewcodesection"/>
      </w:pPr>
      <w:r>
        <w:tab/>
      </w:r>
      <w:bookmarkStart w:name="ns_T38C77N60_47aaad06f" w:id="11"/>
      <w:r>
        <w:t>S</w:t>
      </w:r>
      <w:bookmarkEnd w:id="11"/>
      <w:r>
        <w:t>ection 38-77-</w:t>
      </w:r>
      <w:r w:rsidR="00840AC7">
        <w:t>430</w:t>
      </w:r>
      <w:r>
        <w:t>.</w:t>
      </w:r>
      <w:r>
        <w:tab/>
      </w:r>
      <w:r w:rsidRPr="009A18B9" w:rsidR="009A18B9">
        <w:t>When automobile repairs undertaken pursuant to an automobile insurance policy require the use of automobile paint, the insurer must pay the state sales tax on automobile paint.</w:t>
      </w:r>
    </w:p>
    <w:p w:rsidRPr="00DF3B44" w:rsidR="007E06BB" w:rsidP="00787433" w:rsidRDefault="007E06BB" w14:paraId="3D8F1FED" w14:textId="26B502D3">
      <w:pPr>
        <w:pStyle w:val="scemptyline"/>
      </w:pPr>
    </w:p>
    <w:p w:rsidRPr="00DF3B44" w:rsidR="007A10F1" w:rsidP="007A10F1" w:rsidRDefault="00117570" w14:paraId="0E9393B4" w14:textId="40682672">
      <w:pPr>
        <w:pStyle w:val="scnoncodifiedsection"/>
      </w:pPr>
      <w:bookmarkStart w:name="bs_num_2_lastsection" w:id="12"/>
      <w:bookmarkStart w:name="eff_date_section" w:id="13"/>
      <w:bookmarkStart w:name="_Hlk77157096" w:id="14"/>
      <w:r>
        <w:t>S</w:t>
      </w:r>
      <w:bookmarkEnd w:id="12"/>
      <w:r>
        <w:t>ECTION 2.</w:t>
      </w:r>
      <w:r w:rsidRPr="00DF3B44" w:rsidR="005D3013">
        <w:tab/>
      </w:r>
      <w:r w:rsidRPr="00DF3B44" w:rsidR="007A10F1">
        <w:t>This act takes effect upon approval by the Governor.</w:t>
      </w:r>
      <w:bookmarkEnd w:id="13"/>
    </w:p>
    <w:bookmarkEnd w:id="14"/>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3174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BAA6D7D" w:rsidR="00685035" w:rsidRPr="007B4AF7" w:rsidRDefault="0043174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7570">
              <w:rPr>
                <w:noProof/>
              </w:rPr>
              <w:t>LC-0170PH23.docx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17570"/>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6584"/>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42AF"/>
    <w:rsid w:val="004046B5"/>
    <w:rsid w:val="00406F27"/>
    <w:rsid w:val="004141B8"/>
    <w:rsid w:val="004203B9"/>
    <w:rsid w:val="0043174D"/>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206C"/>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4349"/>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62C6"/>
    <w:rsid w:val="007E06BB"/>
    <w:rsid w:val="007F50D1"/>
    <w:rsid w:val="00816D52"/>
    <w:rsid w:val="00831048"/>
    <w:rsid w:val="00834272"/>
    <w:rsid w:val="00840AC7"/>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18B9"/>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2FBB"/>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47&amp;session=125&amp;summary=B" TargetMode="External" Id="Rbc94d05206bb4cae" /><Relationship Type="http://schemas.openxmlformats.org/officeDocument/2006/relationships/hyperlink" Target="https://www.scstatehouse.gov/sess125_2023-2024/prever/3947_20230214.docx" TargetMode="External" Id="Rbcdb31e11e2041cc" /><Relationship Type="http://schemas.openxmlformats.org/officeDocument/2006/relationships/hyperlink" Target="h:\hj\20230214.docx" TargetMode="External" Id="Rced8268a5d044635" /><Relationship Type="http://schemas.openxmlformats.org/officeDocument/2006/relationships/hyperlink" Target="h:\hj\20230214.docx" TargetMode="External" Id="R93f3a1d06bb944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2dc5572d-c84b-4b54-ac46-fb5a687816ef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2023-02-14T00:00:00-05:00</T_BILL_DT_VERSION>
  <T_BILL_D_HOUSEINTRODATE>2023-02-14</T_BILL_D_HOUSEINTRODATE>
  <T_BILL_D_INTRODATE>2023-02-14</T_BILL_D_INTRODATE>
  <T_BILL_N_INTERNALVERSIONNUMBER>1</T_BILL_N_INTERNALVERSIONNUMBER>
  <T_BILL_N_SESSION>125</T_BILL_N_SESSION>
  <T_BILL_N_VERSIONNUMBER>1</T_BILL_N_VERSIONNUMBER>
  <T_BILL_N_YEAR>2023</T_BILL_N_YEAR>
  <T_BILL_REQUEST_REQUEST>7a8683c3-163a-4c38-8064-2bf949eda497</T_BILL_REQUEST_REQUEST>
  <T_BILL_R_ORIGINALDRAFT>5c56d859-9e0e-4816-90af-6be8f694ec90</T_BILL_R_ORIGINALDRAFT>
  <T_BILL_SPONSOR_SPONSOR>e4fd63aa-ed90-460e-9eb9-4751b601c47f</T_BILL_SPONSOR_SPONSOR>
  <T_BILL_T_BILLNAME>[3947]</T_BILL_T_BILLNAME>
  <T_BILL_T_BILLNUMBER>3947</T_BILL_T_BILLNUMBER>
  <T_BILL_T_BILLTITLE>TO AMEND THE SOUTH CAROLINA CODE OF LAWS BY ADDING SECTION 38-77-410 SO AS TO REQUIRE ALL AUTOMOBILE INSURANCE POLICIES TO CONTAIN AN APPRAISAL CLAUSE; BY ADDING SECTION 38-77-420 SO AS TO PROVIDE THAT AN INSURANCE POLICY THAT COVERS A PERSON OPERATING A RENTED OR LEASED VEHICLE SHALL BE PRIMARY TO A MOTOR VEHICLE INSURANCE POLICY; and BY ADDING SECTION 38-77-430 SO AS TO REQUIRE INSURERS TO PAY SALES TAX FOR AUTOMOBILE PAINT WHEN REQUIRED TO PROVIDE CAR PAINTING SERVICES.</T_BILL_T_BILLTITLE>
  <T_BILL_T_CHAMBER>house</T_BILL_T_CHAMBER>
  <T_BILL_T_FILENAME> </T_BILL_T_FILENAME>
  <T_BILL_T_LEGTYPE>bill_statewide</T_BILL_T_LEGTYPE>
  <T_BILL_T_SECTIONS>[{"SectionUUID":"43dfec9a-5c29-43df-a930-8f461c763e2c","SectionName":"code_section","SectionNumber":1,"SectionType":"code_section","CodeSections":[{"CodeSectionBookmarkName":"ns_T38C77N40_0f21394be","IsConstitutionSection":false,"Identity":"38-77-40","IsNew":true,"SubSections":[],"TitleRelatedTo":"","TitleSoAsTo":"REQUIRE ALL AUTOMOBILE INSURANCE POLICIES TO CONTAIN AN APPRAISAL CLAUSE","Deleted":false},{"CodeSectionBookmarkName":"ns_T38C77N50_86bb15fda","IsConstitutionSection":false,"Identity":"38-77-50","IsNew":true,"SubSections":[{"Level":1,"Identity":"T38C77N50SA","SubSectionBookmarkName":"ss_T38C77N50SA_lv1_95a36bfa8","IsNewSubSection":false},{"Level":2,"Identity":"T38C77N50S1","SubSectionBookmarkName":"ss_T38C77N50S1_lv2_eaa7d5a23","IsNewSubSection":false},{"Level":2,"Identity":"T38C77N50S2","SubSectionBookmarkName":"ss_T38C77N50S2_lv2_f087127c0","IsNewSubSection":false},{"Level":2,"Identity":"T38C77N50S3","SubSectionBookmarkName":"ss_T38C77N50S3_lv2_acf90e70a","IsNewSubSection":false},{"Level":1,"Identity":"T38C77N50SB","SubSectionBookmarkName":"ss_T38C77N50SB_lv1_f7400e191","IsNewSubSection":false}],"TitleRelatedTo":"","TitleSoAsTo":"TO PROVIDE THAT AN INSURANCE POLICY THAT COVERS A PERSON OPERATING A RENTED OR LEASED VEHICLE, REGARDLESS OF THE LIMITATIONS OR EXCLUSIONS IN THE OPERATOR’S POLICY, SHALL BE PRIMARY TO A MOTOR VEHICLE INSURANCE POLICY IN WHICH THE NAMED INSURED IS A RENTAL COMPANY OR AFFILIATE OF THE RENTAL COMPANY, A QUALIFIED SELF INSURER, AND A BOND POSTED BY A RENTAL COMPANY OR AN AFFILIATE OF THE RENTAL COMPANY FOR THE PURPOSE OF COMPLYING WITH FINANCIAL RESPONSIBILITY","Deleted":false},{"CodeSectionBookmarkName":"ns_T38C77N60_47aaad06f","IsConstitutionSection":false,"Identity":"38-77-60","IsNew":true,"SubSections":[],"TitleRelatedTo":"","TitleSoAsTo":"REQUIRE INSURERS TO PAY SALES TAX FOR AUTOMOBILE PAINT WHEN REQUIRED TO PROVIDE CAR PAINTING SERVICES","Deleted":false}],"TitleText":"","DisableControls":false,"Deleted":false,"RepealItems":[],"SectionBookmarkName":"bs_num_1_0f8b3bc37"},{"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43dfec9a-5c29-43df-a930-8f461c763e2c","SectionName":"code_section","SectionNumber":1,"SectionType":"code_section","CodeSections":[{"CodeSectionBookmarkName":"ns_T38C77N40_0f21394be","IsConstitutionSection":false,"Identity":"38-77-40","IsNew":true,"SubSections":[],"TitleRelatedTo":"","TitleSoAsTo":"REQUIRE ALL AUTOMOBILE INSURANCE POLICIES TO CONTAIN AN APPRAISAL CLAUSE","Deleted":false},{"CodeSectionBookmarkName":"ns_T38C77N50_86bb15fda","IsConstitutionSection":false,"Identity":"38-77-50","IsNew":true,"SubSections":[],"TitleRelatedTo":"","TitleSoAsTo":"TO PROVIDE THAT AN INSURANCE POLICY THAT COVERS A PERSON OPERATING A RENTED OR LEASED VEHICLE, REGARDLESS OF THE LIMITATIONS OR EXCLUSIONS IN THE OPERATOR’S POLICY, SHALL BE PRIMARY TO A MOTOR VEHICLE INSURANCE POLICY IN WHICH THE NAMED INSURED IS A RENTAL COMPANY OR AFFILIATE OF THE RENTAL COMPANY, A QUALIFIED SELF INSURER, AND A BOND POSTED BY A RENTAL COMPANY OR AN AFFILIATE OF THE RENTAL COMPANY FOR THE PURPOSE OF COMPLYING WITH FINANCIAL RESPONSIBILITY","Deleted":false},{"CodeSectionBookmarkName":"ns_T38C77N60_47aaad06f","IsConstitutionSection":false,"Identity":"38-77-60","IsNew":true,"SubSections":[],"TitleRelatedTo":"","TitleSoAsTo":"REQUIRE INSURERS TO PAY SALES TAX FOR AUTOMOBILE PAINT WHEN REQUIRED TO PROVIDE CAR PAINTING SERVICES","Deleted":false}],"TitleText":"","DisableControls":false,"Deleted":false,"RepealItems":[],"SectionBookmarkName":"bs_num_1_0f8b3bc37"}],"Timestamp":"2023-02-08T09:50:02.2037415-05:00","Username":null},{"Id":2,"SectionsList":[{"SectionUUID":"8f03ca95-8faa-4d43-a9c2-8afc498075bd","SectionName":"standard_eff_date_section","SectionNumber":2,"SectionType":"drafting_clause","CodeSections":[],"TitleText":"","DisableControls":false,"Deleted":false,"RepealItems":[],"SectionBookmarkName":"bs_num_2_lastsection"},{"SectionUUID":"43dfec9a-5c29-43df-a930-8f461c763e2c","SectionName":"code_section","SectionNumber":1,"SectionType":"code_section","CodeSections":[{"CodeSectionBookmarkName":"ns_T38C77N40_0f21394be","IsConstitutionSection":false,"Identity":"38-77-40","IsNew":true,"SubSections":[],"TitleRelatedTo":"","TitleSoAsTo":"","Deleted":false},{"CodeSectionBookmarkName":"ns_T38C77N50_86bb15fda","IsConstitutionSection":false,"Identity":"38-77-50","IsNew":true,"SubSections":[],"TitleRelatedTo":"","TitleSoAsTo":"","Deleted":false},{"CodeSectionBookmarkName":"ns_T38C77N60_47aaad06f","IsConstitutionSection":false,"Identity":"38-77-60","IsNew":true,"SubSections":[],"TitleRelatedTo":"","TitleSoAsTo":"","Deleted":false}],"TitleText":"","DisableControls":false,"Deleted":false,"RepealItems":[],"SectionBookmarkName":"bs_num_1_0f8b3bc37"}],"Timestamp":"2023-02-08T09:47:17.2248133-05:00","Username":null},{"Id":1,"SectionsList":[{"SectionUUID":"8f03ca95-8faa-4d43-a9c2-8afc498075bd","SectionName":"standard_eff_date_section","SectionNumber":2,"SectionType":"drafting_clause","CodeSections":[],"TitleText":"","DisableControls":false,"Deleted":false,"RepealItems":[],"SectionBookmarkName":"bs_num_2_lastsection"},{"SectionUUID":"43dfec9a-5c29-43df-a930-8f461c763e2c","SectionName":"code_section","SectionNumber":1,"SectionType":"code_section","CodeSections":[],"TitleText":"","DisableControls":false,"Deleted":false,"RepealItems":[],"SectionBookmarkName":"bs_num_1_0f8b3bc37"}],"Timestamp":"2023-02-08T09:47:15.1218522-05:00","Username":null},{"Id":4,"SectionsList":[{"SectionUUID":"43dfec9a-5c29-43df-a930-8f461c763e2c","SectionName":"code_section","SectionNumber":1,"SectionType":"code_section","CodeSections":[{"CodeSectionBookmarkName":"ns_T38C77N40_0f21394be","IsConstitutionSection":false,"Identity":"38-77-40","IsNew":true,"SubSections":[],"TitleRelatedTo":"","TitleSoAsTo":"REQUIRE ALL AUTOMOBILE INSURANCE POLICIES TO CONTAIN AN APPRAISAL CLAUSE","Deleted":false},{"CodeSectionBookmarkName":"ns_T38C77N50_86bb15fda","IsConstitutionSection":false,"Identity":"38-77-50","IsNew":true,"SubSections":[{"Level":1,"Identity":"T38C77N50SA","SubSectionBookmarkName":"ss_T38C77N50SA_lv1_95a36bfa8","IsNewSubSection":false},{"Level":2,"Identity":"T38C77N50S1","SubSectionBookmarkName":"ss_T38C77N50S1_lv2_eaa7d5a23","IsNewSubSection":false},{"Level":2,"Identity":"T38C77N50S2","SubSectionBookmarkName":"ss_T38C77N50S2_lv2_f087127c0","IsNewSubSection":false},{"Level":2,"Identity":"T38C77N50S3","SubSectionBookmarkName":"ss_T38C77N50S3_lv2_acf90e70a","IsNewSubSection":false},{"Level":1,"Identity":"T38C77N50SB","SubSectionBookmarkName":"ss_T38C77N50SB_lv1_f7400e191","IsNewSubSection":false}],"TitleRelatedTo":"","TitleSoAsTo":"TO PROVIDE THAT AN INSURANCE POLICY THAT COVERS A PERSON OPERATING A RENTED OR LEASED VEHICLE, REGARDLESS OF THE LIMITATIONS OR EXCLUSIONS IN THE OPERATOR’S POLICY, SHALL BE PRIMARY TO A MOTOR VEHICLE INSURANCE POLICY IN WHICH THE NAMED INSURED IS A RENTAL COMPANY OR AFFILIATE OF THE RENTAL COMPANY, A QUALIFIED SELF INSURER, AND A BOND POSTED BY A RENTAL COMPANY OR AN AFFILIATE OF THE RENTAL COMPANY FOR THE PURPOSE OF COMPLYING WITH FINANCIAL RESPONSIBILITY","Deleted":false},{"CodeSectionBookmarkName":"ns_T38C77N60_47aaad06f","IsConstitutionSection":false,"Identity":"38-77-60","IsNew":true,"SubSections":[],"TitleRelatedTo":"","TitleSoAsTo":"REQUIRE INSURERS TO PAY SALES TAX FOR AUTOMOBILE PAINT WHEN REQUIRED TO PROVIDE CAR PAINTING SERVICES","Deleted":false}],"TitleText":"","DisableControls":false,"Deleted":false,"RepealItems":[],"SectionBookmarkName":"bs_num_1_0f8b3bc37"},{"SectionUUID":"8f03ca95-8faa-4d43-a9c2-8afc498075bd","SectionName":"standard_eff_date_section","SectionNumber":2,"SectionType":"drafting_clause","CodeSections":[],"TitleText":"","DisableControls":false,"Deleted":false,"RepealItems":[],"SectionBookmarkName":"bs_num_2_lastsection"}],"Timestamp":"2023-02-08T15:01:15.1757043-05:00","Username":"annarushton@scstatehouse.gov"}]</T_BILL_T_SECTIONSHISTORY>
  <T_BILL_T_SUBJECT>Automobile insurance</T_BILL_T_SUBJECT>
  <T_BILL_UR_DRAFTER>pagehilton@scstatehouse.gov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311</Words>
  <Characters>1647</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26</cp:revision>
  <dcterms:created xsi:type="dcterms:W3CDTF">2022-06-03T11:45:00Z</dcterms:created>
  <dcterms:modified xsi:type="dcterms:W3CDTF">2023-02-08T20:01:00Z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