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SMIN-0073AA23.docx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Human Affairs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bae34e23f651486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Judiciary</w:t>
      </w:r>
      <w:r>
        <w:t xml:space="preserve"> (</w:t>
      </w:r>
      <w:hyperlink w:history="true" r:id="R70f08682d26940b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164fdddf34c4a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0f03fc5a7945f2">
        <w:r>
          <w:rPr>
            <w:rStyle w:val="Hyperlink"/>
            <w:u w:val="single"/>
          </w:rPr>
          <w:t>02/10/2023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C15BB" w14:paraId="40FEFADA" w14:textId="56B44E69">
          <w:pPr>
            <w:pStyle w:val="scbilltitle"/>
            <w:tabs>
              <w:tab w:val="left" w:pos="2104"/>
            </w:tabs>
          </w:pPr>
          <w:r>
            <w:t>TO AMEND THE SOUTH CAROLINA CODE OF LAWS BY AMENDING SECTION 1‑13‑40, RELATING TO CREATION OF SOUTH CAROLINA COMMISSION ON HUMAN AFFAIRS, SO AS TO DELETE CERTAIN REQUIREMENTS; BY AMENDING SECTION 1‑13‑90, RELATING TO COMPLAINTS, INVESTIGATIONS, HEARINGS</w:t>
          </w:r>
          <w:r w:rsidR="00D11B10">
            <w:t>,</w:t>
          </w:r>
          <w:r>
            <w:t xml:space="preserve"> AND ORDERS, SO AS TO PROVIDE REMEDIES ANALOGOUS WITH FEDERAL LAW AND AS ARE NECESSARY AND PROPER TO PROMOTE THE PUBLIC INTEREST AND ELIMINATE DISCRIMINATION; BY AMENDING SECTION 1‑13‑90, RELATING TO COMPLAINTS, INVESTIGATIONS, HEARINGS</w:t>
          </w:r>
          <w:r w:rsidR="00D11B10">
            <w:t>,</w:t>
          </w:r>
          <w:r>
            <w:t xml:space="preserve"> AND ORDERS, SO AS TO AMEND THE STATUTE OF LIMITATIONS FOR AN ACTION IN CIRCUIT COURT UNDER THIS SECTION; BY AMENDING SECTION 31‑21‑120, RELATING TO COMPLAINTS</w:t>
          </w:r>
          <w:r w:rsidR="00D11B10">
            <w:t>,</w:t>
          </w:r>
          <w:r>
            <w:t xml:space="preserve"> PROCESS</w:t>
          </w:r>
          <w:r w:rsidR="00D11B10">
            <w:t>,</w:t>
          </w:r>
          <w:r>
            <w:t xml:space="preserve"> AND HANDLING</w:t>
          </w:r>
          <w:r w:rsidR="00D11B10">
            <w:t>,</w:t>
          </w:r>
          <w:r>
            <w:t xml:space="preserve"> SO AS TO DELETE CERTAIN REQUIREMENTS; AND BY AMENDING SECTION 31‑21‑140, RELATING TO CIVIL ACTION;  DAMAGES, SO AS TO CLARIFY THE STATUTE OF LIMITATIONS FOR A CIVIL ACTION BY AN INDIVIDUAL.</w:t>
          </w:r>
        </w:p>
      </w:sdtContent>
    </w:sdt>
    <w:bookmarkStart w:name="at_927618561" w:displacedByCustomXml="prev" w:id="0"/>
    <w:bookmarkEnd w:id="0"/>
    <w:p w:rsidRPr="00DF3B44" w:rsidR="006C18F0" w:rsidP="006C18F0" w:rsidRDefault="006C18F0" w14:paraId="5BAAC1B7" w14:textId="77777777">
      <w:pPr>
        <w:pStyle w:val="scbillwhereasclause"/>
      </w:pPr>
    </w:p>
    <w:p w:rsidR="009F26C8" w:rsidP="009F26C8" w:rsidRDefault="009F26C8" w14:paraId="0A3BF364" w14:textId="77777777">
      <w:pPr>
        <w:pStyle w:val="scenactingwords"/>
      </w:pPr>
      <w:bookmarkStart w:name="ew_a2e2c8341" w:id="1"/>
      <w:r>
        <w:t>B</w:t>
      </w:r>
      <w:bookmarkEnd w:id="1"/>
      <w:r>
        <w:t>e it enacted by the General Assembly of the State of South Carolina:</w:t>
      </w:r>
    </w:p>
    <w:p w:rsidR="009F26C8" w:rsidP="000C66D1" w:rsidRDefault="009F26C8" w14:paraId="38F4E8B8" w14:textId="77777777">
      <w:pPr>
        <w:pStyle w:val="scemptyline"/>
      </w:pPr>
    </w:p>
    <w:p w:rsidR="009F26C8" w:rsidP="000C66D1" w:rsidRDefault="009F26C8" w14:paraId="2690A6D3" w14:textId="6E3FBF2E">
      <w:pPr>
        <w:pStyle w:val="scdirectionallanguage"/>
      </w:pPr>
      <w:bookmarkStart w:name="bs_num_1_d87bd8d3f" w:id="2"/>
      <w:r w:rsidRPr="00366F85">
        <w:t>S</w:t>
      </w:r>
      <w:bookmarkEnd w:id="2"/>
      <w:r>
        <w:t xml:space="preserve">ECTION </w:t>
      </w:r>
      <w:r w:rsidRPr="00366F85">
        <w:t>1.</w:t>
      </w:r>
      <w:r w:rsidRPr="00366F85">
        <w:tab/>
      </w:r>
      <w:bookmarkStart w:name="dl_9761bd416" w:id="3"/>
      <w:r w:rsidRPr="00366F85">
        <w:rPr>
          <w:u w:color="000000" w:themeColor="text1"/>
        </w:rPr>
        <w:t>S</w:t>
      </w:r>
      <w:bookmarkEnd w:id="3"/>
      <w:r>
        <w:t>ection 1</w:t>
      </w:r>
      <w:r>
        <w:rPr>
          <w:u w:color="000000" w:themeColor="text1"/>
        </w:rPr>
        <w:noBreakHyphen/>
      </w:r>
      <w:r w:rsidRPr="00366F85">
        <w:rPr>
          <w:u w:color="000000" w:themeColor="text1"/>
        </w:rPr>
        <w:t>13</w:t>
      </w:r>
      <w:r>
        <w:rPr>
          <w:u w:color="000000" w:themeColor="text1"/>
        </w:rPr>
        <w:noBreakHyphen/>
      </w:r>
      <w:r w:rsidRPr="00366F85">
        <w:rPr>
          <w:u w:color="000000" w:themeColor="text1"/>
        </w:rPr>
        <w:t xml:space="preserve">40(j) of the </w:t>
      </w:r>
      <w:r w:rsidR="009C044E">
        <w:rPr>
          <w:u w:color="000000" w:themeColor="text1"/>
        </w:rPr>
        <w:t>S.C.</w:t>
      </w:r>
      <w:r w:rsidRPr="00366F85">
        <w:rPr>
          <w:u w:color="000000" w:themeColor="text1"/>
        </w:rPr>
        <w:t xml:space="preserve"> Code is amended to read:</w:t>
      </w:r>
    </w:p>
    <w:p w:rsidRPr="00366F85" w:rsidR="009F26C8" w:rsidP="000C66D1" w:rsidRDefault="009F26C8" w14:paraId="165CA72D" w14:textId="77777777">
      <w:pPr>
        <w:pStyle w:val="scemptyline"/>
      </w:pPr>
    </w:p>
    <w:p w:rsidRPr="00366F85" w:rsidR="009F26C8" w:rsidP="009F26C8" w:rsidRDefault="009F26C8" w14:paraId="7B861780" w14:textId="77777777">
      <w:pPr>
        <w:pStyle w:val="sccodifiedsection"/>
      </w:pPr>
      <w:bookmarkStart w:name="cs_T1C13N40_ab3570f65" w:id="4"/>
      <w:r>
        <w:tab/>
      </w:r>
      <w:bookmarkStart w:name="ss_T1C13N40Sj_lv1_3b1a5c63b" w:id="5"/>
      <w:bookmarkEnd w:id="4"/>
      <w:r>
        <w:rPr>
          <w:rStyle w:val="scstrike"/>
        </w:rPr>
        <w:t>(</w:t>
      </w:r>
      <w:bookmarkEnd w:id="5"/>
      <w:r>
        <w:rPr>
          <w:rStyle w:val="scstrike"/>
        </w:rPr>
        <w:t>j)</w:t>
      </w:r>
      <w:r w:rsidRPr="00366F85">
        <w:t xml:space="preserve"> </w:t>
      </w:r>
      <w:r>
        <w:rPr>
          <w:rStyle w:val="scstrike"/>
        </w:rPr>
        <w:t>The Commission shall render each year to the Governor and to the General Assembly a written report of its activities and of its recommendations.</w:t>
      </w:r>
    </w:p>
    <w:p w:rsidR="009F26C8" w:rsidP="000C66D1" w:rsidRDefault="009F26C8" w14:paraId="4F095A30" w14:textId="77777777">
      <w:pPr>
        <w:pStyle w:val="scemptyline"/>
      </w:pPr>
    </w:p>
    <w:p w:rsidRPr="00AF3470" w:rsidR="009F26C8" w:rsidP="000C66D1" w:rsidRDefault="0032301F" w14:paraId="34D5D541" w14:textId="2DB3F8C5">
      <w:pPr>
        <w:pStyle w:val="scdirectionallanguage"/>
        <w:rPr>
          <w:u w:color="000000" w:themeColor="text1"/>
        </w:rPr>
      </w:pPr>
      <w:bookmarkStart w:name="bs_num_2_sub_A_5f5974839" w:id="6"/>
      <w:r>
        <w:rPr>
          <w:u w:color="000000" w:themeColor="text1"/>
        </w:rPr>
        <w:t>S</w:t>
      </w:r>
      <w:bookmarkEnd w:id="6"/>
      <w:r>
        <w:rPr>
          <w:u w:color="000000" w:themeColor="text1"/>
        </w:rPr>
        <w:t>ECTION 2.</w:t>
      </w:r>
      <w:bookmarkStart w:name="dl_1bde90f26" w:id="7"/>
      <w:r w:rsidR="00AF3470">
        <w:rPr>
          <w:u w:color="000000" w:themeColor="text1"/>
        </w:rPr>
        <w:t xml:space="preserve"> </w:t>
      </w:r>
      <w:r w:rsidR="00AF3470">
        <w:rPr>
          <w:u w:color="000000" w:themeColor="text1"/>
        </w:rPr>
        <w:tab/>
      </w:r>
      <w:r w:rsidRPr="008F06CC" w:rsidR="009F26C8">
        <w:rPr>
          <w:u w:color="000000" w:themeColor="text1"/>
        </w:rPr>
        <w:t>A</w:t>
      </w:r>
      <w:bookmarkEnd w:id="7"/>
      <w:r w:rsidR="009F26C8">
        <w:t>.</w:t>
      </w:r>
      <w:r w:rsidRPr="008F06CC" w:rsidR="009F26C8">
        <w:rPr>
          <w:u w:color="000000" w:themeColor="text1"/>
        </w:rPr>
        <w:tab/>
      </w:r>
      <w:r w:rsidR="009F26C8">
        <w:rPr>
          <w:u w:color="000000" w:themeColor="text1"/>
        </w:rPr>
        <w:tab/>
      </w:r>
      <w:r w:rsidRPr="008F06CC" w:rsidR="009F26C8">
        <w:rPr>
          <w:u w:color="000000" w:themeColor="text1"/>
        </w:rPr>
        <w:t>Section 1</w:t>
      </w:r>
      <w:r w:rsidR="009F26C8">
        <w:rPr>
          <w:u w:color="000000" w:themeColor="text1"/>
        </w:rPr>
        <w:noBreakHyphen/>
      </w:r>
      <w:r w:rsidRPr="008F06CC" w:rsidR="009F26C8">
        <w:rPr>
          <w:u w:color="000000" w:themeColor="text1"/>
        </w:rPr>
        <w:t>13</w:t>
      </w:r>
      <w:r w:rsidR="009F26C8">
        <w:rPr>
          <w:u w:color="000000" w:themeColor="text1"/>
        </w:rPr>
        <w:noBreakHyphen/>
      </w:r>
      <w:r w:rsidRPr="008F06CC" w:rsidR="009F26C8">
        <w:rPr>
          <w:u w:color="000000" w:themeColor="text1"/>
        </w:rPr>
        <w:t xml:space="preserve">90(c)(16) of the </w:t>
      </w:r>
      <w:r w:rsidR="009C044E">
        <w:rPr>
          <w:u w:color="000000" w:themeColor="text1"/>
        </w:rPr>
        <w:t>S.C.</w:t>
      </w:r>
      <w:r w:rsidRPr="008F06CC" w:rsidR="009F26C8">
        <w:rPr>
          <w:u w:color="000000" w:themeColor="text1"/>
        </w:rPr>
        <w:t xml:space="preserve"> Code is amended to read:</w:t>
      </w:r>
    </w:p>
    <w:p w:rsidRPr="008F06CC" w:rsidR="009F26C8" w:rsidP="000C66D1" w:rsidRDefault="009F26C8" w14:paraId="0A62F516" w14:textId="77777777">
      <w:pPr>
        <w:pStyle w:val="scemptyline"/>
      </w:pPr>
    </w:p>
    <w:p w:rsidRPr="008F06CC" w:rsidR="009F26C8" w:rsidP="009F26C8" w:rsidRDefault="009F26C8" w14:paraId="1160F1A3" w14:textId="77777777">
      <w:pPr>
        <w:pStyle w:val="sccodifiedsection"/>
      </w:pPr>
      <w:bookmarkStart w:name="cs_T1C13N90_ebc27adc9" w:id="8"/>
      <w:r>
        <w:tab/>
      </w:r>
      <w:bookmarkStart w:name="ss_T1C13N90S16_lv1_1e1e15af0" w:id="9"/>
      <w:bookmarkEnd w:id="8"/>
      <w:r w:rsidRPr="008F06CC">
        <w:rPr>
          <w:color w:val="000000" w:themeColor="text1"/>
          <w:u w:color="000000" w:themeColor="text1"/>
        </w:rPr>
        <w:t>(</w:t>
      </w:r>
      <w:bookmarkEnd w:id="9"/>
      <w:r w:rsidRPr="008F06CC">
        <w:rPr>
          <w:color w:val="000000" w:themeColor="text1"/>
          <w:u w:color="000000" w:themeColor="text1"/>
        </w:rPr>
        <w:t>16)</w:t>
      </w:r>
      <w:r w:rsidRPr="008F06CC">
        <w:t xml:space="preserve"> </w:t>
      </w:r>
      <w:r w:rsidRPr="008F06CC">
        <w:rPr>
          <w:color w:val="000000" w:themeColor="text1"/>
          <w:u w:color="000000" w:themeColor="text1"/>
        </w:rPr>
        <w:t xml:space="preserve">If upon all the evidence at the hearing the panel shall find that the respondent has engaged in any unlawful discriminatory practice, it shall state its findings of fact and serve upon the respondent in the name of the </w:t>
      </w:r>
      <w:r>
        <w:rPr>
          <w:color w:val="000000" w:themeColor="text1"/>
          <w:u w:color="000000" w:themeColor="text1"/>
        </w:rPr>
        <w:t>c</w:t>
      </w:r>
      <w:r w:rsidRPr="008F06CC">
        <w:rPr>
          <w:color w:val="000000" w:themeColor="text1"/>
          <w:u w:color="000000" w:themeColor="text1"/>
        </w:rPr>
        <w:t xml:space="preserve">ommission an opinion and order requiring </w:t>
      </w:r>
      <w:r>
        <w:rPr>
          <w:rStyle w:val="scstrike"/>
        </w:rPr>
        <w:t>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r w:rsidRPr="008F06CC">
        <w:rPr>
          <w:color w:val="000000" w:themeColor="text1"/>
          <w:u w:color="000000" w:themeColor="text1"/>
        </w:rPr>
        <w:t xml:space="preserve"> </w:t>
      </w:r>
      <w:r w:rsidRPr="008F06CC">
        <w:rPr>
          <w:rStyle w:val="scinsert"/>
        </w:rPr>
        <w:t xml:space="preserve">appropriate action and relief to the persons aggrieved, pursuant to substantively analogous federal laws, including Title VII of the Civil Rights Act of 1964, as amended, Americans with Disabilities Act </w:t>
      </w:r>
      <w:r w:rsidRPr="008F06CC">
        <w:rPr>
          <w:rStyle w:val="scinsert"/>
        </w:rPr>
        <w:lastRenderedPageBreak/>
        <w:t>of 1990, as amended, and the Age Discrimination in Employment Act of 1967, as amended.  Further, the panel may award such other remedies as are necessary and proper to promote the public interest and eliminate the discrimination set forth in the order or proven at the hearing</w:t>
      </w:r>
      <w:r>
        <w:rPr>
          <w:rStyle w:val="scinsert"/>
        </w:rPr>
        <w:t xml:space="preserve"> </w:t>
      </w:r>
      <w:r w:rsidRPr="008F06CC">
        <w:rPr>
          <w:rStyle w:val="scinsert"/>
        </w:rPr>
        <w:t>including</w:t>
      </w:r>
      <w:r>
        <w:rPr>
          <w:rStyle w:val="scinsert"/>
        </w:rPr>
        <w:t>,</w:t>
      </w:r>
      <w:r w:rsidRPr="008F06CC">
        <w:rPr>
          <w:rStyle w:val="scinsert"/>
        </w:rPr>
        <w:t xml:space="preserve"> but not limited to, civil penalties, in an amount deemed appropriate by the panel, and costs for the </w:t>
      </w:r>
      <w:r>
        <w:rPr>
          <w:rStyle w:val="scinsert"/>
        </w:rPr>
        <w:t>c</w:t>
      </w:r>
      <w:r w:rsidRPr="008F06CC">
        <w:rPr>
          <w:rStyle w:val="scinsert"/>
        </w:rPr>
        <w:t xml:space="preserve">ommission in bringing the action. A copy of the order must be delivered to the </w:t>
      </w:r>
      <w:r>
        <w:rPr>
          <w:rStyle w:val="scinsert"/>
        </w:rPr>
        <w:t>r</w:t>
      </w:r>
      <w:r w:rsidRPr="008F06CC">
        <w:rPr>
          <w:rStyle w:val="scinsert"/>
        </w:rPr>
        <w:t xml:space="preserve">espondent, the </w:t>
      </w:r>
      <w:r>
        <w:rPr>
          <w:rStyle w:val="scinsert"/>
        </w:rPr>
        <w:t>c</w:t>
      </w:r>
      <w:r w:rsidRPr="008F06CC">
        <w:rPr>
          <w:rStyle w:val="scinsert"/>
        </w:rPr>
        <w:t xml:space="preserve">omplainant, and to such public officers and persons as the </w:t>
      </w:r>
      <w:r>
        <w:rPr>
          <w:rStyle w:val="scinsert"/>
        </w:rPr>
        <w:t>c</w:t>
      </w:r>
      <w:r w:rsidRPr="008F06CC">
        <w:rPr>
          <w:rStyle w:val="scinsert"/>
        </w:rPr>
        <w:t>ommission deems proper</w:t>
      </w:r>
      <w:r w:rsidRPr="008F06CC">
        <w:rPr>
          <w:color w:val="000000" w:themeColor="text1"/>
          <w:u w:color="000000" w:themeColor="text1"/>
        </w:rPr>
        <w:t>.</w:t>
      </w:r>
    </w:p>
    <w:p w:rsidRPr="008F06CC" w:rsidR="009F26C8" w:rsidP="000C66D1" w:rsidRDefault="009F26C8" w14:paraId="4F22A6DF" w14:textId="77777777">
      <w:pPr>
        <w:pStyle w:val="scemptyline"/>
      </w:pPr>
    </w:p>
    <w:p w:rsidR="009F26C8" w:rsidP="009F26C8" w:rsidRDefault="009F26C8" w14:paraId="7F689CBD" w14:textId="541137E3">
      <w:pPr>
        <w:pStyle w:val="scdirectionallanguage"/>
      </w:pPr>
      <w:bookmarkStart w:name="dl_1ba2d65e6" w:id="10"/>
      <w:bookmarkStart w:name="bs_num_2_sub_B_2c2c28f02" w:id="11"/>
      <w:r>
        <w:rPr>
          <w:color w:val="000000" w:themeColor="text1"/>
          <w:u w:color="000000" w:themeColor="text1"/>
        </w:rPr>
        <w:t>B</w:t>
      </w:r>
      <w:bookmarkEnd w:id="10"/>
      <w:bookmarkEnd w:id="11"/>
      <w:r>
        <w:t>.</w:t>
      </w:r>
      <w:r>
        <w:rPr>
          <w:color w:val="000000" w:themeColor="text1"/>
          <w:u w:color="000000" w:themeColor="text1"/>
        </w:rPr>
        <w:tab/>
      </w:r>
      <w:r>
        <w:rPr>
          <w:color w:val="000000" w:themeColor="text1"/>
          <w:u w:color="000000" w:themeColor="text1"/>
        </w:rPr>
        <w:tab/>
      </w:r>
      <w:r w:rsidRPr="00366F85">
        <w:rPr>
          <w:u w:color="000000" w:themeColor="text1"/>
        </w:rPr>
        <w:t>Section 1</w:t>
      </w:r>
      <w:r>
        <w:rPr>
          <w:u w:color="000000" w:themeColor="text1"/>
        </w:rPr>
        <w:noBreakHyphen/>
      </w:r>
      <w:r w:rsidRPr="00366F85">
        <w:rPr>
          <w:u w:color="000000" w:themeColor="text1"/>
        </w:rPr>
        <w:t>13</w:t>
      </w:r>
      <w:r>
        <w:rPr>
          <w:u w:color="000000" w:themeColor="text1"/>
        </w:rPr>
        <w:noBreakHyphen/>
      </w:r>
      <w:r w:rsidRPr="00366F85">
        <w:rPr>
          <w:u w:color="000000" w:themeColor="text1"/>
        </w:rPr>
        <w:t xml:space="preserve">90(d)(6) of the </w:t>
      </w:r>
      <w:r w:rsidR="009C044E">
        <w:rPr>
          <w:u w:color="000000" w:themeColor="text1"/>
        </w:rPr>
        <w:t>S.C.</w:t>
      </w:r>
      <w:r w:rsidRPr="00366F85">
        <w:rPr>
          <w:u w:color="000000" w:themeColor="text1"/>
        </w:rPr>
        <w:t xml:space="preserve"> Code is amended to read:</w:t>
      </w:r>
    </w:p>
    <w:p w:rsidRPr="00366F85" w:rsidR="009F26C8" w:rsidP="000C66D1" w:rsidRDefault="009F26C8" w14:paraId="6B51F5CB" w14:textId="77777777">
      <w:pPr>
        <w:pStyle w:val="scemptyline"/>
      </w:pPr>
    </w:p>
    <w:p w:rsidRPr="008F06CC" w:rsidR="009F26C8" w:rsidP="009F26C8" w:rsidRDefault="009F26C8" w14:paraId="424F65C1" w14:textId="77777777">
      <w:pPr>
        <w:pStyle w:val="sccodifiedsection"/>
      </w:pPr>
      <w:bookmarkStart w:name="cs_T1C13N90_3c5374034" w:id="12"/>
      <w:r>
        <w:tab/>
      </w:r>
      <w:bookmarkStart w:name="ss_T1C13N90S6_lv1_79271c02e" w:id="13"/>
      <w:bookmarkEnd w:id="12"/>
      <w:r w:rsidRPr="00366F85">
        <w:rPr>
          <w:u w:color="000000" w:themeColor="text1"/>
        </w:rPr>
        <w:t>(</w:t>
      </w:r>
      <w:bookmarkEnd w:id="13"/>
      <w:r w:rsidRPr="00366F85">
        <w:rPr>
          <w:u w:color="000000" w:themeColor="text1"/>
        </w:rPr>
        <w:t>6)</w:t>
      </w:r>
      <w:r w:rsidRPr="00366F85">
        <w:t xml:space="preserve"> </w:t>
      </w:r>
      <w:r w:rsidRPr="00366F85">
        <w:rPr>
          <w:u w:color="000000" w:themeColor="text1"/>
        </w:rPr>
        <w:t>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Pr="00CF572C">
        <w:rPr>
          <w:u w:color="000000" w:themeColor="text1"/>
        </w:rPr>
        <w:t>’</w:t>
      </w:r>
      <w:r w:rsidRPr="00366F85">
        <w:rPr>
          <w:u w:color="000000" w:themeColor="text1"/>
        </w:rPr>
        <w:t xml:space="preserve">s charge is dismissed, whichever occurs </w:t>
      </w:r>
      <w:r>
        <w:rPr>
          <w:rStyle w:val="scstrike"/>
        </w:rPr>
        <w:t>earlier</w:t>
      </w:r>
      <w:r w:rsidRPr="00366F85">
        <w:rPr>
          <w:u w:color="000000" w:themeColor="text1"/>
        </w:rPr>
        <w:t xml:space="preserve"> </w:t>
      </w:r>
      <w:r w:rsidRPr="00366F85">
        <w:rPr>
          <w:rStyle w:val="scinsert"/>
        </w:rPr>
        <w:t>later</w:t>
      </w:r>
      <w:r w:rsidRPr="00366F85">
        <w:rPr>
          <w:u w:color="000000" w:themeColor="text1"/>
        </w:rPr>
        <w:t>, except that this period may be extended by written consent of the respondent.</w:t>
      </w:r>
    </w:p>
    <w:p w:rsidRPr="008F06CC" w:rsidR="009F26C8" w:rsidP="000C66D1" w:rsidRDefault="009F26C8" w14:paraId="7AFF8470" w14:textId="77777777">
      <w:pPr>
        <w:pStyle w:val="scemptyline"/>
      </w:pPr>
    </w:p>
    <w:p w:rsidR="009F26C8" w:rsidP="000C66D1" w:rsidRDefault="0032301F" w14:paraId="3788A909" w14:textId="15590D15">
      <w:pPr>
        <w:pStyle w:val="scdirectionallanguage"/>
      </w:pPr>
      <w:bookmarkStart w:name="bs_num_3_90d700234" w:id="14"/>
      <w:r>
        <w:rPr>
          <w:u w:color="000000" w:themeColor="text1"/>
        </w:rPr>
        <w:t>S</w:t>
      </w:r>
      <w:bookmarkEnd w:id="14"/>
      <w:r>
        <w:rPr>
          <w:u w:color="000000" w:themeColor="text1"/>
        </w:rPr>
        <w:t>ECTION 3.</w:t>
      </w:r>
      <w:r w:rsidR="009F26C8">
        <w:tab/>
      </w:r>
      <w:bookmarkStart w:name="dl_0cb36961f" w:id="15"/>
      <w:r w:rsidRPr="00366F85" w:rsidR="009F26C8">
        <w:rPr>
          <w:u w:color="000000" w:themeColor="text1"/>
        </w:rPr>
        <w:t>S</w:t>
      </w:r>
      <w:bookmarkEnd w:id="15"/>
      <w:r w:rsidR="009F26C8">
        <w:t>ection 31</w:t>
      </w:r>
      <w:r w:rsidR="009F26C8">
        <w:rPr>
          <w:u w:color="000000" w:themeColor="text1"/>
        </w:rPr>
        <w:noBreakHyphen/>
      </w:r>
      <w:r w:rsidRPr="00366F85" w:rsidR="009F26C8">
        <w:rPr>
          <w:u w:color="000000" w:themeColor="text1"/>
        </w:rPr>
        <w:t>21</w:t>
      </w:r>
      <w:r w:rsidR="009F26C8">
        <w:rPr>
          <w:u w:color="000000" w:themeColor="text1"/>
        </w:rPr>
        <w:noBreakHyphen/>
      </w:r>
      <w:r w:rsidRPr="00366F85" w:rsidR="009F26C8">
        <w:rPr>
          <w:u w:color="000000" w:themeColor="text1"/>
        </w:rPr>
        <w:t xml:space="preserve">120(B) of the </w:t>
      </w:r>
      <w:r w:rsidR="009C044E">
        <w:rPr>
          <w:u w:color="000000" w:themeColor="text1"/>
        </w:rPr>
        <w:t>S.C.</w:t>
      </w:r>
      <w:r w:rsidRPr="00366F85" w:rsidR="009F26C8">
        <w:rPr>
          <w:u w:color="000000" w:themeColor="text1"/>
        </w:rPr>
        <w:t xml:space="preserve"> Code is amended to read:</w:t>
      </w:r>
    </w:p>
    <w:p w:rsidRPr="00366F85" w:rsidR="009F26C8" w:rsidP="000C66D1" w:rsidRDefault="009F26C8" w14:paraId="10C98AED" w14:textId="77777777">
      <w:pPr>
        <w:pStyle w:val="scemptyline"/>
      </w:pPr>
    </w:p>
    <w:p w:rsidRPr="00366F85" w:rsidR="009F26C8" w:rsidP="009F26C8" w:rsidRDefault="009F26C8" w14:paraId="1EE3529B" w14:textId="77777777">
      <w:pPr>
        <w:pStyle w:val="sccodifiedsection"/>
      </w:pPr>
      <w:bookmarkStart w:name="cs_T31C21N120_fb61d6130" w:id="16"/>
      <w:r>
        <w:tab/>
      </w:r>
      <w:bookmarkStart w:name="ss_T31C21N120SB_lv1_ff417da21" w:id="17"/>
      <w:bookmarkEnd w:id="16"/>
      <w:r w:rsidRPr="00366F85">
        <w:rPr>
          <w:u w:color="000000" w:themeColor="text1"/>
        </w:rPr>
        <w:t>(</w:t>
      </w:r>
      <w:bookmarkEnd w:id="17"/>
      <w:r w:rsidRPr="00366F85">
        <w:rPr>
          <w:u w:color="000000" w:themeColor="text1"/>
        </w:rPr>
        <w:t>B)</w:t>
      </w:r>
      <w:r w:rsidRPr="00366F85">
        <w:t xml:space="preserve"> </w:t>
      </w:r>
      <w:r w:rsidRPr="00366F85">
        <w:rPr>
          <w:u w:color="000000" w:themeColor="text1"/>
        </w:rPr>
        <w:t xml:space="preserve">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w:t>
      </w:r>
      <w:r>
        <w:rPr>
          <w:rStyle w:val="scstrike"/>
        </w:rPr>
        <w:t>Both complaint and answer must be verified.</w:t>
      </w:r>
    </w:p>
    <w:p w:rsidRPr="008F06CC" w:rsidR="009F26C8" w:rsidP="000C66D1" w:rsidRDefault="009F26C8" w14:paraId="11E4DA1B" w14:textId="77777777">
      <w:pPr>
        <w:pStyle w:val="scemptyline"/>
      </w:pPr>
    </w:p>
    <w:p w:rsidRPr="008F06CC" w:rsidR="009F26C8" w:rsidP="000C66D1" w:rsidRDefault="0032301F" w14:paraId="138FF077" w14:textId="074ADFBC">
      <w:pPr>
        <w:pStyle w:val="scdirectionallanguage"/>
      </w:pPr>
      <w:bookmarkStart w:name="bs_num_4_5c3a1f147" w:id="18"/>
      <w:r>
        <w:rPr>
          <w:u w:color="000000" w:themeColor="text1"/>
        </w:rPr>
        <w:t>S</w:t>
      </w:r>
      <w:bookmarkEnd w:id="18"/>
      <w:r>
        <w:rPr>
          <w:u w:color="000000" w:themeColor="text1"/>
        </w:rPr>
        <w:t>ECTION 4.</w:t>
      </w:r>
      <w:r w:rsidR="009F26C8">
        <w:tab/>
      </w:r>
      <w:bookmarkStart w:name="dl_713f9f2de" w:id="19"/>
      <w:r w:rsidRPr="008F06CC" w:rsidR="009F26C8">
        <w:rPr>
          <w:u w:color="000000" w:themeColor="text1"/>
        </w:rPr>
        <w:t>S</w:t>
      </w:r>
      <w:bookmarkEnd w:id="19"/>
      <w:r w:rsidR="009F26C8">
        <w:t>ection 31</w:t>
      </w:r>
      <w:r w:rsidR="009F26C8">
        <w:rPr>
          <w:u w:color="000000" w:themeColor="text1"/>
        </w:rPr>
        <w:noBreakHyphen/>
      </w:r>
      <w:r w:rsidRPr="008F06CC" w:rsidR="009F26C8">
        <w:rPr>
          <w:u w:color="000000" w:themeColor="text1"/>
        </w:rPr>
        <w:t>21</w:t>
      </w:r>
      <w:r w:rsidR="009F26C8">
        <w:rPr>
          <w:u w:color="000000" w:themeColor="text1"/>
        </w:rPr>
        <w:noBreakHyphen/>
      </w:r>
      <w:r w:rsidRPr="008F06CC" w:rsidR="009F26C8">
        <w:rPr>
          <w:u w:color="000000" w:themeColor="text1"/>
        </w:rPr>
        <w:t xml:space="preserve">140(A) of the </w:t>
      </w:r>
      <w:r w:rsidR="009C044E">
        <w:rPr>
          <w:u w:color="000000" w:themeColor="text1"/>
        </w:rPr>
        <w:t>S.C.</w:t>
      </w:r>
      <w:r w:rsidRPr="008F06CC" w:rsidR="009F26C8">
        <w:rPr>
          <w:u w:color="000000" w:themeColor="text1"/>
        </w:rPr>
        <w:t xml:space="preserve"> Code is amended to read:</w:t>
      </w:r>
    </w:p>
    <w:p w:rsidRPr="008F06CC" w:rsidR="009F26C8" w:rsidP="000C66D1" w:rsidRDefault="009F26C8" w14:paraId="1408B09E" w14:textId="77777777">
      <w:pPr>
        <w:pStyle w:val="scemptyline"/>
      </w:pPr>
    </w:p>
    <w:p w:rsidRPr="008F06CC" w:rsidR="009F26C8" w:rsidP="009F26C8" w:rsidRDefault="009F26C8" w14:paraId="2C6C5765" w14:textId="3F2A9492">
      <w:pPr>
        <w:pStyle w:val="sccodifiedsection"/>
      </w:pPr>
      <w:bookmarkStart w:name="cs_T31C21N140_9f8c9cd0c" w:id="20"/>
      <w:r>
        <w:tab/>
      </w:r>
      <w:bookmarkStart w:name="ss_T31C21N140SA_lv1_877a68b9c" w:id="21"/>
      <w:bookmarkEnd w:id="20"/>
      <w:r w:rsidRPr="008F06CC">
        <w:rPr>
          <w:color w:val="000000" w:themeColor="text1"/>
          <w:u w:color="000000" w:themeColor="text1"/>
        </w:rPr>
        <w:t>(</w:t>
      </w:r>
      <w:bookmarkEnd w:id="21"/>
      <w:r w:rsidRPr="008F06CC">
        <w:rPr>
          <w:color w:val="000000" w:themeColor="text1"/>
          <w:u w:color="000000" w:themeColor="text1"/>
        </w:rPr>
        <w:t>A)</w:t>
      </w:r>
      <w:r w:rsidRPr="008F06CC">
        <w:t xml:space="preserve"> </w:t>
      </w:r>
      <w:r w:rsidRPr="008F06CC">
        <w:rPr>
          <w:color w:val="000000" w:themeColor="text1"/>
          <w:u w:color="000000" w:themeColor="text1"/>
        </w:rPr>
        <w:t xml:space="preserve">A civil action must be commenced </w:t>
      </w:r>
      <w:r w:rsidRPr="008F06CC">
        <w:rPr>
          <w:rStyle w:val="scinsert"/>
        </w:rPr>
        <w:t>by an individual</w:t>
      </w:r>
      <w:r w:rsidRPr="008F06CC">
        <w:rPr>
          <w:color w:val="000000" w:themeColor="text1"/>
          <w:u w:color="000000" w:themeColor="text1"/>
        </w:rPr>
        <w:t xml:space="preserve"> within one year after the alleged discriminatory housing practice has occurred.  </w:t>
      </w:r>
      <w:r>
        <w:rPr>
          <w:rStyle w:val="scstrike"/>
        </w:rPr>
        <w:t>However</w:t>
      </w:r>
      <w:r w:rsidRPr="008F06CC">
        <w:rPr>
          <w:color w:val="000000" w:themeColor="text1"/>
          <w:u w:color="000000" w:themeColor="text1"/>
        </w:rPr>
        <w:t xml:space="preserve"> </w:t>
      </w:r>
      <w:r w:rsidRPr="008F06CC">
        <w:rPr>
          <w:rStyle w:val="scinsert"/>
        </w:rPr>
        <w:t>This limitation does not apply to matt</w:t>
      </w:r>
      <w:r>
        <w:rPr>
          <w:rStyle w:val="scinsert"/>
        </w:rPr>
        <w:t>ers filed by the c</w:t>
      </w:r>
      <w:r w:rsidRPr="008F06CC">
        <w:rPr>
          <w:rStyle w:val="scinsert"/>
        </w:rPr>
        <w:t>ommission pursuant to Section 31</w:t>
      </w:r>
      <w:r>
        <w:rPr>
          <w:rStyle w:val="scinsert"/>
        </w:rPr>
        <w:noBreakHyphen/>
      </w:r>
      <w:r w:rsidRPr="008F06CC">
        <w:rPr>
          <w:rStyle w:val="scinsert"/>
        </w:rPr>
        <w:t>21</w:t>
      </w:r>
      <w:r>
        <w:rPr>
          <w:rStyle w:val="scinsert"/>
        </w:rPr>
        <w:noBreakHyphen/>
      </w:r>
      <w:r w:rsidRPr="008F06CC">
        <w:rPr>
          <w:rStyle w:val="scinsert"/>
        </w:rPr>
        <w:t>130(C). Additionally</w:t>
      </w:r>
      <w:r w:rsidRPr="008F06CC">
        <w:rPr>
          <w:color w:val="000000" w:themeColor="text1"/>
          <w:u w:color="000000" w:themeColor="text1"/>
        </w:rPr>
        <w:t xml:space="preserve">,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w:t>
      </w:r>
      <w:r w:rsidRPr="008F06CC">
        <w:rPr>
          <w:color w:val="000000" w:themeColor="text1"/>
          <w:u w:color="000000" w:themeColor="text1"/>
        </w:rPr>
        <w:lastRenderedPageBreak/>
        <w:t>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Pr="008F06CC" w:rsidR="009F26C8" w:rsidP="000C66D1" w:rsidRDefault="009F26C8" w14:paraId="536187CB" w14:textId="77777777">
      <w:pPr>
        <w:pStyle w:val="scemptyline"/>
      </w:pPr>
    </w:p>
    <w:p w:rsidR="009F26C8" w:rsidP="009F26C8" w:rsidRDefault="0032301F" w14:paraId="5FA3693C" w14:textId="1E3277EE">
      <w:pPr>
        <w:pStyle w:val="scnoncodifiedsection"/>
      </w:pPr>
      <w:bookmarkStart w:name="eff_date_section" w:id="22"/>
      <w:bookmarkStart w:name="bs_num_5_lastsection" w:id="23"/>
      <w:bookmarkEnd w:id="22"/>
      <w:r>
        <w:t>S</w:t>
      </w:r>
      <w:bookmarkEnd w:id="23"/>
      <w:r>
        <w:t>ECTION 5.</w:t>
      </w:r>
      <w:r w:rsidR="009F26C8">
        <w:tab/>
        <w:t>This act takes effect upon approval by the Governor.</w:t>
      </w:r>
    </w:p>
    <w:p w:rsidRPr="00DF3B44" w:rsidR="005516F6" w:rsidP="009E4191" w:rsidRDefault="009F26C8" w14:paraId="7389F665" w14:textId="5D48563F">
      <w:pPr>
        <w:pStyle w:val="scbillendxx"/>
      </w:pPr>
      <w:r>
        <w:noBreakHyphen/>
      </w:r>
      <w:r>
        <w:noBreakHyphen/>
      </w:r>
      <w:r>
        <w:noBreakHyphen/>
      </w:r>
      <w:r>
        <w:noBreakHyphen/>
        <w:t>XX</w:t>
      </w:r>
      <w:r>
        <w:noBreakHyphen/>
      </w:r>
      <w:r>
        <w:noBreakHyphen/>
      </w:r>
      <w:r>
        <w:noBreakHyphen/>
      </w:r>
      <w:r>
        <w:noBreakHyphen/>
      </w:r>
    </w:p>
    <w:sectPr w:rsidRPr="00DF3B44" w:rsidR="005516F6" w:rsidSect="006B30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40D0E7" w:rsidR="00685035" w:rsidRPr="007B4AF7" w:rsidRDefault="00D11B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6D1"/>
    <w:rsid w:val="000C6F9A"/>
    <w:rsid w:val="000D2F44"/>
    <w:rsid w:val="000D33E4"/>
    <w:rsid w:val="000E578A"/>
    <w:rsid w:val="000F2250"/>
    <w:rsid w:val="0010329A"/>
    <w:rsid w:val="001164F9"/>
    <w:rsid w:val="0011719C"/>
    <w:rsid w:val="00140049"/>
    <w:rsid w:val="001543A5"/>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301F"/>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053"/>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44E"/>
    <w:rsid w:val="009D2967"/>
    <w:rsid w:val="009D3C2B"/>
    <w:rsid w:val="009E4191"/>
    <w:rsid w:val="009F26C8"/>
    <w:rsid w:val="009F2AB1"/>
    <w:rsid w:val="009F4FAF"/>
    <w:rsid w:val="009F68F1"/>
    <w:rsid w:val="00A04529"/>
    <w:rsid w:val="00A0584B"/>
    <w:rsid w:val="00A17135"/>
    <w:rsid w:val="00A21A6F"/>
    <w:rsid w:val="00A24E56"/>
    <w:rsid w:val="00A26A62"/>
    <w:rsid w:val="00A35A9B"/>
    <w:rsid w:val="00A370D1"/>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3470"/>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CBC"/>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1254"/>
    <w:rsid w:val="00CC3F0E"/>
    <w:rsid w:val="00CD08C9"/>
    <w:rsid w:val="00CD1FE8"/>
    <w:rsid w:val="00CD38CD"/>
    <w:rsid w:val="00CD3E0C"/>
    <w:rsid w:val="00CD5565"/>
    <w:rsid w:val="00CD616C"/>
    <w:rsid w:val="00CF68D6"/>
    <w:rsid w:val="00CF7B4A"/>
    <w:rsid w:val="00D009F8"/>
    <w:rsid w:val="00D078DA"/>
    <w:rsid w:val="00D11B10"/>
    <w:rsid w:val="00D14995"/>
    <w:rsid w:val="00D2455C"/>
    <w:rsid w:val="00D25023"/>
    <w:rsid w:val="00D27F8C"/>
    <w:rsid w:val="00D33843"/>
    <w:rsid w:val="00D54A6F"/>
    <w:rsid w:val="00D57D57"/>
    <w:rsid w:val="00D62E42"/>
    <w:rsid w:val="00D772FB"/>
    <w:rsid w:val="00DA1AA0"/>
    <w:rsid w:val="00DC15B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C044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6&amp;session=125&amp;summary=B" TargetMode="External" Id="R5164fdddf34c4a87" /><Relationship Type="http://schemas.openxmlformats.org/officeDocument/2006/relationships/hyperlink" Target="https://www.scstatehouse.gov/sess125_2023-2024/prever/396_20230210.docx" TargetMode="External" Id="Rc60f03fc5a7945f2" /><Relationship Type="http://schemas.openxmlformats.org/officeDocument/2006/relationships/hyperlink" Target="h:\sj\20230117.docx" TargetMode="External" Id="Rbae34e23f6514863" /><Relationship Type="http://schemas.openxmlformats.org/officeDocument/2006/relationships/hyperlink" Target="h:\sj\20230117.docx" TargetMode="External" Id="R70f08682d26940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fadabccf-7dbc-4799-9a5e-635ca4a54eaa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4664ad9f-da62-43e9-b3b7-be71cdca89d2</T_BILL_REQUEST_REQUEST>
  <T_BILL_R_ORIGINALDRAFT>e65b9531-abc9-421b-8dd7-b4223e744ddb</T_BILL_R_ORIGINALDRAFT>
  <T_BILL_SPONSOR_SPONSOR>139c1805-d11e-4a1e-a286-df3b15f5dce2</T_BILL_SPONSOR_SPONSOR>
  <T_BILL_T_ACTNUMBER>None</T_BILL_T_ACTNUMBER>
  <T_BILL_T_BILLNAME>[0396]</T_BILL_T_BILLNAME>
  <T_BILL_T_BILLNUMBER>396</T_BILL_T_BILLNUMBER>
  <T_BILL_T_BILLTITLE>TO AMEND THE SOUTH CAROLINA CODE OF LAWS BY AMENDING SECTION 1‑13‑40, RELATING TO CREATION OF SOUTH CAROLINA COMMISSION ON HUMAN AFFAIRS, SO AS TO DELETE CERTAIN REQUIREMENTS; BY AMENDING SECTION 1‑13‑90, RELATING TO COMPLAINTS, INVESTIGATIONS, HEARINGS, AND ORDERS, SO AS TO PROVIDE REMEDIES ANALOGOUS WITH FEDERAL LAW AND AS ARE NECESSARY AND PROPER TO PROMOTE THE PUBLIC INTEREST AND ELIMINATE DISCRIMINATION; BY AMENDING SECTION 1‑13‑90, RELATING TO COMPLAINTS, INVESTIGATIONS, HEARINGS, AND ORDERS, SO AS TO AMEND THE STATUTE OF LIMITATIONS FOR AN ACTION IN CIRCUIT COURT UNDER THIS SECTION; BY AMENDING SECTION 31‑21‑120, RELATING TO COMPLAINTS, PROCESS, AND HANDLING, SO AS TO DELETE CERTAIN REQUIREMENTS; AND BY AMENDING SECTION 31‑21‑140, RELATING TO CIVIL ACTION;  DAMAGES, SO AS TO CLARIFY THE STATUTE OF LIMITATIONS FOR A CIVIL ACTION BY AN INDIVIDUAL.</T_BILL_T_BILLTITLE>
  <T_BILL_T_CHAMBER>senate</T_BILL_T_CHAMBER>
  <T_BILL_T_FILENAME> </T_BILL_T_FILENAME>
  <T_BILL_T_LEGTYPE>bill_statewide</T_BILL_T_LEGTYPE>
  <T_BILL_T_RATNUMBER>None</T_BILL_T_RATNUMBER>
  <T_BILL_T_SECTIONS>[{"SectionUUID":"35508336-ff24-4bfb-a1a2-7f303b4a44f3","SectionName":"code_section","SectionNumber":1,"SectionType":"code_section","CodeSections":[{"CodeSectionBookmarkName":"cs_T1C13N40_ab3570f65","IsConstitutionSection":false,"Identity":"1-13-40","IsNew":false,"SubSections":[{"Level":1,"Identity":"T1C13N40Sj","SubSectionBookmarkName":"ss_T1C13N40Sj_lv1_3b1a5c63b","IsNewSubSection":false}],"TitleRelatedTo":"Creation of South Carolina Commission on Human Affairs","TitleSoAsTo":"delete certain requirements","Deleted":false}],"TitleText":"","DisableControls":false,"Deleted":false,"RepealItems":[],"SectionBookmarkName":"bs_num_1_d87bd8d3f"},{"SectionUUID":"966f7c17-e101-4811-a026-de5aacba4504","SectionName":"code_section","SectionNumber":2,"SectionType":"code_section","CodeSections":[{"CodeSectionBookmarkName":"cs_T1C13N90_ebc27adc9","IsConstitutionSection":false,"Identity":"1-13-90","IsNew":false,"SubSections":[{"Level":1,"Identity":"T1C13N90S16","SubSectionBookmarkName":"ss_T1C13N90S16_lv1_1e1e15af0","IsNewSubSection":false}],"TitleRelatedTo":"Complaints, investigations, hearings and orders","TitleSoAsTo":"provide remedies analogous with federal law and as are necessary and proper to promote the public interest and eliminate discrimination","Deleted":false}],"TitleText":"","DisableControls":false,"Deleted":false,"RepealItems":[],"SectionBookmarkName":"bs_num_2_sub_A_5f5974839"},{"SectionUUID":"d68a80f6-fecb-4ea1-9bff-a707241d26ae","SectionName":"code_section","SectionNumber":2,"SectionType":"code_section","CodeSections":[{"CodeSectionBookmarkName":"cs_T1C13N90_3c5374034","IsConstitutionSection":false,"Identity":"1-13-90","IsNew":false,"SubSections":[{"Level":1,"Identity":"T1C13N90S6","SubSectionBookmarkName":"ss_T1C13N90S6_lv1_79271c02e","IsNewSubSection":false}],"TitleRelatedTo":"Complaints, investigations, hearings and orders","TitleSoAsTo":"amend the statute of limitations for an action in circuit court under this section","Deleted":false}],"TitleText":"","DisableControls":false,"Deleted":false,"RepealItems":[],"SectionBookmarkName":"bs_num_2_sub_B_2c2c28f02"},{"SectionUUID":"89714153-af67-46d6-834d-be3eaec71197","SectionName":"code_section","SectionNumber":3,"SectionType":"code_section","CodeSections":[{"CodeSectionBookmarkName":"cs_T31C21N120_fb61d6130","IsConstitutionSection":false,"Identity":"31-21-120","IsNew":false,"SubSections":[{"Level":1,"Identity":"T31C21N120SB","SubSectionBookmarkName":"ss_T31C21N120SB_lv1_ff417da21","IsNewSubSection":false}],"TitleRelatedTo":"Complaints;  process and handling;  conciliation;  effect of local laws;  civil action","TitleSoAsTo":"delete certain requirements","Deleted":false}],"TitleText":"","DisableControls":false,"Deleted":false,"RepealItems":[],"SectionBookmarkName":"bs_num_3_90d700234"},{"SectionUUID":"ead484d6-66e6-458d-99e7-7b651f24cba2","SectionName":"code_section","SectionNumber":4,"SectionType":"code_section","CodeSections":[{"CodeSectionBookmarkName":"cs_T31C21N140_9f8c9cd0c","IsConstitutionSection":false,"Identity":"31-21-140","IsNew":false,"SubSections":[{"Level":1,"Identity":"T31C21N140SA","SubSectionBookmarkName":"ss_T31C21N140SA_lv1_877a68b9c","IsNewSubSection":false}],"TitleRelatedTo":"Civil action;  damages","TitleSoAsTo":"clarify the statute of limitations for a civil action by an individual","Deleted":false}],"TitleText":"","DisableControls":false,"Deleted":false,"RepealItems":[],"SectionBookmarkName":"bs_num_4_5c3a1f147"},{"SectionUUID":"4b03733b-938c-44a4-8359-57e958fe6c04","SectionName":"standard_eff_date_section","SectionNumber":5,"SectionType":"drafting_clause","CodeSections":[],"TitleText":"","DisableControls":false,"Deleted":false,"RepealItems":[],"SectionBookmarkName":"bs_num_5_lastsection"}]</T_BILL_T_SECTIONS>
  <T_BILL_T_SECTIONSHISTORY>[{"Id":3,"SectionsList":[{"SectionUUID":"35508336-ff24-4bfb-a1a2-7f303b4a44f3","SectionName":"code_section","SectionNumber":1,"SectionType":"code_section","CodeSections":[{"CodeSectionBookmarkName":"cs_T1C13N40_ab3570f65","IsConstitutionSection":false,"Identity":"1-13-40","IsNew":false,"SubSections":[],"TitleRelatedTo":"Creation of South Carolina Commission on Human Affairs","TitleSoAsTo":"delete certain requirements","Deleted":false}],"TitleText":"","DisableControls":false,"Deleted":false,"RepealItems":[],"SectionBookmarkName":"bs_num_1_d87bd8d3f"},{"SectionUUID":"966f7c17-e101-4811-a026-de5aacba4504","SectionName":"code_section","SectionNumber":2,"SectionType":"code_section","CodeSections":[{"CodeSectionBookmarkName":"cs_T1C13N90_ebc27adc9","IsConstitutionSection":false,"Identity":"1-13-90","IsNew":false,"SubSections":[],"TitleRelatedTo":"Complaints, investigations, hearings and orders","TitleSoAsTo":"provide remedies analogous with federal law and as are necessary and proper to promote the public interest and eliminate discrimination","Deleted":false}],"TitleText":"","DisableControls":false,"Deleted":false,"RepealItems":[],"SectionBookmarkName":"bs_num_2_sub_A_5f5974839"},{"SectionUUID":"d68a80f6-fecb-4ea1-9bff-a707241d26ae","SectionName":"code_section","SectionNumber":2,"SectionType":"code_section","CodeSections":[{"CodeSectionBookmarkName":"cs_T1C13N90_3c5374034","IsConstitutionSection":false,"Identity":"1-13-90","IsNew":false,"SubSections":[],"TitleRelatedTo":"Complaints, investigations, hearings and orders","TitleSoAsTo":"amend the statute of limitations for an action in circuit court under this section","Deleted":false}],"TitleText":"","DisableControls":false,"Deleted":false,"RepealItems":[],"SectionBookmarkName":"bs_num_2_sub_B_2c2c28f02"},{"SectionUUID":"89714153-af67-46d6-834d-be3eaec71197","SectionName":"code_section","SectionNumber":3,"SectionType":"code_section","CodeSections":[{"CodeSectionBookmarkName":"cs_T31C21N120_fb61d6130","IsConstitutionSection":false,"Identity":"31-21-120","IsNew":false,"SubSections":[],"TitleRelatedTo":"Complaints;  process and handling;  conciliation;  effect of local laws;  civil action","TitleSoAsTo":"delete certain requirements","Deleted":false}],"TitleText":"","DisableControls":false,"Deleted":false,"RepealItems":[],"SectionBookmarkName":"bs_num_3_90d700234"},{"SectionUUID":"ead484d6-66e6-458d-99e7-7b651f24cba2","SectionName":"code_section","SectionNumber":4,"SectionType":"code_section","CodeSections":[{"CodeSectionBookmarkName":"cs_T31C21N140_9f8c9cd0c","IsConstitutionSection":false,"Identity":"31-21-140","IsNew":false,"SubSections":[],"TitleRelatedTo":"Civil action;  damages","TitleSoAsTo":"clarify the statute of limitations for a civil action by an individual","Deleted":false}],"TitleText":"","DisableControls":false,"Deleted":false,"RepealItems":[],"SectionBookmarkName":"bs_num_4_5c3a1f147"},{"SectionUUID":"4b03733b-938c-44a4-8359-57e958fe6c04","SectionName":"standard_eff_date_section","SectionNumber":5,"SectionType":"drafting_clause","CodeSections":[],"TitleText":"","DisableControls":false,"Deleted":false,"RepealItems":[],"SectionBookmarkName":"bs_num_5_lastsection"}],"Timestamp":"2023-01-10T14:18:25.3701332-05:00","Username":null},{"Id":2,"SectionsList":[{"SectionUUID":"35508336-ff24-4bfb-a1a2-7f303b4a44f3","SectionName":"code_section","SectionNumber":1,"SectionType":"code_section","CodeSections":[{"CodeSectionBookmarkName":"cs_T1C13N40_ab3570f65","IsConstitutionSection":false,"Identity":"1-13-40","IsNew":false,"SubSections":[],"TitleRelatedTo":"Creation of South Carolina Commission on Human Affairs.","TitleSoAsTo":"","Deleted":false}],"TitleText":"","DisableControls":false,"Deleted":false,"RepealItems":[],"SectionBookmarkName":"bs_num_1_d87bd8d3f"},{"SectionUUID":"966f7c17-e101-4811-a026-de5aacba4504","SectionName":"code_section","SectionNumber":2,"SectionType":"code_section","CodeSections":[{"CodeSectionBookmarkName":"cs_T1C13N90_ebc27adc9","IsConstitutionSection":false,"Identity":"1-13-90","IsNew":false,"SubSections":[],"TitleRelatedTo":"Complaints, investigations, hearings and orders.","TitleSoAsTo":"","Deleted":false}],"TitleText":"","DisableControls":false,"Deleted":false,"RepealItems":[],"SectionBookmarkName":"bs_num_2_sub_A_5f5974839"},{"SectionUUID":"d68a80f6-fecb-4ea1-9bff-a707241d26ae","SectionName":"code_section","SectionNumber":2,"SectionType":"code_section","CodeSections":[{"CodeSectionBookmarkName":"cs_T1C13N90_3c5374034","IsConstitutionSection":false,"Identity":"1-13-90","IsNew":false,"SubSections":[],"TitleRelatedTo":"Complaints, investigations, hearings and orders.","TitleSoAsTo":"","Deleted":false}],"TitleText":"","DisableControls":false,"Deleted":false,"RepealItems":[],"SectionBookmarkName":"bs_num_2_sub_B_2c2c28f02"},{"SectionUUID":"89714153-af67-46d6-834d-be3eaec71197","SectionName":"code_section","SectionNumber":3,"SectionType":"code_section","CodeSections":[{"CodeSectionBookmarkName":"cs_T31C21N120_fb61d6130","IsConstitutionSection":false,"Identity":"31-21-120","IsNew":false,"SubSections":[],"TitleRelatedTo":"Complaints;  process and handling;  conciliation;  effect of local laws;  civil action.","TitleSoAsTo":"","Deleted":false}],"TitleText":"","DisableControls":false,"Deleted":false,"RepealItems":[],"SectionBookmarkName":"bs_num_3_90d700234"},{"SectionUUID":"ead484d6-66e6-458d-99e7-7b651f24cba2","SectionName":"code_section","SectionNumber":4,"SectionType":"code_section","CodeSections":[{"CodeSectionBookmarkName":"cs_T31C21N140_9f8c9cd0c","IsConstitutionSection":false,"Identity":"31-21-140","IsNew":false,"SubSections":[],"TitleRelatedTo":"Civil action;  damages.","TitleSoAsTo":"","Deleted":false}],"TitleText":"","DisableControls":false,"Deleted":false,"RepealItems":[],"SectionBookmarkName":"bs_num_4_5c3a1f147"},{"SectionUUID":"4b03733b-938c-44a4-8359-57e958fe6c04","SectionName":"standard_eff_date_section","SectionNumber":5,"SectionType":"drafting_clause","CodeSections":[],"TitleText":"","DisableControls":false,"Deleted":false,"RepealItems":[],"SectionBookmarkName":"bs_num_5_lastsection"}],"Timestamp":"2023-01-10T13:48:07.3029648-05:00","Username":null},{"Id":1,"SectionsList":[{"SectionUUID":"35508336-ff24-4bfb-a1a2-7f303b4a44f3","SectionName":"code_section","SectionNumber":1,"SectionType":"code_section","CodeSections":[{"CodeSectionBookmarkName":"cs_T1C13N40_ab3570f65","IsConstitutionSection":false,"Identity":"1-13-40","IsNew":false,"SubSections":[],"TitleRelatedTo":"Creation of South Carolina Commission on Human Affairs.","TitleSoAsTo":"","Deleted":false}],"TitleText":"","DisableControls":false,"Deleted":false,"RepealItems":[],"SectionBookmarkName":"bs_num_1_d87bd8d3f"},{"SectionUUID":"ac7fe735-9132-4ce3-ab91-00a0358bd545","SectionName":"code_section","SectionNumber":2,"SectionType":"code_section","CodeSections":[{"CodeSectionBookmarkName":"cs_T1C13N70_e28f43194","IsConstitutionSection":false,"Identity":"1-13-70","IsNew":false,"SubSections":[],"TitleRelatedTo":"Powers of Commission.","TitleSoAsTo":"","Deleted":false}],"TitleText":"","DisableControls":false,"Deleted":false,"RepealItems":[],"SectionBookmarkName":"bs_num_2_7a374ed46"},{"SectionUUID":"966f7c17-e101-4811-a026-de5aacba4504","SectionName":"code_section","SectionNumber":3,"SectionType":"code_section","CodeSections":[{"CodeSectionBookmarkName":"cs_T1C13N90_ebc27adc9","IsConstitutionSection":false,"Identity":"1-13-90","IsNew":false,"SubSections":[],"TitleRelatedTo":"Complaints, investigations, hearings and orders.","TitleSoAsTo":"","Deleted":false}],"TitleText":"","DisableControls":false,"Deleted":false,"RepealItems":[],"SectionBookmarkName":"bs_num_3_sub_A_5f5974839"},{"SectionUUID":"d68a80f6-fecb-4ea1-9bff-a707241d26ae","SectionName":"code_section","SectionNumber":3,"SectionType":"code_section","CodeSections":[{"CodeSectionBookmarkName":"cs_T1C13N90_3c5374034","IsConstitutionSection":false,"Identity":"1-13-90","IsNew":false,"SubSections":[],"TitleRelatedTo":"Complaints, investigations, hearings and orders.","TitleSoAsTo":"","Deleted":false}],"TitleText":"","DisableControls":false,"Deleted":false,"RepealItems":[],"SectionBookmarkName":"bs_num_3_sub_B_2c2c28f02"},{"SectionUUID":"89714153-af67-46d6-834d-be3eaec71197","SectionName":"code_section","SectionNumber":4,"SectionType":"code_section","CodeSections":[{"CodeSectionBookmarkName":"cs_T31C21N120_fb61d6130","IsConstitutionSection":false,"Identity":"31-21-120","IsNew":false,"SubSections":[],"TitleRelatedTo":"Complaints;  process and handling;  conciliation;  effect of local laws;  civil action.","TitleSoAsTo":"","Deleted":false}],"TitleText":"","DisableControls":false,"Deleted":false,"RepealItems":[],"SectionBookmarkName":"bs_num_4_90d700234"},{"SectionUUID":"ead484d6-66e6-458d-99e7-7b651f24cba2","SectionName":"code_section","SectionNumber":5,"SectionType":"code_section","CodeSections":[{"CodeSectionBookmarkName":"cs_T31C21N140_9f8c9cd0c","IsConstitutionSection":false,"Identity":"31-21-140","IsNew":false,"SubSections":[],"TitleRelatedTo":"Civil action;  damages.","TitleSoAsTo":"","Deleted":false}],"TitleText":"","DisableControls":false,"Deleted":false,"RepealItems":[],"SectionBookmarkName":"bs_num_5_5c3a1f147"},{"SectionUUID":"4b03733b-938c-44a4-8359-57e958fe6c04","SectionName":"standard_eff_date_section","SectionNumber":6,"SectionType":"drafting_clause","CodeSections":[],"TitleText":"","DisableControls":false,"Deleted":false,"RepealItems":[],"SectionBookmarkName":"bs_num_6_lastsection"}],"Timestamp":"2023-01-10T13:47:43.4948569-05:00","Username":null},{"Id":4,"SectionsList":[{"SectionUUID":"35508336-ff24-4bfb-a1a2-7f303b4a44f3","SectionName":"code_section","SectionNumber":1,"SectionType":"code_section","CodeSections":[{"CodeSectionBookmarkName":"cs_T1C13N40_ab3570f65","IsConstitutionSection":false,"Identity":"1-13-40","IsNew":false,"SubSections":[{"Level":1,"Identity":"T1C13N40Sj","SubSectionBookmarkName":"ss_T1C13N40Sj_lv1_3b1a5c63b","IsNewSubSection":false}],"TitleRelatedTo":"Creation of South Carolina Commission on Human Affairs","TitleSoAsTo":"delete certain requirements","Deleted":false}],"TitleText":"","DisableControls":false,"Deleted":false,"RepealItems":[],"SectionBookmarkName":"bs_num_1_d87bd8d3f"},{"SectionUUID":"966f7c17-e101-4811-a026-de5aacba4504","SectionName":"code_section","SectionNumber":2,"SectionType":"code_section","CodeSections":[{"CodeSectionBookmarkName":"cs_T1C13N90_ebc27adc9","IsConstitutionSection":false,"Identity":"1-13-90","IsNew":false,"SubSections":[{"Level":1,"Identity":"T1C13N90S16","SubSectionBookmarkName":"ss_T1C13N90S16_lv1_1e1e15af0","IsNewSubSection":false}],"TitleRelatedTo":"Complaints, investigations, hearings and orders","TitleSoAsTo":"provide remedies analogous with federal law and as are necessary and proper to promote the public interest and eliminate discrimination","Deleted":false}],"TitleText":"","DisableControls":false,"Deleted":false,"RepealItems":[],"SectionBookmarkName":"bs_num_2_sub_A_5f5974839"},{"SectionUUID":"d68a80f6-fecb-4ea1-9bff-a707241d26ae","SectionName":"code_section","SectionNumber":2,"SectionType":"code_section","CodeSections":[{"CodeSectionBookmarkName":"cs_T1C13N90_3c5374034","IsConstitutionSection":false,"Identity":"1-13-90","IsNew":false,"SubSections":[{"Level":1,"Identity":"T1C13N90S6","SubSectionBookmarkName":"ss_T1C13N90S6_lv1_79271c02e","IsNewSubSection":false}],"TitleRelatedTo":"Complaints, investigations, hearings and orders","TitleSoAsTo":"amend the statute of limitations for an action in circuit court under this section","Deleted":false}],"TitleText":"","DisableControls":false,"Deleted":false,"RepealItems":[],"SectionBookmarkName":"bs_num_2_sub_B_2c2c28f02"},{"SectionUUID":"89714153-af67-46d6-834d-be3eaec71197","SectionName":"code_section","SectionNumber":3,"SectionType":"code_section","CodeSections":[{"CodeSectionBookmarkName":"cs_T31C21N120_fb61d6130","IsConstitutionSection":false,"Identity":"31-21-120","IsNew":false,"SubSections":[{"Level":1,"Identity":"T31C21N120SB","SubSectionBookmarkName":"ss_T31C21N120SB_lv1_ff417da21","IsNewSubSection":false}],"TitleRelatedTo":"Complaints;  process and handling;  conciliation;  effect of local laws;  civil action","TitleSoAsTo":"delete certain requirements","Deleted":false}],"TitleText":"","DisableControls":false,"Deleted":false,"RepealItems":[],"SectionBookmarkName":"bs_num_3_90d700234"},{"SectionUUID":"ead484d6-66e6-458d-99e7-7b651f24cba2","SectionName":"code_section","SectionNumber":4,"SectionType":"code_section","CodeSections":[{"CodeSectionBookmarkName":"cs_T31C21N140_9f8c9cd0c","IsConstitutionSection":false,"Identity":"31-21-140","IsNew":false,"SubSections":[{"Level":1,"Identity":"T31C21N140SA","SubSectionBookmarkName":"ss_T31C21N140SA_lv1_877a68b9c","IsNewSubSection":false}],"TitleRelatedTo":"Civil action;  damages","TitleSoAsTo":"clarify the statute of limitations for a civil action by an individual","Deleted":false}],"TitleText":"","DisableControls":false,"Deleted":false,"RepealItems":[],"SectionBookmarkName":"bs_num_4_5c3a1f147"},{"SectionUUID":"4b03733b-938c-44a4-8359-57e958fe6c04","SectionName":"standard_eff_date_section","SectionNumber":5,"SectionType":"drafting_clause","CodeSections":[],"TitleText":"","DisableControls":false,"Deleted":false,"RepealItems":[],"SectionBookmarkName":"bs_num_5_lastsection"}],"Timestamp":"2023-01-10T14:47:48.6067821-05:00","Username":"hannahwarner@scsenate.gov"}]</T_BILL_T_SECTIONSHISTORY>
  <T_BILL_T_SUBJECT>Human Affairs Commission</T_BILL_T_SUBJECT>
  <T_BILL_UR_DRAFTER>amandaadler@scsenate.gov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909</Words>
  <Characters>4612</Characters>
  <Application>Microsoft Office Word</Application>
  <DocSecurity>0</DocSecurity>
  <Lines>87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27</cp:revision>
  <dcterms:created xsi:type="dcterms:W3CDTF">2022-06-03T11:45:00Z</dcterms:created>
  <dcterms:modified xsi:type="dcterms:W3CDTF">2023-02-10T16:24:00Z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