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Companion/Similar bill(s): 982</w:t>
      </w:r>
    </w:p>
    <w:p>
      <w:pPr>
        <w:widowControl w:val="false"/>
        <w:spacing w:after="0"/>
        <w:jc w:val="left"/>
      </w:pPr>
      <w:r>
        <w:rPr>
          <w:rFonts w:ascii="Times New Roman"/>
          <w:sz w:val="22"/>
        </w:rPr>
        <w:t xml:space="preserve">Document Path: LC-0272SA23.docx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Broadcast entities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bfb9692e51cd4e0a">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Ways and Means</w:t>
      </w:r>
      <w:r>
        <w:t xml:space="preserve"> (</w:t>
      </w:r>
      <w:hyperlink w:history="true" r:id="R05e7f0cb95884a04">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fd638ad8c749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a292d64b0341e5">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2735" w14:paraId="40FEFADA" w14:textId="7E8A1392">
          <w:pPr>
            <w:pStyle w:val="scbilltitle"/>
            <w:tabs>
              <w:tab w:val="left" w:pos="2104"/>
            </w:tabs>
          </w:pPr>
          <w:r>
            <w:t>TO AMEND THE SOUTH CAROLINA CODE OF LAWS BY ADDING SECTION 12‑6‑2297 SO AS TO PROVIDE THAT A BROADCAST ENTITY SHALL SOURCE CERTAIN GROSS RECEIPTS FROM BROADCASTING TO THIS STATE.</w:t>
          </w:r>
        </w:p>
      </w:sdtContent>
    </w:sdt>
    <w:bookmarkStart w:name="at_3d62223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431e12d" w:id="1"/>
      <w:r w:rsidRPr="0094541D">
        <w:t>B</w:t>
      </w:r>
      <w:bookmarkEnd w:id="1"/>
      <w:r w:rsidRPr="0094541D">
        <w:t>e it enacted by the General Assembly of the State of South Carolina:</w:t>
      </w:r>
    </w:p>
    <w:p w:rsidR="00441F0A" w:rsidP="00C336C3" w:rsidRDefault="00441F0A" w14:paraId="7933F592" w14:textId="77777777">
      <w:pPr>
        <w:pStyle w:val="scemptyline"/>
      </w:pPr>
    </w:p>
    <w:p w:rsidR="00FB4A45" w:rsidP="00C336C3" w:rsidRDefault="00C550E3" w14:paraId="39EFEBD2" w14:textId="51D66633">
      <w:pPr>
        <w:pStyle w:val="scdirectionallanguage"/>
      </w:pPr>
      <w:bookmarkStart w:name="bs_num_1_e37138412" w:id="2"/>
      <w:r>
        <w:t>S</w:t>
      </w:r>
      <w:bookmarkEnd w:id="2"/>
      <w:r>
        <w:t>ECTION 1.</w:t>
      </w:r>
      <w:r w:rsidR="00441F0A">
        <w:tab/>
      </w:r>
      <w:bookmarkStart w:name="dl_c085fa8b9" w:id="3"/>
      <w:r w:rsidR="00FB4A45">
        <w:t>A</w:t>
      </w:r>
      <w:bookmarkEnd w:id="3"/>
      <w:r w:rsidR="00FB4A45">
        <w:t>rticle 17, Chapter 6, Title 12 of the S.C. Code is amended by adding:</w:t>
      </w:r>
    </w:p>
    <w:p w:rsidR="00FB4A45" w:rsidP="00C336C3" w:rsidRDefault="00FB4A45" w14:paraId="01782DB1" w14:textId="77777777">
      <w:pPr>
        <w:pStyle w:val="scemptyline"/>
      </w:pPr>
    </w:p>
    <w:p w:rsidR="00C550E3" w:rsidP="00C550E3" w:rsidRDefault="00FB4A45" w14:paraId="7787622A" w14:textId="77777777">
      <w:pPr>
        <w:pStyle w:val="scnewcodesection"/>
      </w:pPr>
      <w:r>
        <w:tab/>
      </w:r>
      <w:bookmarkStart w:name="ns_T12C6N2297_86015063e" w:id="4"/>
      <w:r>
        <w:t>S</w:t>
      </w:r>
      <w:bookmarkEnd w:id="4"/>
      <w:r>
        <w:t>ection 12‑6‑2297.</w:t>
      </w:r>
      <w:r>
        <w:tab/>
      </w:r>
      <w:bookmarkStart w:name="ss_T12C6N2297SA_lv1_7c39e984c" w:id="5"/>
      <w:r w:rsidR="00C550E3">
        <w:t>(</w:t>
      </w:r>
      <w:bookmarkEnd w:id="5"/>
      <w:r w:rsidR="00C550E3">
        <w:t>A) As used in this section, “broadcast entity” means an entity, including a pass‑through entity and its members or partners, engaged in the business of broadcasting and includes a cable program network, a television broadcast network, and a television distribution company affiliated with a television broadcast or cable program network, but does not include a cable operating system, direct broadcast satellite operating system, radio network, radio station, or television station.</w:t>
      </w:r>
    </w:p>
    <w:p w:rsidR="00C550E3" w:rsidP="00C550E3" w:rsidRDefault="00C550E3" w14:paraId="1FCDD1FB" w14:textId="1D414E95">
      <w:pPr>
        <w:pStyle w:val="scnewcodesection"/>
      </w:pPr>
      <w:r>
        <w:tab/>
      </w:r>
      <w:bookmarkStart w:name="ss_T12C6N2297SB_lv1_a0da59825" w:id="6"/>
      <w:r>
        <w:t>(</w:t>
      </w:r>
      <w:bookmarkEnd w:id="6"/>
      <w:r>
        <w:t>B) A broadcast entity shall source gross receipts from broadcasting to this State including</w:t>
      </w:r>
      <w:r w:rsidR="004368BC">
        <w:t>,</w:t>
      </w:r>
      <w:r>
        <w:t xml:space="preserve"> but not limited to, gross receipts from advertising, licensing, and distribution, but excluding gross receipts from the sale of real property or tangible personal property, if received from customers whose commercial domicile is in this State.</w:t>
      </w:r>
    </w:p>
    <w:p w:rsidR="00441F0A" w:rsidP="00C550E3" w:rsidRDefault="00C550E3" w14:paraId="70FD227F" w14:textId="35FD533D">
      <w:pPr>
        <w:pStyle w:val="scnewcodesection"/>
      </w:pPr>
      <w:r>
        <w:tab/>
      </w:r>
      <w:bookmarkStart w:name="ss_T12C6N2297SC_lv1_46f338fba" w:id="7"/>
      <w:r>
        <w:t>(</w:t>
      </w:r>
      <w:bookmarkEnd w:id="7"/>
      <w:r>
        <w:t>C) Gross receipts received from a television station located in this State must be sourced to this State notwithstanding that the commercial domicile of the broadcaster’s customer, the owner of the South Carolina television station, is outside of this State. The amount sourced to this State must be the actual receipts attributable to the local television stations.</w:t>
      </w:r>
    </w:p>
    <w:p w:rsidRPr="00DF3B44" w:rsidR="007E06BB" w:rsidP="00C336C3" w:rsidRDefault="007E06BB" w14:paraId="3D8F1FED" w14:textId="5960C89D">
      <w:pPr>
        <w:pStyle w:val="scemptyline"/>
      </w:pPr>
    </w:p>
    <w:p w:rsidRPr="00DF3B44" w:rsidR="007A10F1" w:rsidP="007A10F1" w:rsidRDefault="00C550E3" w14:paraId="0E9393B4" w14:textId="21CAB97A">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5E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59BACD" w:rsidR="00685035" w:rsidRPr="007B4AF7" w:rsidRDefault="00B95E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75F8">
              <w:rPr>
                <w:noProof/>
              </w:rPr>
              <w:t>LC-0272SA23.docx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5C1"/>
    <w:rsid w:val="001F2A41"/>
    <w:rsid w:val="001F313F"/>
    <w:rsid w:val="001F331D"/>
    <w:rsid w:val="001F394C"/>
    <w:rsid w:val="002038AA"/>
    <w:rsid w:val="002114C8"/>
    <w:rsid w:val="0021166F"/>
    <w:rsid w:val="002162DF"/>
    <w:rsid w:val="00230038"/>
    <w:rsid w:val="00233975"/>
    <w:rsid w:val="00236D73"/>
    <w:rsid w:val="002501D2"/>
    <w:rsid w:val="00257F60"/>
    <w:rsid w:val="002625EA"/>
    <w:rsid w:val="00264AE9"/>
    <w:rsid w:val="00275AE6"/>
    <w:rsid w:val="0027706E"/>
    <w:rsid w:val="002836D8"/>
    <w:rsid w:val="002A7989"/>
    <w:rsid w:val="002B02F3"/>
    <w:rsid w:val="002C3463"/>
    <w:rsid w:val="002D266D"/>
    <w:rsid w:val="002D5B3D"/>
    <w:rsid w:val="002D7447"/>
    <w:rsid w:val="002E315A"/>
    <w:rsid w:val="002E4F8C"/>
    <w:rsid w:val="002F560C"/>
    <w:rsid w:val="002F5847"/>
    <w:rsid w:val="0030425A"/>
    <w:rsid w:val="00335A5B"/>
    <w:rsid w:val="003421F1"/>
    <w:rsid w:val="0034279C"/>
    <w:rsid w:val="00354F64"/>
    <w:rsid w:val="003559A1"/>
    <w:rsid w:val="00361563"/>
    <w:rsid w:val="003643D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68BC"/>
    <w:rsid w:val="00441F0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2CB"/>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73B"/>
    <w:rsid w:val="00711AA9"/>
    <w:rsid w:val="00722155"/>
    <w:rsid w:val="00737F19"/>
    <w:rsid w:val="0077093D"/>
    <w:rsid w:val="00782BF8"/>
    <w:rsid w:val="00783C75"/>
    <w:rsid w:val="007849D9"/>
    <w:rsid w:val="00787433"/>
    <w:rsid w:val="007875F8"/>
    <w:rsid w:val="007A10F1"/>
    <w:rsid w:val="007A3D50"/>
    <w:rsid w:val="007B2D29"/>
    <w:rsid w:val="007B412F"/>
    <w:rsid w:val="007B4AF7"/>
    <w:rsid w:val="007B4DBF"/>
    <w:rsid w:val="007C5458"/>
    <w:rsid w:val="007D2C67"/>
    <w:rsid w:val="007E06BB"/>
    <w:rsid w:val="007F50D1"/>
    <w:rsid w:val="00816D52"/>
    <w:rsid w:val="00820D23"/>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EAB"/>
    <w:rsid w:val="00BA4408"/>
    <w:rsid w:val="00BB0725"/>
    <w:rsid w:val="00BC408A"/>
    <w:rsid w:val="00BC5023"/>
    <w:rsid w:val="00BC556C"/>
    <w:rsid w:val="00BD42DA"/>
    <w:rsid w:val="00BD4684"/>
    <w:rsid w:val="00BE08A7"/>
    <w:rsid w:val="00BE4391"/>
    <w:rsid w:val="00BF3E48"/>
    <w:rsid w:val="00C15F1B"/>
    <w:rsid w:val="00C16288"/>
    <w:rsid w:val="00C17D1D"/>
    <w:rsid w:val="00C336C3"/>
    <w:rsid w:val="00C45923"/>
    <w:rsid w:val="00C543E7"/>
    <w:rsid w:val="00C550E3"/>
    <w:rsid w:val="00C70225"/>
    <w:rsid w:val="00C71DD7"/>
    <w:rsid w:val="00C72198"/>
    <w:rsid w:val="00C73C7D"/>
    <w:rsid w:val="00C75005"/>
    <w:rsid w:val="00C970DF"/>
    <w:rsid w:val="00CA2FCC"/>
    <w:rsid w:val="00CA7E71"/>
    <w:rsid w:val="00CB2673"/>
    <w:rsid w:val="00CB701D"/>
    <w:rsid w:val="00CC3F0E"/>
    <w:rsid w:val="00CD05A1"/>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60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735"/>
    <w:rsid w:val="00EA2F1F"/>
    <w:rsid w:val="00EA3F2E"/>
    <w:rsid w:val="00EA57EC"/>
    <w:rsid w:val="00EB120E"/>
    <w:rsid w:val="00EB46E2"/>
    <w:rsid w:val="00EC0045"/>
    <w:rsid w:val="00ED452E"/>
    <w:rsid w:val="00EE3CDA"/>
    <w:rsid w:val="00EE7B6D"/>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4A4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0&amp;session=125&amp;summary=B" TargetMode="External" Id="R3bfd638ad8c749de" /><Relationship Type="http://schemas.openxmlformats.org/officeDocument/2006/relationships/hyperlink" Target="https://www.scstatehouse.gov/sess125_2023-2024/prever/4220_20230329.docx" TargetMode="External" Id="R58a292d64b0341e5" /><Relationship Type="http://schemas.openxmlformats.org/officeDocument/2006/relationships/hyperlink" Target="h:\hj\20230329.docx" TargetMode="External" Id="Rbfb9692e51cd4e0a" /><Relationship Type="http://schemas.openxmlformats.org/officeDocument/2006/relationships/hyperlink" Target="h:\hj\20230329.docx" TargetMode="External" Id="R05e7f0cb95884a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11da64fe-ce01-47cb-8a07-3020394a387e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8f2a5132-da48-4664-a7cc-c8e34f17faca</T_BILL_REQUEST_REQUEST>
  <T_BILL_R_ORIGINALDRAFT>14945748-4887-40df-87f8-a0ed6432b50f</T_BILL_R_ORIGINALDRAFT>
  <T_BILL_SPONSOR_SPONSOR>45b0864e-2b46-43e1-a00f-5e4a135e626c</T_BILL_SPONSOR_SPONSOR>
  <T_BILL_T_BILLNAME>[4220]</T_BILL_T_BILLNAME>
  <T_BILL_T_BILLNUMBER>4220</T_BILL_T_BILLNUMBER>
  <T_BILL_T_BILLTITLE>TO AMEND THE SOUTH CAROLINA CODE OF LAWS BY ADDING SECTION 12‑6‑2297 SO AS TO PROVIDE THAT A BROADCAST ENTITY SHALL SOURCE CERTAIN GROSS RECEIPTS FROM BROADCASTING TO THIS STATE.</T_BILL_T_BILLTITLE>
  <T_BILL_T_CHAMBER>house</T_BILL_T_CHAMBER>
  <T_BILL_T_FILENAME> </T_BILL_T_FILENAME>
  <T_BILL_T_LEGTYPE>bill_statewide</T_BILL_T_LEGTYPE>
  <T_BILL_T_SECTIONS>[{"SectionUUID":"8b677ec7-0b20-47a1-ba63-1860ba0a9a7f","SectionName":"code_section","SectionNumber":1,"SectionType":"code_section","CodeSections":[{"CodeSectionBookmarkName":"ns_T12C6N2297_86015063e","IsConstitutionSection":false,"Identity":"12-6-2297","IsNew":true,"SubSections":[{"Level":1,"Identity":"T12C6N2297SA","SubSectionBookmarkName":"ss_T12C6N2297SA_lv1_7c39e984c","IsNewSubSection":false,"SubSectionReplacement":""},{"Level":1,"Identity":"T12C6N2297SB","SubSectionBookmarkName":"ss_T12C6N2297SB_lv1_a0da59825","IsNewSubSection":false,"SubSectionReplacement":""},{"Level":1,"Identity":"T12C6N2297SC","SubSectionBookmarkName":"ss_T12C6N2297SC_lv1_46f338fba","IsNewSubSection":false,"SubSectionReplacement":""}],"TitleRelatedTo":"","TitleSoAsTo":"PROVIDE THAT A BROADCAST ENTITY SHALL SOURCE CERTAIN GROSS RECEIPTS FROM BROADCASTING TO THIS STATE","Deleted":false}],"TitleText":"","DisableControls":false,"Deleted":false,"RepealItems":[],"SectionBookmarkName":"bs_num_1_e37138412"},{"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2,"SectionType":"drafting_clause","CodeSections":[],"TitleText":"","DisableControls":false,"Deleted":false,"RepealItems":[],"SectionBookmarkName":"bs_num_2_lastsection"},{"SectionUUID":"8b677ec7-0b20-47a1-ba63-1860ba0a9a7f","SectionName":"code_section","SectionNumber":1,"SectionType":"code_section","CodeSections":[{"CodeSectionBookmarkName":"ns_T12C6N2297_86015063e","IsConstitutionSection":false,"Identity":"12-6-2297","IsNew":true,"SubSections":[],"TitleRelatedTo":"","TitleSoAsTo":"PROVIDE THAT A BROADCAST ENTITY SHALL SOURCE CERTAIN GROSS RECEIPTS FROM BROADCASTING TO THIS STATE","Deleted":false}],"TitleText":"","DisableControls":false,"Deleted":false,"RepealItems":[],"SectionBookmarkName":"bs_num_1_e37138412"}],"Timestamp":"2023-03-13T16:24:09.566681-04:00","Username":null},{"Id":6,"SectionsList":[{"SectionUUID":"8f03ca95-8faa-4d43-a9c2-8afc498075bd","SectionName":"standard_eff_date_section","SectionNumber":2,"SectionType":"drafting_clause","CodeSections":[],"TitleText":"","DisableControls":false,"Deleted":false,"RepealItems":[],"SectionBookmarkName":"bs_num_2_lastsection"},{"SectionUUID":"8b677ec7-0b20-47a1-ba63-1860ba0a9a7f","SectionName":"code_section","SectionNumber":1,"SectionType":"code_section","CodeSections":[{"CodeSectionBookmarkName":"ns_T12C6N2297_86015063e","IsConstitutionSection":false,"Identity":"12-6-2297","IsNew":true,"SubSections":[],"TitleRelatedTo":"","TitleSoAsTo":"","Deleted":false}],"TitleText":"","DisableControls":false,"Deleted":false,"RepealItems":[],"SectionBookmarkName":"bs_num_1_e37138412"}],"Timestamp":"2023-03-13T16:23:56.2728573-04:00","Username":null},{"Id":5,"SectionsList":[{"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SectionUUID":"8f03ca95-8faa-4d43-a9c2-8afc498075bd","SectionName":"standard_eff_date_section","SectionNumber":3,"SectionType":"drafting_clause","CodeSections":[],"TitleText":"","DisableControls":false,"Deleted":false,"RepealItems":[],"SectionBookmarkName":"bs_num_3_lastsection"},{"SectionUUID":"8b677ec7-0b20-47a1-ba63-1860ba0a9a7f","SectionName":"code_section","SectionNumber":2,"SectionType":"code_section","CodeSections":[{"CodeSectionBookmarkName":"ns_T12C6N2297_86015063e","IsConstitutionSection":false,"Identity":"12-6-2297","IsNew":true,"SubSections":[],"TitleRelatedTo":"","TitleSoAsTo":"","Deleted":false}],"TitleText":"","DisableControls":false,"Deleted":false,"RepealItems":[],"SectionBookmarkName":"bs_num_2_e37138412"}],"Timestamp":"2023-03-13T16:23:38.3020388-04:00","Username":null},{"Id":4,"SectionsList":[{"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SectionUUID":"8f03ca95-8faa-4d43-a9c2-8afc498075bd","SectionName":"standard_eff_date_section","SectionNumber":3,"SectionType":"drafting_clause","CodeSections":[],"TitleText":"","DisableControls":false,"Deleted":false,"RepealItems":[],"SectionBookmarkName":"bs_num_3_lastsection"},{"SectionUUID":"8b677ec7-0b20-47a1-ba63-1860ba0a9a7f","SectionName":"code_section","SectionNumber":2,"SectionType":"code_section","CodeSections":[],"TitleText":"","DisableControls":false,"Deleted":false,"RepealItems":[],"SectionBookmarkName":"bs_num_2_e37138412"}],"Timestamp":"2023-03-13T16:23:35.7833608-04:00","Username":null},{"Id":3,"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Timestamp":"2023-03-13T16:02:37.6070724-04:00","Username":null},{"Id":2,"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CodeSectionBookmarkName":"ns_T12C62N110_b6da2d362","IsConstitutionSection":false,"Identity":"12-62-110","IsNew":true,"SubSections":[],"TitleRelatedTo":"","TitleSoAsTo":"","Deleted":false}],"TitleText":"","DisableControls":false,"Deleted":false,"RepealItems":[],"SectionBookmarkName":"bs_num_1_255dcf00e"}],"Timestamp":"2023-03-13T15:56:08.1566611-04:00","Username":null},{"Id":1,"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TitleText":"","DisableControls":false,"Deleted":false,"RepealItems":[],"SectionBookmarkName":"bs_num_1_255dcf00e"}],"Timestamp":"2023-03-13T15:56:05.8478247-04:00","Username":null},{"Id":8,"SectionsList":[{"SectionUUID":"8b677ec7-0b20-47a1-ba63-1860ba0a9a7f","SectionName":"code_section","SectionNumber":1,"SectionType":"code_section","CodeSections":[{"CodeSectionBookmarkName":"ns_T12C6N2297_86015063e","IsConstitutionSection":false,"Identity":"12-6-2297","IsNew":true,"SubSections":[{"Level":1,"Identity":"T12C6N2297SA","SubSectionBookmarkName":"ss_T12C6N2297SA_lv1_7c39e984c","IsNewSubSection":false,"SubSectionReplacement":""},{"Level":1,"Identity":"T12C6N2297SB","SubSectionBookmarkName":"ss_T12C6N2297SB_lv1_a0da59825","IsNewSubSection":false,"SubSectionReplacement":""},{"Level":1,"Identity":"T12C6N2297SC","SubSectionBookmarkName":"ss_T12C6N2297SC_lv1_46f338fba","IsNewSubSection":false,"SubSectionReplacement":""}],"TitleRelatedTo":"","TitleSoAsTo":"PROVIDE THAT A BROADCAST ENTITY SHALL SOURCE CERTAIN GROSS RECEIPTS FROM BROADCASTING TO THIS STATE","Deleted":false}],"TitleText":"","DisableControls":false,"Deleted":false,"RepealItems":[],"SectionBookmarkName":"bs_num_1_e37138412"},{"SectionUUID":"8f03ca95-8faa-4d43-a9c2-8afc498075bd","SectionName":"standard_eff_date_section","SectionNumber":2,"SectionType":"drafting_clause","CodeSections":[],"TitleText":"","DisableControls":false,"Deleted":false,"RepealItems":[],"SectionBookmarkName":"bs_num_2_lastsection"}],"Timestamp":"2023-03-28T13:59:26.8411727-04:00","Username":"julienewboult@scstatehouse.gov"}]</T_BILL_T_SECTIONSHISTORY>
  <T_BILL_T_SUBJECT>Broadcast entities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2023-03-13T20:34:00Z</dcterms:created>
  <dcterms:modified xsi:type="dcterms:W3CDTF">2023-03-28T17:59:00Z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