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Cobb-Hunter, Henegan, Williams, Bailey, Hardee, Guest, Brittain, Hayes, King, Anderson, Kirby, Ott, McGinnis and Rutherford</w:t>
      </w:r>
    </w:p>
    <w:p>
      <w:pPr>
        <w:widowControl w:val="false"/>
        <w:spacing w:after="0"/>
        <w:jc w:val="left"/>
      </w:pPr>
      <w:r>
        <w:rPr>
          <w:rFonts w:ascii="Times New Roman"/>
          <w:sz w:val="22"/>
        </w:rPr>
        <w:t xml:space="preserve">Companion/Similar bill(s): 4464</w:t>
      </w:r>
    </w:p>
    <w:p>
      <w:pPr>
        <w:widowControl w:val="false"/>
        <w:spacing w:after="0"/>
        <w:jc w:val="left"/>
      </w:pPr>
      <w:r>
        <w:rPr>
          <w:rFonts w:ascii="Times New Roman"/>
          <w:sz w:val="22"/>
        </w:rPr>
        <w:t xml:space="preserve">Document Path: LC-0194WAB23.docx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Real estate brokers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d31ff5f730f9407f">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Labor, Commerce and Industry</w:t>
      </w:r>
      <w:r>
        <w:t xml:space="preserve"> (</w:t>
      </w:r>
      <w:hyperlink w:history="true" r:id="R8d38a11a792e40f7">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Rutherford
 </w:t>
      </w:r>
    </w:p>
    <w:p>
      <w:pPr>
        <w:widowControl w:val="false"/>
        <w:spacing w:after="0"/>
        <w:jc w:val="left"/>
      </w:pPr>
    </w:p>
    <w:p>
      <w:pPr>
        <w:widowControl w:val="false"/>
        <w:spacing w:after="0"/>
        <w:jc w:val="left"/>
      </w:pPr>
      <w:r>
        <w:rPr>
          <w:rFonts w:ascii="Times New Roman"/>
          <w:sz w:val="22"/>
        </w:rPr>
        <w:t xml:space="preserve">View the latest </w:t>
      </w:r>
      <w:hyperlink r:id="R391d6cfaf0bc4f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0758b582e04ff0">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279EC" w:rsidRDefault="00432135" w14:paraId="47642A99" w14:textId="0381369B">
      <w:pPr>
        <w:pStyle w:val="scemptylineheader"/>
      </w:pPr>
    </w:p>
    <w:p w:rsidRPr="00BB0725" w:rsidR="00A73EFA" w:rsidP="004279EC" w:rsidRDefault="00A73EFA" w14:paraId="7B72410E" w14:textId="0F187DED">
      <w:pPr>
        <w:pStyle w:val="scemptylineheader"/>
      </w:pPr>
    </w:p>
    <w:p w:rsidRPr="00BB0725" w:rsidR="00A73EFA" w:rsidP="004279EC" w:rsidRDefault="00A73EFA" w14:paraId="6AD935C9" w14:textId="39A3A79E">
      <w:pPr>
        <w:pStyle w:val="scemptylineheader"/>
      </w:pPr>
    </w:p>
    <w:p w:rsidRPr="00DF3B44" w:rsidR="00A73EFA" w:rsidP="004279EC" w:rsidRDefault="00A73EFA" w14:paraId="51A98227" w14:textId="56622CEB">
      <w:pPr>
        <w:pStyle w:val="scemptylineheader"/>
      </w:pPr>
    </w:p>
    <w:p w:rsidRPr="00DF3B44" w:rsidR="00A73EFA" w:rsidP="004279EC" w:rsidRDefault="00A73EFA" w14:paraId="3858851A" w14:textId="0F620904">
      <w:pPr>
        <w:pStyle w:val="scemptylineheader"/>
      </w:pPr>
    </w:p>
    <w:p w:rsidRPr="00DF3B44" w:rsidR="00A73EFA" w:rsidP="004279EC" w:rsidRDefault="00A73EFA" w14:paraId="4E3DDE20" w14:textId="3F00A98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E4DF1" w14:paraId="40FEFADA" w14:textId="0AC246F8">
          <w:pPr>
            <w:pStyle w:val="scbilltitle"/>
            <w:tabs>
              <w:tab w:val="left" w:pos="2104"/>
            </w:tabs>
          </w:pPr>
          <w:r>
            <w:t>TO AMEND THE SOUTH CAROLINA CODE OF LAWS BY AMENDING SECTION 40‑57‑20, RELATING TO VALID LICENSURE REQUIREMENT</w:t>
          </w:r>
          <w:r w:rsidR="00D6127C">
            <w:t>s</w:t>
          </w:r>
          <w:r>
            <w:t xml:space="preserve"> FOR REAL ESTATE BROKERS, SALESPERSONS, AND PROPERTY MANAGERS, SO AS TO PROHIBIT REAL ESTATE BROKERAGE FIRMS FROM ENGAGING IN THE REAL ESTATE BROKERAGE BUSINESS UNLESS ITS ACTIVITIES ARE COND</w:t>
          </w:r>
          <w:r w:rsidR="00623ADB">
            <w:t>u</w:t>
          </w:r>
          <w:r>
            <w:t>CTED BY LICENSEES OR UNDER THE SUPERVISION OF A BROKER‑IN‑CHA</w:t>
          </w:r>
          <w:r w:rsidR="00623ADB">
            <w:t>r</w:t>
          </w:r>
          <w:r>
            <w:t>GE OR PROPERTY MANAGER‑</w:t>
          </w:r>
          <w:r w:rsidR="00D6127C">
            <w:t>i</w:t>
          </w:r>
          <w:r>
            <w:t>N‑CHARGE; AND BY AMENDING SECTION 40‑57‑30, RELATING TO DEFINITIONS IN THE REAL ESTATE PRACTICE ACT, SO AS TO REVISE CERTAIN DEFINITIONS.</w:t>
          </w:r>
        </w:p>
      </w:sdtContent>
    </w:sdt>
    <w:bookmarkStart w:name="at_f070f26f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1218452" w:id="1"/>
      <w:r w:rsidRPr="0094541D">
        <w:t>B</w:t>
      </w:r>
      <w:bookmarkEnd w:id="1"/>
      <w:r w:rsidRPr="0094541D">
        <w:t>e it enacted by the General Assembly of the State of South Carolina:</w:t>
      </w:r>
    </w:p>
    <w:p w:rsidR="006C0244" w:rsidP="00F3564A" w:rsidRDefault="006C0244" w14:paraId="13133A24" w14:textId="77777777">
      <w:pPr>
        <w:pStyle w:val="scemptyline"/>
      </w:pPr>
    </w:p>
    <w:p w:rsidR="006C0244" w:rsidP="00F3564A" w:rsidRDefault="006C0244" w14:paraId="4B549637" w14:textId="63C5E066">
      <w:pPr>
        <w:pStyle w:val="scdirectionallanguage"/>
      </w:pPr>
      <w:bookmarkStart w:name="bs_num_1_9ff69018d" w:id="2"/>
      <w:r>
        <w:t>S</w:t>
      </w:r>
      <w:bookmarkEnd w:id="2"/>
      <w:r>
        <w:t>ECTION 1.</w:t>
      </w:r>
      <w:r>
        <w:tab/>
      </w:r>
      <w:bookmarkStart w:name="dl_5b06e5937" w:id="3"/>
      <w:r>
        <w:t>S</w:t>
      </w:r>
      <w:bookmarkEnd w:id="3"/>
      <w:r>
        <w:t>ection 40‑57‑20 of the S.C. Code is amended to read:</w:t>
      </w:r>
    </w:p>
    <w:p w:rsidR="006C0244" w:rsidP="00F3564A" w:rsidRDefault="006C0244" w14:paraId="1821EB8A" w14:textId="77777777">
      <w:pPr>
        <w:pStyle w:val="scemptyline"/>
      </w:pPr>
    </w:p>
    <w:p w:rsidR="009C2D74" w:rsidP="006C0244" w:rsidRDefault="006C0244" w14:paraId="414AB080" w14:textId="77777777">
      <w:pPr>
        <w:pStyle w:val="sccodifiedsection"/>
      </w:pPr>
      <w:r>
        <w:tab/>
      </w:r>
      <w:bookmarkStart w:name="cs_T40C57N20_c3bf75756" w:id="4"/>
      <w:r>
        <w:t>S</w:t>
      </w:r>
      <w:bookmarkEnd w:id="4"/>
      <w:r>
        <w:t>ection 40‑57‑20.</w:t>
      </w:r>
      <w:r>
        <w:tab/>
      </w:r>
      <w:bookmarkStart w:name="up_85c6ca067" w:id="5"/>
      <w:r>
        <w:t>I</w:t>
      </w:r>
      <w:bookmarkEnd w:id="5"/>
      <w:r>
        <w:t>t is unlawful for</w:t>
      </w:r>
      <w:r w:rsidR="009C2D74">
        <w:rPr>
          <w:rStyle w:val="scinsert"/>
        </w:rPr>
        <w:t>:</w:t>
      </w:r>
    </w:p>
    <w:p w:rsidR="009C2D74" w:rsidP="006C0244" w:rsidRDefault="009C2D74" w14:paraId="18B5F86B" w14:textId="3F73F5AC">
      <w:pPr>
        <w:pStyle w:val="sccodifiedsection"/>
      </w:pPr>
      <w:r>
        <w:rPr>
          <w:rStyle w:val="scinsert"/>
        </w:rPr>
        <w:tab/>
      </w:r>
      <w:bookmarkStart w:name="ss_T40C57N20S1_lv1_03530a07f" w:id="6"/>
      <w:r>
        <w:rPr>
          <w:rStyle w:val="scinsert"/>
        </w:rPr>
        <w:t>(</w:t>
      </w:r>
      <w:bookmarkEnd w:id="6"/>
      <w:r>
        <w:rPr>
          <w:rStyle w:val="scinsert"/>
        </w:rPr>
        <w:t>1)</w:t>
      </w:r>
      <w:r w:rsidR="006C0244">
        <w:t xml:space="preserve"> an individual to act as a real estate broker, real estate salesperson, or real estate property manager or to advertise or provide services as such without an active, valid license issued by the commission</w:t>
      </w:r>
      <w:r>
        <w:rPr>
          <w:rStyle w:val="scinsert"/>
        </w:rPr>
        <w:t>; or</w:t>
      </w:r>
    </w:p>
    <w:p w:rsidR="006C0244" w:rsidP="006C0244" w:rsidRDefault="009C2D74" w14:paraId="10BC8BF2" w14:textId="617F82EF">
      <w:pPr>
        <w:pStyle w:val="sccodifiedsection"/>
      </w:pPr>
      <w:r>
        <w:rPr>
          <w:rStyle w:val="scinsert"/>
        </w:rPr>
        <w:tab/>
      </w:r>
      <w:bookmarkStart w:name="ss_T40C57N20S2_lv1_dcfc63b06" w:id="7"/>
      <w:r>
        <w:rPr>
          <w:rStyle w:val="scinsert"/>
        </w:rPr>
        <w:t>(</w:t>
      </w:r>
      <w:bookmarkEnd w:id="7"/>
      <w:r>
        <w:rPr>
          <w:rStyle w:val="scinsert"/>
        </w:rPr>
        <w:t>2) a real estate brokerage firm to engage in the real estate brokerage business unless its activities are conducted by licensees or under the supervision of a broker‑in‑charge or property manager‑in‑charge</w:t>
      </w:r>
      <w:r w:rsidR="006C0244">
        <w:t>.</w:t>
      </w:r>
    </w:p>
    <w:p w:rsidR="00370F7C" w:rsidP="00370F7C" w:rsidRDefault="00370F7C" w14:paraId="0194AF4A" w14:textId="77777777">
      <w:pPr>
        <w:pStyle w:val="scemptyline"/>
      </w:pPr>
    </w:p>
    <w:p w:rsidR="00370F7C" w:rsidP="00370F7C" w:rsidRDefault="00370F7C" w14:paraId="057B1A35" w14:textId="3B14BE03">
      <w:pPr>
        <w:pStyle w:val="scdirectionallanguage"/>
      </w:pPr>
      <w:bookmarkStart w:name="bs_num_2_6334502d2" w:id="8"/>
      <w:r>
        <w:t>S</w:t>
      </w:r>
      <w:bookmarkEnd w:id="8"/>
      <w:r>
        <w:t>ECTION 2.</w:t>
      </w:r>
      <w:r>
        <w:tab/>
      </w:r>
      <w:bookmarkStart w:name="dl_876ab5ddd" w:id="9"/>
      <w:r>
        <w:t>S</w:t>
      </w:r>
      <w:bookmarkEnd w:id="9"/>
      <w:r>
        <w:t>ection 40‑57‑30</w:t>
      </w:r>
      <w:r w:rsidR="00E20A6E">
        <w:t>(23) and (24)</w:t>
      </w:r>
      <w:r>
        <w:t xml:space="preserve"> of the S.C. Code is amended to read:</w:t>
      </w:r>
    </w:p>
    <w:p w:rsidR="00370F7C" w:rsidP="00370F7C" w:rsidRDefault="00370F7C" w14:paraId="1A0A5C64" w14:textId="77777777">
      <w:pPr>
        <w:pStyle w:val="scemptyline"/>
      </w:pPr>
    </w:p>
    <w:p w:rsidR="00370F7C" w:rsidP="00370F7C" w:rsidRDefault="00370F7C" w14:paraId="4C7EDCCB" w14:textId="77777777">
      <w:pPr>
        <w:pStyle w:val="sccodifiedsection"/>
      </w:pPr>
      <w:r>
        <w:tab/>
      </w:r>
      <w:bookmarkStart w:name="cs_T40C57N30_72e65d9d3" w:id="10"/>
      <w:r>
        <w:t>S</w:t>
      </w:r>
      <w:bookmarkEnd w:id="10"/>
      <w:r>
        <w:t>ection 40‑57‑30.</w:t>
      </w:r>
      <w:r>
        <w:tab/>
      </w:r>
      <w:bookmarkStart w:name="up_499a45588" w:id="11"/>
      <w:r>
        <w:t>F</w:t>
      </w:r>
      <w:bookmarkEnd w:id="11"/>
      <w:r>
        <w:t>or purposes of this chapter:</w:t>
      </w:r>
    </w:p>
    <w:p w:rsidR="00370F7C" w:rsidP="00327F6B" w:rsidRDefault="00370F7C" w14:paraId="06A63F7B" w14:textId="06E3DB06">
      <w:pPr>
        <w:pStyle w:val="sccodifiedsection"/>
      </w:pPr>
      <w:r>
        <w:tab/>
      </w:r>
      <w:bookmarkStart w:name="up_4b25ec6d6" w:id="12"/>
    </w:p>
    <w:bookmarkEnd w:id="12"/>
    <w:p w:rsidR="00370F7C" w:rsidP="00370F7C" w:rsidRDefault="00370F7C" w14:paraId="097BD2F3" w14:textId="692A7411">
      <w:pPr>
        <w:pStyle w:val="sccodifiedsection"/>
      </w:pPr>
      <w:r>
        <w:tab/>
      </w:r>
      <w:bookmarkStart w:name="ss_T40C57N30S23_lv1_cb06c2506" w:id="13"/>
      <w:r>
        <w:t>(</w:t>
      </w:r>
      <w:bookmarkEnd w:id="13"/>
      <w:r>
        <w:t>23) “Real estate brokerage” means the aspect of the real estate business that involves activities relative to property management or a real estate sale, exchange, purchase, lease</w:t>
      </w:r>
      <w:r w:rsidR="009C2D74">
        <w:rPr>
          <w:rStyle w:val="scinsert"/>
        </w:rPr>
        <w:t>, short‑term rental, or long‑term rental</w:t>
      </w:r>
      <w:r>
        <w:t>.</w:t>
      </w:r>
    </w:p>
    <w:p w:rsidR="00370F7C" w:rsidP="00370F7C" w:rsidRDefault="00370F7C" w14:paraId="531ACB8E" w14:textId="6DE83AA2">
      <w:pPr>
        <w:pStyle w:val="sccodifiedsection"/>
      </w:pPr>
      <w:r>
        <w:tab/>
      </w:r>
      <w:bookmarkStart w:name="ss_T40C57N30S24_lv1_38137622e" w:id="14"/>
      <w:r>
        <w:t>(</w:t>
      </w:r>
      <w:bookmarkEnd w:id="14"/>
      <w:r>
        <w:t>24) “Real estate brokerage firm” means a real estate company engaged in the business of real estate brokerage</w:t>
      </w:r>
      <w:r w:rsidR="009C2D74">
        <w:rPr>
          <w:rStyle w:val="scinsert"/>
        </w:rPr>
        <w:t>, whether done in person, telephonically, or online</w:t>
      </w:r>
      <w:r>
        <w:t>.</w:t>
      </w:r>
    </w:p>
    <w:p w:rsidRPr="00DF3B44" w:rsidR="007E06BB" w:rsidP="00F3564A" w:rsidRDefault="007E06BB" w14:paraId="3D8F1FED" w14:textId="40155D36">
      <w:pPr>
        <w:pStyle w:val="scemptyline"/>
      </w:pPr>
    </w:p>
    <w:p w:rsidRPr="00DF3B44" w:rsidR="007A10F1" w:rsidP="007A10F1" w:rsidRDefault="00370F7C" w14:paraId="0E9393B4" w14:textId="2116EF4B">
      <w:pPr>
        <w:pStyle w:val="scnoncodifiedsection"/>
      </w:pPr>
      <w:bookmarkStart w:name="bs_num_3_lastsection" w:id="15"/>
      <w:bookmarkStart w:name="eff_date_section" w:id="16"/>
      <w:r>
        <w:t>S</w:t>
      </w:r>
      <w:bookmarkEnd w:id="15"/>
      <w:r>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279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5F525D1" w:rsidR="00685035" w:rsidRPr="007B4AF7" w:rsidRDefault="00A33E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0244">
              <w:rPr>
                <w:noProof/>
              </w:rPr>
              <w:t>LC-0194WAB23.docx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C06"/>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DF1"/>
    <w:rsid w:val="002E4F8C"/>
    <w:rsid w:val="002F560C"/>
    <w:rsid w:val="002F5847"/>
    <w:rsid w:val="0030425A"/>
    <w:rsid w:val="00327F6B"/>
    <w:rsid w:val="003421F1"/>
    <w:rsid w:val="0034279C"/>
    <w:rsid w:val="00354F64"/>
    <w:rsid w:val="003559A1"/>
    <w:rsid w:val="00361563"/>
    <w:rsid w:val="00370F7C"/>
    <w:rsid w:val="00371D36"/>
    <w:rsid w:val="00373E17"/>
    <w:rsid w:val="003775E6"/>
    <w:rsid w:val="00381998"/>
    <w:rsid w:val="003A5F1C"/>
    <w:rsid w:val="003C3E2E"/>
    <w:rsid w:val="003D4A3C"/>
    <w:rsid w:val="003D55B2"/>
    <w:rsid w:val="003E0033"/>
    <w:rsid w:val="003E5452"/>
    <w:rsid w:val="003E7165"/>
    <w:rsid w:val="003E7FF6"/>
    <w:rsid w:val="003F7083"/>
    <w:rsid w:val="004046B5"/>
    <w:rsid w:val="00406F27"/>
    <w:rsid w:val="004141B8"/>
    <w:rsid w:val="004203B9"/>
    <w:rsid w:val="004279EC"/>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ADB"/>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368"/>
    <w:rsid w:val="006C0244"/>
    <w:rsid w:val="006C092D"/>
    <w:rsid w:val="006C099D"/>
    <w:rsid w:val="006C18F0"/>
    <w:rsid w:val="006C7E01"/>
    <w:rsid w:val="006D64A5"/>
    <w:rsid w:val="006E0935"/>
    <w:rsid w:val="006E353F"/>
    <w:rsid w:val="006E35AB"/>
    <w:rsid w:val="00711AA9"/>
    <w:rsid w:val="00722155"/>
    <w:rsid w:val="00737F19"/>
    <w:rsid w:val="0077171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5806"/>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D7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3D94"/>
    <w:rsid w:val="00D54A6F"/>
    <w:rsid w:val="00D57D57"/>
    <w:rsid w:val="00D6127C"/>
    <w:rsid w:val="00D62E42"/>
    <w:rsid w:val="00D772FB"/>
    <w:rsid w:val="00DA1AA0"/>
    <w:rsid w:val="00DC44A8"/>
    <w:rsid w:val="00DE4BEE"/>
    <w:rsid w:val="00DE5B3D"/>
    <w:rsid w:val="00DE7112"/>
    <w:rsid w:val="00DF19BE"/>
    <w:rsid w:val="00DF3B44"/>
    <w:rsid w:val="00E1372E"/>
    <w:rsid w:val="00E20A6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64A"/>
    <w:rsid w:val="00F36FBA"/>
    <w:rsid w:val="00F44D36"/>
    <w:rsid w:val="00F46262"/>
    <w:rsid w:val="00F4795D"/>
    <w:rsid w:val="00F50A61"/>
    <w:rsid w:val="00F525CD"/>
    <w:rsid w:val="00F5286C"/>
    <w:rsid w:val="00F52E12"/>
    <w:rsid w:val="00F638CA"/>
    <w:rsid w:val="00F810DF"/>
    <w:rsid w:val="00F900B4"/>
    <w:rsid w:val="00FA0F2E"/>
    <w:rsid w:val="00FA4DB1"/>
    <w:rsid w:val="00FB3F2A"/>
    <w:rsid w:val="00FC3593"/>
    <w:rsid w:val="00FD117D"/>
    <w:rsid w:val="00FD212A"/>
    <w:rsid w:val="00FD72E3"/>
    <w:rsid w:val="00FE06FC"/>
    <w:rsid w:val="00FF0315"/>
    <w:rsid w:val="00FF2121"/>
    <w:rsid w:val="00FF29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C02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23&amp;session=125&amp;summary=B" TargetMode="External" Id="R391d6cfaf0bc4f7d" /><Relationship Type="http://schemas.openxmlformats.org/officeDocument/2006/relationships/hyperlink" Target="https://www.scstatehouse.gov/sess125_2023-2024/prever/4223_20230329.docx" TargetMode="External" Id="Rd00758b582e04ff0" /><Relationship Type="http://schemas.openxmlformats.org/officeDocument/2006/relationships/hyperlink" Target="h:\hj\20230329.docx" TargetMode="External" Id="Rd31ff5f730f9407f" /><Relationship Type="http://schemas.openxmlformats.org/officeDocument/2006/relationships/hyperlink" Target="h:\hj\20230329.docx" TargetMode="External" Id="R8d38a11a792e40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bade141d-0335-4dfd-97e3-54f69f298453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7bcb5219-9501-4548-9a83-7191e6036b05</T_BILL_REQUEST_REQUEST>
  <T_BILL_R_ORIGINALDRAFT>3def4da0-0639-4be1-8b47-e52e1ec920d5</T_BILL_R_ORIGINALDRAFT>
  <T_BILL_SPONSOR_SPONSOR>b2d30383-3035-4290-9b9c-35aeb0feacd8</T_BILL_SPONSOR_SPONSOR>
  <T_BILL_T_BILLNAME>[4223]</T_BILL_T_BILLNAME>
  <T_BILL_T_BILLNUMBER>4223</T_BILL_T_BILLNUMBER>
  <T_BILL_T_BILLTITLE>TO AMEND THE SOUTH CAROLINA CODE OF LAWS BY AMENDING SECTION 40‑57‑20, RELATING TO VALID LICENSURE REQUIREMENTs FOR REAL ESTATE BROKERS, SALESPERSONS, AND PROPERTY MANAGERS, SO AS TO PROHIBIT REAL ESTATE BROKERAGE FIRMS FROM ENGAGING IN THE REAL ESTATE BROKERAGE BUSINESS UNLESS ITS ACTIVITIES ARE CONDuCTED BY LICENSEES OR UNDER THE SUPERVISION OF A BROKER‑IN‑CHArGE OR PROPERTY MANAGER‑iN‑CHARGE; AND BY AMENDING SECTION 40‑57‑30, RELATING TO DEFINITIONS IN THE REAL ESTATE PRACTICE ACT, SO AS TO REVISE CERTAIN DEFINITIONS.</T_BILL_T_BILLTITLE>
  <T_BILL_T_CHAMBER>house</T_BILL_T_CHAMBER>
  <T_BILL_T_FILENAME> </T_BILL_T_FILENAME>
  <T_BILL_T_LEGTYPE>bill_statewide</T_BILL_T_LEGTYPE>
  <T_BILL_T_SECTIONS>[{"SectionUUID":"c1435e62-d5e0-4565-9f04-60edb6dc2a4b","SectionName":"code_section","SectionNumber":1,"SectionType":"code_section","CodeSections":[{"CodeSectionBookmarkName":"cs_T40C57N20_c3bf75756","IsConstitutionSection":false,"Identity":"40-57-20","IsNew":false,"SubSections":[{"Level":1,"Identity":"T40C57N20S1","SubSectionBookmarkName":"ss_T40C57N20S1_lv1_03530a07f","IsNewSubSection":false,"SubSectionReplacement":""},{"Level":1,"Identity":"T40C57N20S2","SubSectionBookmarkName":"ss_T40C57N20S2_lv1_dcfc63b06","IsNewSubSection":false,"SubSectionReplacement":""}],"TitleRelatedTo":"Valid Licensure Requirement for Real Estate Brokers, Salespersons, and Property Managers","TitleSoAsTo":"prohibit real estate brokerage firms from engaging in the real estate brokerage business unless its activities are condcuted by licensees or under the supervision of a broker-in-chage or property manager-n-charge","Deleted":false}],"TitleText":"","DisableControls":false,"Deleted":false,"RepealItems":[],"SectionBookmarkName":"bs_num_1_9ff69018d"},{"SectionUUID":"94417641-b2c7-4e74-87ac-19155212aeb9","SectionName":"code_section","SectionNumber":2,"SectionType":"code_section","CodeSections":[{"CodeSectionBookmarkName":"cs_T40C57N30_72e65d9d3","IsConstitutionSection":false,"Identity":"40-57-30","IsNew":false,"SubSections":[{"Level":1,"Identity":"T40C57N30S23","SubSectionBookmarkName":"ss_T40C57N30S23_lv1_cb06c2506","IsNewSubSection":false,"SubSectionReplacement":""},{"Level":1,"Identity":"T40C57N30S24","SubSectionBookmarkName":"ss_T40C57N30S24_lv1_38137622e","IsNewSubSection":false,"SubSectionReplacement":""}],"TitleRelatedTo":"Definitions in the real estate practice act","TitleSoAsTo":"revise certain definitions","Deleted":false}],"TitleText":"","DisableControls":false,"Deleted":false,"RepealItems":[],"SectionBookmarkName":"bs_num_2_6334502d2"},{"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c1435e62-d5e0-4565-9f04-60edb6dc2a4b","SectionName":"code_section","SectionNumber":1,"SectionType":"code_section","CodeSections":[{"CodeSectionBookmarkName":"cs_T40C57N20_c3bf75756","IsConstitutionSection":false,"Identity":"40-57-20","IsNew":false,"SubSections":[],"TitleRelatedTo":"Valid Licensure Requirement for Real Estate Brokers, Salespersons, and Property Managers","TitleSoAsTo":"prohibit real estate brokerage firms from engaging in the real estate brokerage business unless its activities are condcuted by licensees or under the supervision of a broker-in-chage or property manager-n-charge","Deleted":false}],"TitleText":"","DisableControls":false,"Deleted":false,"RepealItems":[],"SectionBookmarkName":"bs_num_1_9ff69018d"},{"SectionUUID":"94417641-b2c7-4e74-87ac-19155212aeb9","SectionName":"code_section","SectionNumber":2,"SectionType":"code_section","CodeSections":[{"CodeSectionBookmarkName":"cs_T40C57N30_72e65d9d3","IsConstitutionSection":false,"Identity":"40-57-30","IsNew":false,"SubSections":[{"Level":1,"Identity":"T40C57N30S23","SubSectionBookmarkName":"ss_T40C57N30S23_lv1_cb06c2506","IsNewSubSection":false,"SubSectionReplacement":""},{"Level":1,"Identity":"T40C57N30S24","SubSectionBookmarkName":"ss_T40C57N30S24_lv1_38137622e","IsNewSubSection":false,"SubSectionReplacement":""}],"TitleRelatedTo":"Definitions in the real estate practice act","TitleSoAsTo":"revise certain definitions","Deleted":false}],"TitleText":"","DisableControls":false,"Deleted":false,"RepealItems":[],"SectionBookmarkName":"bs_num_2_6334502d2"},{"SectionUUID":"8f03ca95-8faa-4d43-a9c2-8afc498075bd","SectionName":"standard_eff_date_section","SectionNumber":3,"SectionType":"drafting_clause","CodeSections":[],"TitleText":"","DisableControls":false,"Deleted":false,"RepealItems":[],"SectionBookmarkName":"bs_num_3_lastsection"}],"Timestamp":"2023-01-26T12:48:19.5247232-05:00","Username":null},{"Id":6,"SectionsList":[{"SectionUUID":"c1435e62-d5e0-4565-9f04-60edb6dc2a4b","SectionName":"code_section","SectionNumber":1,"SectionType":"code_section","CodeSections":[{"CodeSectionBookmarkName":"cs_T40C57N20_c3bf75756","IsConstitutionSection":false,"Identity":"40-57-20","IsNew":false,"SubSections":[],"TitleRelatedTo":"Valid Licensure Requirement for Real Estate Brokers, Salespersons, and Property Managers.","TitleSoAsTo":"","Deleted":false}],"TitleText":"","DisableControls":false,"Deleted":false,"RepealItems":[],"SectionBookmarkName":"bs_num_1_9ff69018d"},{"SectionUUID":"94417641-b2c7-4e74-87ac-19155212aeb9","SectionName":"code_section","SectionNumber":2,"SectionType":"code_section","CodeSections":[{"CodeSectionBookmarkName":"cs_T40C57N30_72e65d9d3","IsConstitutionSection":false,"Identity":"40-57-30","IsNew":false,"SubSections":[{"Level":1,"Identity":"T40C57N30S23","SubSectionBookmarkName":"ss_T40C57N30S23_lv1_cb06c2506","IsNewSubSection":false,"SubSectionReplacement":""},{"Level":1,"Identity":"T40C57N30S24","SubSectionBookmarkName":"ss_T40C57N30S24_lv1_38137622e","IsNewSubSection":false,"SubSectionReplacement":""}],"TitleRelatedTo":"Definitions.","TitleSoAsTo":"","Deleted":false}],"TitleText":"","DisableControls":false,"Deleted":false,"RepealItems":[],"SectionBookmarkName":"bs_num_2_6334502d2"},{"SectionUUID":"8f03ca95-8faa-4d43-a9c2-8afc498075bd","SectionName":"standard_eff_date_section","SectionNumber":3,"SectionType":"drafting_clause","CodeSections":[],"TitleText":"","DisableControls":false,"Deleted":false,"RepealItems":[],"SectionBookmarkName":"bs_num_3_lastsection"}],"Timestamp":"2023-01-26T12:39:09.4801514-05:00","Username":null},{"Id":5,"SectionsList":[{"SectionUUID":"c1435e62-d5e0-4565-9f04-60edb6dc2a4b","SectionName":"code_section","SectionNumber":1,"SectionType":"code_section","CodeSections":[{"CodeSectionBookmarkName":"cs_T40C57N20_c3bf75756","IsConstitutionSection":false,"Identity":"40-57-20","IsNew":false,"SubSections":[],"TitleRelatedTo":"Valid Licensure Requirement for Real Estate Brokers, Salespersons, and Property Managers.","TitleSoAsTo":"","Deleted":false}],"TitleText":"","DisableControls":false,"Deleted":false,"RepealItems":[],"SectionBookmarkName":"bs_num_1_9ff69018d"},{"SectionUUID":"94417641-b2c7-4e74-87ac-19155212aeb9","SectionName":"code_section","SectionNumber":2,"SectionType":"code_section","CodeSections":[{"CodeSectionBookmarkName":"cs_T40C57N30_72e65d9d3","IsConstitutionSection":false,"Identity":"40-57-30","IsNew":false,"SubSections":[{"Level":1,"Identity":"T40C57N30S23","SubSectionBookmarkName":"ss_T40C57N30S23_lv1_cb06c2506","IsNewSubSection":false,"SubSectionReplacement":""},{"Level":1,"Identity":"T40C57N30S24","SubSectionBookmarkName":"ss_T40C57N30S24_lv1_38137622e","IsNewSubSection":false,"SubSectionReplacement":""},{"Level":1,"Identity":"T40C57N30S25","SubSectionBookmarkName":"ss_T40C57N30S25_lv1_29e3cb23d","IsNewSubSection":false,"SubSectionReplacement":""},{"Level":1,"Identity":"T40C57N30S26","SubSectionBookmarkName":"ss_T40C57N30S26_lv1_747778086","IsNewSubSection":false,"SubSectionReplacement":""},{"Level":1,"Identity":"T40C57N30S27","SubSectionBookmarkName":"ss_T40C57N30S27_lv1_388c4e0d8","IsNewSubSection":false,"SubSectionReplacement":""},{"Level":1,"Identity":"T40C57N30S28","SubSectionBookmarkName":"ss_T40C57N30S28_lv1_e8892dfb2","IsNewSubSection":false,"SubSectionReplacement":""},{"Level":1,"Identity":"T40C57N30S29","SubSectionBookmarkName":"ss_T40C57N30S29_lv1_d9c81184f","IsNewSubSection":false,"SubSectionReplacement":""},{"Level":1,"Identity":"T40C57N30S30","SubSectionBookmarkName":"ss_T40C57N30S30_lv1_3319a12a7","IsNewSubSection":false,"SubSectionReplacement":""},{"Level":1,"Identity":"T40C57N30S31","SubSectionBookmarkName":"ss_T40C57N30S31_lv1_fd2ac5b2d","IsNewSubSection":false,"SubSectionReplacement":""},{"Level":1,"Identity":"T40C57N30S32","SubSectionBookmarkName":"ss_T40C57N30S32_lv1_c41b8bed4","IsNewSubSection":false,"SubSectionReplacement":""},{"Level":1,"Identity":"T40C57N30S33","SubSectionBookmarkName":"ss_T40C57N30S33_lv1_ee48358c9","IsNewSubSection":false,"SubSectionReplacement":""}],"TitleRelatedTo":"Definitions.","TitleSoAsTo":"","Deleted":false}],"TitleText":"","DisableControls":false,"Deleted":false,"RepealItems":[],"SectionBookmarkName":"bs_num_2_6334502d2"},{"SectionUUID":"8f03ca95-8faa-4d43-a9c2-8afc498075bd","SectionName":"standard_eff_date_section","SectionNumber":3,"SectionType":"drafting_clause","CodeSections":[],"TitleText":"","DisableControls":false,"Deleted":false,"RepealItems":[],"SectionBookmarkName":"bs_num_3_lastsection"}],"Timestamp":"2023-01-26T12:38:57.2593742-05:00","Username":null},{"Id":4,"SectionsList":[{"SectionUUID":"c1435e62-d5e0-4565-9f04-60edb6dc2a4b","SectionName":"code_section","SectionNumber":1,"SectionType":"code_section","CodeSections":[{"CodeSectionBookmarkName":"cs_T40C57N20_c3bf75756","IsConstitutionSection":false,"Identity":"40-57-20","IsNew":false,"SubSections":[],"TitleRelatedTo":"Valid Licensure Requirement for Real Estate Brokers, Salespersons, and Property Managers.","TitleSoAsTo":"","Deleted":false}],"TitleText":"","DisableControls":false,"Deleted":false,"RepealItems":[],"SectionBookmarkName":"bs_num_1_9ff69018d"},{"SectionUUID":"8f03ca95-8faa-4d43-a9c2-8afc498075bd","SectionName":"standard_eff_date_section","SectionNumber":3,"SectionType":"drafting_clause","CodeSections":[],"TitleText":"","DisableControls":false,"Deleted":false,"RepealItems":[],"SectionBookmarkName":"bs_num_3_lastsection"},{"SectionUUID":"94417641-b2c7-4e74-87ac-19155212aeb9","SectionName":"code_section","SectionNumber":2,"SectionType":"code_section","CodeSections":[{"CodeSectionBookmarkName":"cs_T40C57N30_72e65d9d3","IsConstitutionSection":false,"Identity":"40-57-30","IsNew":false,"SubSections":[{"Level":1,"Identity":"T40C57N30S1","SubSectionBookmarkName":"ss_T40C57N30S1_lv1_e46ef5e9d","IsNewSubSection":false,"SubSectionReplacement":""},{"Level":1,"Identity":"T40C57N30S2","SubSectionBookmarkName":"ss_T40C57N30S2_lv1_6aeb91fc8","IsNewSubSection":false,"SubSectionReplacement":""},{"Level":1,"Identity":"T40C57N30S3","SubSectionBookmarkName":"ss_T40C57N30S3_lv1_0da36b245","IsNewSubSection":false,"SubSectionReplacement":""},{"Level":1,"Identity":"T40C57N30S4","SubSectionBookmarkName":"ss_T40C57N30S4_lv1_cdf6272d4","IsNewSubSection":false,"SubSectionReplacement":""},{"Level":1,"Identity":"T40C57N30S5","SubSectionBookmarkName":"ss_T40C57N30S5_lv1_a846d23e9","IsNewSubSection":false,"SubSectionReplacement":""},{"Level":1,"Identity":"T40C57N30S6","SubSectionBookmarkName":"ss_T40C57N30S6_lv1_4eb1bd54a","IsNewSubSection":false,"SubSectionReplacement":""},{"Level":1,"Identity":"T40C57N30S7","SubSectionBookmarkName":"ss_T40C57N30S7_lv1_013c9f72b","IsNewSubSection":false,"SubSectionReplacement":""},{"Level":1,"Identity":"T40C57N30S8","SubSectionBookmarkName":"ss_T40C57N30S8_lv1_f867200af","IsNewSubSection":false,"SubSectionReplacement":""},{"Level":1,"Identity":"T40C57N30S9","SubSectionBookmarkName":"ss_T40C57N30S9_lv1_de58770b9","IsNewSubSection":false,"SubSectionReplacement":""},{"Level":1,"Identity":"T40C57N30S10","SubSectionBookmarkName":"ss_T40C57N30S10_lv1_82e8858c0","IsNewSubSection":false,"SubSectionReplacement":""},{"Level":1,"Identity":"T40C57N30S11","SubSectionBookmarkName":"ss_T40C57N30S11_lv1_87c30620d","IsNewSubSection":false,"SubSectionReplacement":""},{"Level":1,"Identity":"T40C57N30S12","SubSectionBookmarkName":"ss_T40C57N30S12_lv1_39a700d9a","IsNewSubSection":false,"SubSectionReplacement":""},{"Level":1,"Identity":"T40C57N30S13","SubSectionBookmarkName":"ss_T40C57N30S13_lv1_e62130364","IsNewSubSection":false,"SubSectionReplacement":""},{"Level":1,"Identity":"T40C57N30S14","SubSectionBookmarkName":"ss_T40C57N30S14_lv1_383db31c3","IsNewSubSection":false,"SubSectionReplacement":""},{"Level":1,"Identity":"T40C57N30S15","SubSectionBookmarkName":"ss_T40C57N30S15_lv1_0834840f3","IsNewSubSection":false,"SubSectionReplacement":""},{"Level":1,"Identity":"T40C57N30S16","SubSectionBookmarkName":"ss_T40C57N30S16_lv1_a61ec3276","IsNewSubSection":false,"SubSectionReplacement":""},{"Level":1,"Identity":"T40C57N30S17","SubSectionBookmarkName":"ss_T40C57N30S17_lv1_353504ef4","IsNewSubSection":false,"SubSectionReplacement":""},{"Level":1,"Identity":"T40C57N30S18","SubSectionBookmarkName":"ss_T40C57N30S18_lv1_77ea06434","IsNewSubSection":false,"SubSectionReplacement":""},{"Level":1,"Identity":"T40C57N30S19","SubSectionBookmarkName":"ss_T40C57N30S19_lv1_528350150","IsNewSubSection":false,"SubSectionReplacement":""},{"Level":1,"Identity":"T40C57N30S20","SubSectionBookmarkName":"ss_T40C57N30S20_lv1_8aff8b6df","IsNewSubSection":false,"SubSectionReplacement":""},{"Level":1,"Identity":"T40C57N30S21","SubSectionBookmarkName":"ss_T40C57N30S21_lv1_20be170e2","IsNewSubSection":false,"SubSectionReplacement":""},{"Level":1,"Identity":"T40C57N30S22","SubSectionBookmarkName":"ss_T40C57N30S22_lv1_3f5242cda","IsNewSubSection":false,"SubSectionReplacement":""},{"Level":1,"Identity":"T40C57N30S23","SubSectionBookmarkName":"ss_T40C57N30S23_lv1_cb06c2506","IsNewSubSection":false,"SubSectionReplacement":""},{"Level":1,"Identity":"T40C57N30S24","SubSectionBookmarkName":"ss_T40C57N30S24_lv1_38137622e","IsNewSubSection":false,"SubSectionReplacement":""},{"Level":1,"Identity":"T40C57N30S25","SubSectionBookmarkName":"ss_T40C57N30S25_lv1_29e3cb23d","IsNewSubSection":false,"SubSectionReplacement":""},{"Level":1,"Identity":"T40C57N30S26","SubSectionBookmarkName":"ss_T40C57N30S26_lv1_747778086","IsNewSubSection":false,"SubSectionReplacement":""},{"Level":1,"Identity":"T40C57N30S27","SubSectionBookmarkName":"ss_T40C57N30S27_lv1_388c4e0d8","IsNewSubSection":false,"SubSectionReplacement":""},{"Level":1,"Identity":"T40C57N30S28","SubSectionBookmarkName":"ss_T40C57N30S28_lv1_e8892dfb2","IsNewSubSection":false,"SubSectionReplacement":""},{"Level":1,"Identity":"T40C57N30S29","SubSectionBookmarkName":"ss_T40C57N30S29_lv1_d9c81184f","IsNewSubSection":false,"SubSectionReplacement":""},{"Level":1,"Identity":"T40C57N30S30","SubSectionBookmarkName":"ss_T40C57N30S30_lv1_3319a12a7","IsNewSubSection":false,"SubSectionReplacement":""},{"Level":1,"Identity":"T40C57N30S31","SubSectionBookmarkName":"ss_T40C57N30S31_lv1_fd2ac5b2d","IsNewSubSection":false,"SubSectionReplacement":""},{"Level":1,"Identity":"T40C57N30S32","SubSectionBookmarkName":"ss_T40C57N30S32_lv1_c41b8bed4","IsNewSubSection":false,"SubSectionReplacement":""},{"Level":1,"Identity":"T40C57N30S33","SubSectionBookmarkName":"ss_T40C57N30S33_lv1_ee48358c9","IsNewSubSection":false,"SubSectionReplacement":""}],"TitleRelatedTo":"Definitions.","TitleSoAsTo":"","Deleted":false}],"TitleText":"","DisableControls":false,"Deleted":false,"RepealItems":[],"SectionBookmarkName":"bs_num_2_6334502d2"}],"Timestamp":"2023-01-26T12:38:30.7222057-05:00","Username":null},{"Id":3,"SectionsList":[{"SectionUUID":"c1435e62-d5e0-4565-9f04-60edb6dc2a4b","SectionName":"code_section","SectionNumber":1,"SectionType":"code_section","CodeSections":[{"CodeSectionBookmarkName":"cs_T40C57N20_c3bf75756","IsConstitutionSection":false,"Identity":"40-57-20","IsNew":false,"SubSections":[],"TitleRelatedTo":"Valid Licensure Requirement for Real Estate Brokers, Salespersons, and Property Managers.","TitleSoAsTo":"","Deleted":false}],"TitleText":"","DisableControls":false,"Deleted":false,"RepealItems":[],"SectionBookmarkName":"bs_num_1_9ff69018d"},{"SectionUUID":"8f03ca95-8faa-4d43-a9c2-8afc498075bd","SectionName":"standard_eff_date_section","SectionNumber":2,"SectionType":"drafting_clause","CodeSections":[],"TitleText":"","DisableControls":false,"Deleted":false,"RepealItems":[],"SectionBookmarkName":"bs_num_2_lastsection"}],"Timestamp":"2023-01-26T12:38:14.5512936-05:00","Username":null},{"Id":2,"SectionsList":[{"SectionUUID":"c1435e62-d5e0-4565-9f04-60edb6dc2a4b","SectionName":"code_section","SectionNumber":1,"SectionType":"code_section","CodeSections":[{"CodeSectionBookmarkName":"cs_T40C57N20_c3bf75756","IsConstitutionSection":false,"Identity":"40-57-20","IsNew":false,"SubSections":[],"TitleRelatedTo":"Valid Licensure Requirement for Real Estate Brokers, Salespersons, and Property Managers.","TitleSoAsTo":"","Deleted":false}],"TitleText":"","DisableControls":false,"Deleted":false,"RepealItems":[],"SectionBookmarkName":"bs_num_1_9ff69018d"},{"SectionUUID":"8f03ca95-8faa-4d43-a9c2-8afc498075bd","SectionName":"standard_eff_date_section","SectionNumber":3,"SectionType":"drafting_clause","CodeSections":[],"TitleText":"","DisableControls":false,"Deleted":false,"RepealItems":[],"SectionBookmarkName":"bs_num_3_lastsection"},{"SectionUUID":"902a5d44-64bf-48ae-9a4e-f92bae01aa28","SectionName":"code_section","SectionNumber":2,"SectionType":"code_section","CodeSections":[{"CodeSectionBookmarkName":"cs_T40C57N30_398203a4d","IsConstitutionSection":false,"Identity":"40-57-30","IsNew":false,"SubSections":[{"Level":1,"Identity":"T40C57N30S23","SubSectionBookmarkName":"ss_T40C57N30S23_lv1_f4c7c4031","IsNewSubSection":false,"SubSectionReplacement":""}],"TitleRelatedTo":"Definitions.","TitleSoAsTo":"","Deleted":false}],"TitleText":"","DisableControls":false,"Deleted":false,"RepealItems":[],"SectionBookmarkName":"bs_num_2_c6e9dc7a3"}],"Timestamp":"2023-01-26T12:38:04.1281083-05:00","Username":null},{"Id":1,"SectionsList":[{"SectionUUID":"8f03ca95-8faa-4d43-a9c2-8afc498075bd","SectionName":"standard_eff_date_section","SectionNumber":2,"SectionType":"drafting_clause","CodeSections":[],"TitleText":"","DisableControls":false,"Deleted":false,"RepealItems":[],"SectionBookmarkName":"bs_num_2_lastsection"},{"SectionUUID":"c1435e62-d5e0-4565-9f04-60edb6dc2a4b","SectionName":"code_section","SectionNumber":1,"SectionType":"code_section","CodeSections":[{"CodeSectionBookmarkName":"cs_T40C57N20_c3bf75756","IsConstitutionSection":false,"Identity":"40-57-20","IsNew":false,"SubSections":[],"TitleRelatedTo":"Valid Licensure Requirement for Real Estate Brokers, Salespersons, and Property Managers.","TitleSoAsTo":"","Deleted":false}],"TitleText":"","DisableControls":false,"Deleted":false,"RepealItems":[],"SectionBookmarkName":"bs_num_1_9ff69018d"}],"Timestamp":"2023-01-26T12:37:36.1587391-05:00","Username":null},{"Id":8,"SectionsList":[{"SectionUUID":"c1435e62-d5e0-4565-9f04-60edb6dc2a4b","SectionName":"code_section","SectionNumber":1,"SectionType":"code_section","CodeSections":[{"CodeSectionBookmarkName":"cs_T40C57N20_c3bf75756","IsConstitutionSection":false,"Identity":"40-57-20","IsNew":false,"SubSections":[{"Level":1,"Identity":"T40C57N20S1","SubSectionBookmarkName":"ss_T40C57N20S1_lv1_03530a07f","IsNewSubSection":false,"SubSectionReplacement":""},{"Level":1,"Identity":"T40C57N20S2","SubSectionBookmarkName":"ss_T40C57N20S2_lv1_dcfc63b06","IsNewSubSection":false,"SubSectionReplacement":""}],"TitleRelatedTo":"Valid Licensure Requirement for Real Estate Brokers, Salespersons, and Property Managers","TitleSoAsTo":"prohibit real estate brokerage firms from engaging in the real estate brokerage business unless its activities are condcuted by licensees or under the supervision of a broker-in-chage or property manager-n-charge","Deleted":false}],"TitleText":"","DisableControls":false,"Deleted":false,"RepealItems":[],"SectionBookmarkName":"bs_num_1_9ff69018d"},{"SectionUUID":"94417641-b2c7-4e74-87ac-19155212aeb9","SectionName":"code_section","SectionNumber":2,"SectionType":"code_section","CodeSections":[{"CodeSectionBookmarkName":"cs_T40C57N30_72e65d9d3","IsConstitutionSection":false,"Identity":"40-57-30","IsNew":false,"SubSections":[{"Level":1,"Identity":"T40C57N30S23","SubSectionBookmarkName":"ss_T40C57N30S23_lv1_cb06c2506","IsNewSubSection":false,"SubSectionReplacement":""},{"Level":1,"Identity":"T40C57N30S24","SubSectionBookmarkName":"ss_T40C57N30S24_lv1_38137622e","IsNewSubSection":false,"SubSectionReplacement":""}],"TitleRelatedTo":"Definitions in the real estate practice act","TitleSoAsTo":"revise certain definitions","Deleted":false}],"TitleText":"","DisableControls":false,"Deleted":false,"RepealItems":[],"SectionBookmarkName":"bs_num_2_6334502d2"},{"SectionUUID":"8f03ca95-8faa-4d43-a9c2-8afc498075bd","SectionName":"standard_eff_date_section","SectionNumber":3,"SectionType":"drafting_clause","CodeSections":[],"TitleText":"","DisableControls":false,"Deleted":false,"RepealItems":[],"SectionBookmarkName":"bs_num_3_lastsection"}],"Timestamp":"2023-03-28T13:06:10.3996253-04:00","Username":"annarushton@scstatehouse.gov"}]</T_BILL_T_SECTIONSHISTORY>
  <T_BILL_T_SUBJECT>Real estate brokers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1474</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2023-01-26T19:13:00Z</cp:lastPrinted>
  <dcterms:created xsi:type="dcterms:W3CDTF">2023-03-28T17:06:00Z</dcterms:created>
  <dcterms:modified xsi:type="dcterms:W3CDTF">2023-03-28T17:06:00Z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