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Williams, King, Cobb-Hunter, Henegan, Bailey, Hardee, Guest, Hayes, Anderson, Kirby, Ott, McGinnis and Rutherford</w:t>
      </w:r>
    </w:p>
    <w:p>
      <w:pPr>
        <w:widowControl w:val="false"/>
        <w:spacing w:after="0"/>
        <w:jc w:val="left"/>
      </w:pPr>
      <w:r>
        <w:rPr>
          <w:rFonts w:ascii="Times New Roman"/>
          <w:sz w:val="22"/>
        </w:rPr>
        <w:t xml:space="preserve">Document Path: LC-0244SA23.docx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Vacation rentals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46ac7bbce0c14e6b">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Labor, Commerce and Industry</w:t>
      </w:r>
      <w:r>
        <w:t xml:space="preserve"> (</w:t>
      </w:r>
      <w:hyperlink w:history="true" r:id="Ra73eef5e58b94659">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Rutherford
 </w:t>
      </w:r>
    </w:p>
    <w:p>
      <w:pPr>
        <w:widowControl w:val="false"/>
        <w:spacing w:after="0"/>
        <w:jc w:val="left"/>
      </w:pPr>
    </w:p>
    <w:p>
      <w:pPr>
        <w:widowControl w:val="false"/>
        <w:spacing w:after="0"/>
        <w:jc w:val="left"/>
      </w:pPr>
      <w:r>
        <w:rPr>
          <w:rFonts w:ascii="Times New Roman"/>
          <w:sz w:val="22"/>
        </w:rPr>
        <w:t xml:space="preserve">View the latest </w:t>
      </w:r>
      <w:hyperlink r:id="Rd2e02b1675f54d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32af869a294531">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254E9" w:rsidRDefault="00432135" w14:paraId="47642A99" w14:textId="5E05D30F">
      <w:pPr>
        <w:pStyle w:val="scemptylineheader"/>
      </w:pPr>
    </w:p>
    <w:p w:rsidRPr="00BB0725" w:rsidR="00A73EFA" w:rsidP="00F254E9" w:rsidRDefault="00A73EFA" w14:paraId="7B72410E" w14:textId="207EDF50">
      <w:pPr>
        <w:pStyle w:val="scemptylineheader"/>
      </w:pPr>
    </w:p>
    <w:p w:rsidRPr="00BB0725" w:rsidR="00A73EFA" w:rsidP="00F254E9" w:rsidRDefault="00A73EFA" w14:paraId="6AD935C9" w14:textId="3E49B304">
      <w:pPr>
        <w:pStyle w:val="scemptylineheader"/>
      </w:pPr>
    </w:p>
    <w:p w:rsidRPr="00DF3B44" w:rsidR="00A73EFA" w:rsidP="00F254E9" w:rsidRDefault="00A73EFA" w14:paraId="51A98227" w14:textId="2C6567B6">
      <w:pPr>
        <w:pStyle w:val="scemptylineheader"/>
      </w:pPr>
    </w:p>
    <w:p w:rsidRPr="00DF3B44" w:rsidR="00A73EFA" w:rsidP="00F254E9" w:rsidRDefault="00A73EFA" w14:paraId="3858851A" w14:textId="494880FE">
      <w:pPr>
        <w:pStyle w:val="scemptylineheader"/>
      </w:pPr>
    </w:p>
    <w:p w:rsidRPr="00DF3B44" w:rsidR="00A73EFA" w:rsidP="00F254E9" w:rsidRDefault="00A73EFA" w14:paraId="4E3DDE20" w14:textId="7D895BD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E71C6" w14:paraId="40FEFADA" w14:textId="7B5D0237">
          <w:pPr>
            <w:pStyle w:val="scbilltitle"/>
            <w:tabs>
              <w:tab w:val="left" w:pos="2104"/>
            </w:tabs>
          </w:pPr>
          <w:r>
            <w:t>TO AMEND THE SOUTH CAROLINA CODE OF LAWS BY AMENDING SECTION 27-50-250, RELATING TO THE TRANSFER OF A TITLE OF RESIDENTIAL PROPERTY SUBJECT TO A VACATION RENTAL AGREEMENT, SO AS TO EXTEND CERTAIN TIME PERIODS.</w:t>
          </w:r>
        </w:p>
      </w:sdtContent>
    </w:sdt>
    <w:bookmarkStart w:name="at_fe8738578" w:displacedByCustomXml="prev" w:id="0"/>
    <w:bookmarkEnd w:id="0"/>
    <w:p w:rsidRPr="009E3375" w:rsidR="006C18F0" w:rsidP="009E3375" w:rsidRDefault="006C18F0" w14:paraId="5BAAC1B7" w14:textId="77777777">
      <w:pPr>
        <w:pStyle w:val="scemptyline"/>
      </w:pPr>
    </w:p>
    <w:p w:rsidRPr="0094541D" w:rsidR="007E06BB" w:rsidP="0094541D" w:rsidRDefault="002C3463" w14:paraId="7A934B75" w14:textId="6F4B79DE">
      <w:pPr>
        <w:pStyle w:val="scenactingwords"/>
      </w:pPr>
      <w:bookmarkStart w:name="ew_919827380" w:id="1"/>
      <w:r w:rsidRPr="0094541D">
        <w:t>B</w:t>
      </w:r>
      <w:bookmarkEnd w:id="1"/>
      <w:r w:rsidRPr="0094541D">
        <w:t>e it enacted by the General Assembly of the State of South Carolina:</w:t>
      </w:r>
    </w:p>
    <w:p w:rsidR="00C42FE5" w:rsidP="00C42FE5" w:rsidRDefault="00C42FE5" w14:paraId="69CE780D" w14:textId="77777777">
      <w:pPr>
        <w:pStyle w:val="scemptyline"/>
      </w:pPr>
    </w:p>
    <w:p w:rsidR="00C42FE5" w:rsidP="00C42FE5" w:rsidRDefault="00C42FE5" w14:paraId="69056C04" w14:textId="35D63301">
      <w:pPr>
        <w:pStyle w:val="scdirectionallanguage"/>
      </w:pPr>
      <w:bookmarkStart w:name="bs_num_1_eabcef9f2" w:id="2"/>
      <w:r>
        <w:t>S</w:t>
      </w:r>
      <w:bookmarkEnd w:id="2"/>
      <w:r>
        <w:t>ECTION 1.</w:t>
      </w:r>
      <w:r>
        <w:tab/>
      </w:r>
      <w:bookmarkStart w:name="dl_9e82819ed" w:id="3"/>
      <w:r>
        <w:t>S</w:t>
      </w:r>
      <w:bookmarkEnd w:id="3"/>
      <w:r>
        <w:t>ection 27‑50‑250(A) of the S.C. Code is amended to read:</w:t>
      </w:r>
    </w:p>
    <w:p w:rsidR="00C42FE5" w:rsidP="00C42FE5" w:rsidRDefault="00C42FE5" w14:paraId="79D3AD5A" w14:textId="77777777">
      <w:pPr>
        <w:pStyle w:val="scemptyline"/>
      </w:pPr>
    </w:p>
    <w:p w:rsidR="00C42FE5" w:rsidP="00C42FE5" w:rsidRDefault="00C42FE5" w14:paraId="2F922B0A" w14:textId="3D941CBD">
      <w:pPr>
        <w:pStyle w:val="sccodifiedsection"/>
      </w:pPr>
      <w:bookmarkStart w:name="cs_T27C50N250_2a63ef85a" w:id="4"/>
      <w:r>
        <w:tab/>
      </w:r>
      <w:bookmarkStart w:name="ss_T27C50N250SA_lv1_f0047a7d7" w:id="5"/>
      <w:bookmarkEnd w:id="4"/>
      <w:r>
        <w:t>(</w:t>
      </w:r>
      <w:bookmarkEnd w:id="5"/>
      <w:r>
        <w:t xml:space="preserve">A) The grantee of residential property subject to a vacation rental shall take title subject to the vacation rental agreement and the vacation rental management agreement for all vacation rental periods that begin no later than </w:t>
      </w:r>
      <w:r>
        <w:rPr>
          <w:rStyle w:val="scstrike"/>
        </w:rPr>
        <w:t xml:space="preserve">ninety </w:t>
      </w:r>
      <w:r w:rsidR="000A2533">
        <w:rPr>
          <w:rStyle w:val="scinsert"/>
        </w:rPr>
        <w:t>one hundred eighty</w:t>
      </w:r>
      <w:r>
        <w:rPr>
          <w:rStyle w:val="scinsert"/>
        </w:rPr>
        <w:t xml:space="preserve"> </w:t>
      </w:r>
      <w:r>
        <w:t xml:space="preserve">days after the date the grantee's interest is recorded in the office of the register of deeds. If the vacation rental begins more than </w:t>
      </w:r>
      <w:r>
        <w:rPr>
          <w:rStyle w:val="scstrike"/>
        </w:rPr>
        <w:t xml:space="preserve">ninety </w:t>
      </w:r>
      <w:r w:rsidR="000A2533">
        <w:rPr>
          <w:rStyle w:val="scinsert"/>
        </w:rPr>
        <w:t xml:space="preserve">one hundred eighty </w:t>
      </w:r>
      <w:r>
        <w:t>days after the recording of the grantee's interest, then no party has the right to enforce the terms of the vacation rental agreement or occupancy provided for in the agreement, but the tenant is due a refund of any payments towards the agreement within forty‑five days of the recording of the transfer of interest.</w:t>
      </w:r>
    </w:p>
    <w:p w:rsidRPr="00DF3B44" w:rsidR="007E06BB" w:rsidP="00787433" w:rsidRDefault="007E06BB" w14:paraId="3D8F1FED" w14:textId="30E07FC3">
      <w:pPr>
        <w:pStyle w:val="scemptyline"/>
      </w:pPr>
    </w:p>
    <w:p w:rsidRPr="00DF3B44" w:rsidR="007A10F1" w:rsidP="007A10F1" w:rsidRDefault="00C42FE5" w14:paraId="0E9393B4" w14:textId="501BF020">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0D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6F2076" w:rsidR="00685035" w:rsidRPr="007B4AF7" w:rsidRDefault="00CD06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2FE5">
              <w:rPr>
                <w:noProof/>
              </w:rPr>
              <w:t>LC-0244SA23.docx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53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20F9"/>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F2A"/>
    <w:rsid w:val="00275AE6"/>
    <w:rsid w:val="002836D8"/>
    <w:rsid w:val="002A7989"/>
    <w:rsid w:val="002B02F3"/>
    <w:rsid w:val="002C3463"/>
    <w:rsid w:val="002D266D"/>
    <w:rsid w:val="002D5B3D"/>
    <w:rsid w:val="002D7447"/>
    <w:rsid w:val="002E315A"/>
    <w:rsid w:val="002E4F8C"/>
    <w:rsid w:val="002F560C"/>
    <w:rsid w:val="002F5847"/>
    <w:rsid w:val="0030425A"/>
    <w:rsid w:val="00316495"/>
    <w:rsid w:val="003421F1"/>
    <w:rsid w:val="0034279C"/>
    <w:rsid w:val="00354F64"/>
    <w:rsid w:val="003559A1"/>
    <w:rsid w:val="00361563"/>
    <w:rsid w:val="00371D36"/>
    <w:rsid w:val="00373E17"/>
    <w:rsid w:val="003775E6"/>
    <w:rsid w:val="00381998"/>
    <w:rsid w:val="00390C1D"/>
    <w:rsid w:val="00393B25"/>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473"/>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1C6"/>
    <w:rsid w:val="00711AA9"/>
    <w:rsid w:val="00722155"/>
    <w:rsid w:val="00737F19"/>
    <w:rsid w:val="007471B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AF3"/>
    <w:rsid w:val="00831048"/>
    <w:rsid w:val="0083135F"/>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375"/>
    <w:rsid w:val="009E4191"/>
    <w:rsid w:val="009F2AB1"/>
    <w:rsid w:val="009F4FAF"/>
    <w:rsid w:val="009F68F1"/>
    <w:rsid w:val="009F78BD"/>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5FB"/>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FE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2521"/>
    <w:rsid w:val="00D2455C"/>
    <w:rsid w:val="00D25023"/>
    <w:rsid w:val="00D27F8C"/>
    <w:rsid w:val="00D33843"/>
    <w:rsid w:val="00D54A6F"/>
    <w:rsid w:val="00D57D57"/>
    <w:rsid w:val="00D62E42"/>
    <w:rsid w:val="00D772FB"/>
    <w:rsid w:val="00D7745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D31"/>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4E9"/>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21D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42F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25&amp;session=125&amp;summary=B" TargetMode="External" Id="Rd2e02b1675f54d07" /><Relationship Type="http://schemas.openxmlformats.org/officeDocument/2006/relationships/hyperlink" Target="https://www.scstatehouse.gov/sess125_2023-2024/prever/4225_20230329.docx" TargetMode="External" Id="R8132af869a294531" /><Relationship Type="http://schemas.openxmlformats.org/officeDocument/2006/relationships/hyperlink" Target="h:\hj\20230329.docx" TargetMode="External" Id="R46ac7bbce0c14e6b" /><Relationship Type="http://schemas.openxmlformats.org/officeDocument/2006/relationships/hyperlink" Target="h:\hj\20230329.docx" TargetMode="External" Id="Ra73eef5e58b946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9c257742-43f5-47e0-a6e6-6f7e480b9bab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dae19ff6-1dec-4c1f-a885-11e803ec9723</T_BILL_REQUEST_REQUEST>
  <T_BILL_R_ORIGINALDRAFT>71d050da-5a0a-4c6b-ad46-258ceb38c9ae</T_BILL_R_ORIGINALDRAFT>
  <T_BILL_SPONSOR_SPONSOR>b2d30383-3035-4290-9b9c-35aeb0feacd8</T_BILL_SPONSOR_SPONSOR>
  <T_BILL_T_BILLNAME>[4225]</T_BILL_T_BILLNAME>
  <T_BILL_T_BILLNUMBER>4225</T_BILL_T_BILLNUMBER>
  <T_BILL_T_BILLTITLE>TO AMEND THE SOUTH CAROLINA CODE OF LAWS BY AMENDING SECTION 27-50-250, RELATING TO THE TRANSFER OF A TITLE OF RESIDENTIAL PROPERTY SUBJECT TO A VACATION RENTAL AGREEMENT, SO AS TO EXTEND CERTAIN TIME PERIODS.</T_BILL_T_BILLTITLE>
  <T_BILL_T_CHAMBER>house</T_BILL_T_CHAMBER>
  <T_BILL_T_FILENAME> </T_BILL_T_FILENAME>
  <T_BILL_T_LEGTYPE>bill_statewide</T_BILL_T_LEGTYPE>
  <T_BILL_T_SECTIONS>[{"SectionUUID":"745a2d55-c311-4853-b6db-c5ad0c2c9bfe","SectionName":"code_section","SectionNumber":1,"SectionType":"code_section","CodeSections":[{"CodeSectionBookmarkName":"cs_T27C50N250_2a63ef85a","IsConstitutionSection":false,"Identity":"27-50-250","IsNew":false,"SubSections":[{"Level":1,"Identity":"T27C50N250SA","SubSectionBookmarkName":"ss_T27C50N250SA_lv1_f0047a7d7","IsNewSubSection":false,"SubSectionReplacement":""}],"TitleRelatedTo":"the Transfer of a title of residential property subject to a vacation rental agreement","TitleSoAsTo":"extend certain time periods","Deleted":false}],"TitleText":"","DisableControls":false,"Deleted":false,"RepealItems":[],"SectionBookmarkName":"bs_num_1_eabcef9f2"},{"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745a2d55-c311-4853-b6db-c5ad0c2c9bfe","SectionName":"code_section","SectionNumber":1,"SectionType":"code_section","CodeSections":[{"CodeSectionBookmarkName":"cs_T27C50N250_2a63ef85a","IsConstitutionSection":false,"Identity":"27-50-250","IsNew":false,"SubSections":[{"Level":1,"Identity":"T27C50N250SA","SubSectionBookmarkName":"ss_T27C50N250SA_lv1_f0047a7d7","IsNewSubSection":false,"SubSectionReplacement":""}],"TitleRelatedTo":"the Transfer of a title of residential property subject to a vacation rental agreement","TitleSoAsTo":"extend certain time periods","Deleted":false}],"TitleText":"","DisableControls":false,"Deleted":false,"RepealItems":[],"SectionBookmarkName":"bs_num_1_eabcef9f2"},{"SectionUUID":"8f03ca95-8faa-4d43-a9c2-8afc498075bd","SectionName":"standard_eff_date_section","SectionNumber":2,"SectionType":"drafting_clause","CodeSections":[],"TitleText":"","DisableControls":false,"Deleted":false,"RepealItems":[],"SectionBookmarkName":"bs_num_2_lastsection"}],"Timestamp":"2023-02-22T16:32:21.5878238-05:00","Username":null},{"Id":2,"SectionsList":[{"SectionUUID":"745a2d55-c311-4853-b6db-c5ad0c2c9bfe","SectionName":"code_section","SectionNumber":1,"SectionType":"code_section","CodeSections":[{"CodeSectionBookmarkName":"cs_T27C50N250_2a63ef85a","IsConstitutionSection":false,"Identity":"27-50-250","IsNew":false,"SubSections":[{"Level":1,"Identity":"T27C50N250SA","SubSectionBookmarkName":"ss_T27C50N250SA_lv1_f0047a7d7","IsNewSubSection":false,"SubSectionReplacement":""}],"TitleRelatedTo":"the Transfer of a title of residential property subject to vacation rental agreement","TitleSoAsTo":"extend certain time periods","Deleted":false}],"TitleText":"","DisableControls":false,"Deleted":false,"RepealItems":[],"SectionBookmarkName":"bs_num_1_eabcef9f2"},{"SectionUUID":"8f03ca95-8faa-4d43-a9c2-8afc498075bd","SectionName":"standard_eff_date_section","SectionNumber":2,"SectionType":"drafting_clause","CodeSections":[],"TitleText":"","DisableControls":false,"Deleted":false,"RepealItems":[],"SectionBookmarkName":"bs_num_2_lastsection"}],"Timestamp":"2023-02-22T14:43:01.8447387-05:00","Username":null},{"Id":1,"SectionsList":[{"SectionUUID":"8f03ca95-8faa-4d43-a9c2-8afc498075bd","SectionName":"standard_eff_date_section","SectionNumber":2,"SectionType":"drafting_clause","CodeSections":[],"TitleText":"","DisableControls":false,"Deleted":false,"RepealItems":[],"SectionBookmarkName":"bs_num_2_lastsection"},{"SectionUUID":"745a2d55-c311-4853-b6db-c5ad0c2c9bfe","SectionName":"code_section","SectionNumber":1,"SectionType":"code_section","CodeSections":[{"CodeSectionBookmarkName":"cs_T27C50N250_2a63ef85a","IsConstitutionSection":false,"Identity":"27-50-250","IsNew":false,"SubSections":[{"Level":1,"Identity":"T27C50N250SA","SubSectionBookmarkName":"ss_T27C50N250SA_lv1_f0047a7d7","IsNewSubSection":false,"SubSectionReplacement":""}],"TitleRelatedTo":"Transfer of title of residential property subject to vacation rental agreement.","TitleSoAsTo":"","Deleted":false}],"TitleText":"","DisableControls":false,"Deleted":false,"RepealItems":[],"SectionBookmarkName":"bs_num_1_eabcef9f2"}],"Timestamp":"2023-02-22T14:41:15.9781133-05:00","Username":null},{"Id":4,"SectionsList":[{"SectionUUID":"745a2d55-c311-4853-b6db-c5ad0c2c9bfe","SectionName":"code_section","SectionNumber":1,"SectionType":"code_section","CodeSections":[{"CodeSectionBookmarkName":"cs_T27C50N250_2a63ef85a","IsConstitutionSection":false,"Identity":"27-50-250","IsNew":false,"SubSections":[{"Level":1,"Identity":"T27C50N250SA","SubSectionBookmarkName":"ss_T27C50N250SA_lv1_f0047a7d7","IsNewSubSection":false,"SubSectionReplacement":""}],"TitleRelatedTo":"the Transfer of a title of residential property subject to a vacation rental agreement","TitleSoAsTo":"extend certain time periods","Deleted":false}],"TitleText":"","DisableControls":false,"Deleted":false,"RepealItems":[],"SectionBookmarkName":"bs_num_1_eabcef9f2"},{"SectionUUID":"8f03ca95-8faa-4d43-a9c2-8afc498075bd","SectionName":"standard_eff_date_section","SectionNumber":2,"SectionType":"drafting_clause","CodeSections":[],"TitleText":"","DisableControls":false,"Deleted":false,"RepealItems":[],"SectionBookmarkName":"bs_num_2_lastsection"}],"Timestamp":"2023-03-28T13:53:30.5972447-04:00","Username":"julienewboult@scstatehouse.gov"}]</T_BILL_T_SECTIONSHISTORY>
  <T_BILL_T_SUBJECT>Vacation rentals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979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2023-03-28T17:05:00Z</cp:lastPrinted>
  <dcterms:created xsi:type="dcterms:W3CDTF">2023-03-28T17:53:00Z</dcterms:created>
  <dcterms:modified xsi:type="dcterms:W3CDTF">2023-03-28T17:53:00Z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