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A143, R158, H4387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Forrest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LC-0240PH23.docx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26,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28,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Governor's Action: May 13, 2024, Signed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Hybrid striped bass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4/26/2023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7ffc44bae54d425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4/26/2023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6d4352a6331545a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2/14/2024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Agriculture, Natural Resources and Environmental Affairs</w:t>
      </w:r>
      <w:r>
        <w:t xml:space="preserve"> (</w:t>
      </w:r>
      <w:hyperlink w:history="true" r:id="Radf59074b1ba455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2/15/2024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2/27/2024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bf12577c559c4c3a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2/27/2024</w:t>
      </w:r>
      <w:r>
        <w:tab/>
        <w:t>House</w:t>
      </w:r>
      <w:r>
        <w:tab/>
        <w:t xml:space="preserve">Roll call</w:t>
      </w:r>
      <w:r>
        <w:t xml:space="preserve"> Yeas-108  Nays-1</w:t>
      </w:r>
      <w:r>
        <w:t xml:space="preserve"> (</w:t>
      </w:r>
      <w:hyperlink w:history="true" r:id="R30f5988248c64c5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2/28/2024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3f923add84c7462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012ffc8d19894b12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Fish, Game and Forestry</w:t>
      </w:r>
      <w:r>
        <w:t xml:space="preserve"> (</w:t>
      </w:r>
      <w:hyperlink w:history="true" r:id="Re79a7e8e82b4404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4/16/2024</w:t>
      </w:r>
      <w:r>
        <w:tab/>
        <w:t>Senate</w:t>
      </w:r>
      <w:r>
        <w:tab/>
        <w:t xml:space="preserve">Committee report: Favorable</w:t>
      </w:r>
      <w:r>
        <w:rPr>
          <w:b/>
        </w:rPr>
        <w:t xml:space="preserve"> Fish, Game and Forestry</w:t>
      </w:r>
      <w:r>
        <w:t xml:space="preserve"> (</w:t>
      </w:r>
      <w:hyperlink w:history="true" r:id="R305680c07c15456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4/17/2024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4/30/2024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6eacbca909734be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4/30/2024</w:t>
      </w:r>
      <w:r>
        <w:tab/>
        <w:t>Senate</w:t>
      </w:r>
      <w:r>
        <w:tab/>
        <w:t xml:space="preserve">Roll call</w:t>
      </w:r>
      <w:r>
        <w:t xml:space="preserve"> Ayes-43  Nays-0</w:t>
      </w:r>
      <w:r>
        <w:t xml:space="preserve"> (</w:t>
      </w:r>
      <w:hyperlink w:history="true" r:id="Rd1d9a35eedc4453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5/1/2024</w:t>
      </w:r>
      <w:r>
        <w:tab/>
        <w:t>Senate</w:t>
      </w:r>
      <w:r>
        <w:tab/>
        <w:t xml:space="preserve">Read third time and enrolled</w:t>
      </w:r>
      <w:r>
        <w:t xml:space="preserve"> (</w:t>
      </w:r>
      <w:hyperlink w:history="true" r:id="Rdec5e5e831074a8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5/8/2024</w:t>
      </w:r>
      <w:r>
        <w:tab/>
        <w:t/>
      </w:r>
      <w:r>
        <w:tab/>
        <w:t>Ratified R 158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5/13/2024</w:t>
      </w:r>
      <w:r>
        <w:tab/>
        <w:t/>
      </w:r>
      <w:r>
        <w:tab/>
        <w:t>Signed By Governor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5/29/2024</w:t>
      </w:r>
      <w:r>
        <w:tab/>
        <w:t/>
      </w:r>
      <w:r>
        <w:tab/>
        <w:t>Effective date 05/13/24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5/29/2024</w:t>
      </w:r>
      <w:r>
        <w:tab/>
        <w:t/>
      </w:r>
      <w:r>
        <w:tab/>
        <w:t>Act No. 143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b8e66fd643b4a8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5ceca28eb0d44e5">
        <w:r>
          <w:rPr>
            <w:rStyle w:val="Hyperlink"/>
            <w:u w:val="single"/>
          </w:rPr>
          <w:t>04/27/2023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6db09e15d9449e2">
        <w:r>
          <w:rPr>
            <w:rStyle w:val="Hyperlink"/>
            <w:u w:val="single"/>
          </w:rPr>
          <w:t>02/14/2024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5a28e492e4c42cc">
        <w:r>
          <w:rPr>
            <w:rStyle w:val="Hyperlink"/>
            <w:u w:val="single"/>
          </w:rPr>
          <w:t>02/15/2024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2aafd43e9d348e6">
        <w:r>
          <w:rPr>
            <w:rStyle w:val="Hyperlink"/>
            <w:u w:val="single"/>
          </w:rPr>
          <w:t>04/16/2024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b88002b5cea4169">
        <w:r>
          <w:rPr>
            <w:rStyle w:val="Hyperlink"/>
            <w:u w:val="single"/>
          </w:rPr>
          <w:t>04/17/2024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5B1D5B" w:rsidRDefault="005B1D5B">
      <w:pPr>
        <w:widowControl w:val="0"/>
        <w:spacing w:after="0"/>
      </w:pPr>
    </w:p>
    <w:p w:rsidR="005B1D5B" w:rsidRDefault="005B1D5B">
      <w:pPr>
        <w:widowControl w:val="0"/>
        <w:spacing w:after="0"/>
      </w:pPr>
    </w:p>
    <w:p w:rsidR="005B1D5B" w:rsidRDefault="005B1D5B">
      <w:pPr>
        <w:widowControl w:val="0"/>
        <w:spacing w:after="0"/>
      </w:pPr>
    </w:p>
    <w:p w:rsidR="005B1D5B" w:rsidRDefault="005B1D5B">
      <w:pPr>
        <w:suppressLineNumbers/>
        <w:sectPr w:rsidR="005B1D5B"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790422" w:rsidP="00790422" w:rsidRDefault="00790422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lastRenderedPageBreak/>
        <w:t>(A143, R158, H4387)</w:t>
      </w:r>
    </w:p>
    <w:p w:rsidRPr="00F60DB2" w:rsidR="00790422" w:rsidP="00790422" w:rsidRDefault="00790422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A56884" w:rsidR="00790422" w:rsidP="00790422" w:rsidRDefault="00790422">
      <w:pPr>
        <w:pStyle w:val="scactheader4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22"/>
        </w:rPr>
      </w:pPr>
      <w:r w:rsidRPr="00A56884">
        <w:rPr>
          <w:rFonts w:cs="Times New Roman"/>
          <w:sz w:val="22"/>
        </w:rPr>
        <w:t>AN ACT TO AMEND THE SOUTH CAROLINA CODE OF LAWS BY AMENDING SECTION 50‑13‑230, RELATING TO STRIPED BASS LIMITS, SO AS TO INCLUDE REFERENCES TO HYBRID BASS.</w:t>
      </w:r>
      <w:bookmarkStart w:name="at_9356fb564" w:id="0"/>
    </w:p>
    <w:bookmarkEnd w:id="0"/>
    <w:p w:rsidRPr="00DF3B44" w:rsidR="00790422" w:rsidP="00790422" w:rsidRDefault="00790422">
      <w:pPr>
        <w:pStyle w:val="scbillwhereasclause"/>
      </w:pPr>
    </w:p>
    <w:p w:rsidRPr="0094541D" w:rsidR="00790422" w:rsidP="00790422" w:rsidRDefault="00790422">
      <w:pPr>
        <w:pStyle w:val="scenactingwords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ew_e99c2516b" w:id="1"/>
      <w:r w:rsidRPr="0094541D">
        <w:t>B</w:t>
      </w:r>
      <w:bookmarkEnd w:id="1"/>
      <w:r w:rsidRPr="0094541D">
        <w:t>e it enacted by the General Assembly of the State of South Carolina:</w:t>
      </w:r>
    </w:p>
    <w:p w:rsidR="00790422" w:rsidP="00790422" w:rsidRDefault="00790422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90422" w:rsidP="00790422" w:rsidRDefault="00790422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Striped bass limits</w:t>
      </w:r>
    </w:p>
    <w:p w:rsidR="00790422" w:rsidP="00790422" w:rsidRDefault="00790422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90422" w:rsidP="00790422" w:rsidRDefault="00790422">
      <w:pPr>
        <w:pStyle w:val="scdirectionallanguage"/>
      </w:pPr>
      <w:bookmarkStart w:name="bs_num_1_b2f6c4d85" w:id="2"/>
      <w:r>
        <w:t>S</w:t>
      </w:r>
      <w:bookmarkEnd w:id="2"/>
      <w:r>
        <w:t>ECTION 1.</w:t>
      </w:r>
      <w:r>
        <w:tab/>
      </w:r>
      <w:bookmarkStart w:name="dl_56672e292" w:id="3"/>
      <w:r>
        <w:t>S</w:t>
      </w:r>
      <w:bookmarkEnd w:id="3"/>
      <w:r>
        <w:t>ection 50‑13‑230 of the S.C. Code is amended to read:</w:t>
      </w:r>
    </w:p>
    <w:p w:rsidR="00790422" w:rsidP="00790422" w:rsidRDefault="00790422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90422" w:rsidP="00790422" w:rsidRDefault="00790422">
      <w:pPr>
        <w:pStyle w:val="sccodifiedsection"/>
      </w:pPr>
      <w:r>
        <w:tab/>
      </w:r>
      <w:bookmarkStart w:name="cs_T50C13N230_b728d62e7" w:id="4"/>
      <w:r>
        <w:t>S</w:t>
      </w:r>
      <w:bookmarkEnd w:id="4"/>
      <w:r>
        <w:t>ection 50‑13‑230.</w:t>
      </w:r>
      <w:r>
        <w:tab/>
      </w:r>
      <w:bookmarkStart w:name="ss_T50C13N230SA_lv1_8dfb21729" w:id="5"/>
      <w:r>
        <w:t>(</w:t>
      </w:r>
      <w:bookmarkEnd w:id="5"/>
      <w:r>
        <w:t xml:space="preserve">A) In the following freshwater bodies: the Ashepoo River; Ashley River;  Back River in Jasper County and the Back River in Berkeley County; Black River; Black Mingo Creek; Bull Creek and Little Bull Creek; Combahee River; Cooper River system; Coosawhatchie River; Cuckholds Creek; Edisto River; Horseshoe Creek; Lumber River; Lynches River; Great Pee Dee and Little Pee Dee Rivers; Pocotaligo River in Beaufort, Jasper, and Hampton Counties; Salkehatchie and Little Salkehatchie Rivers; Sampit River; Santee River system except the lower reach of the Saluda River; Tulifinny River; Thoroughfare Creek; Intracoastal Waterway (Horry County); and Waccamaw River from June sixteenth through September thirtieth, it is unlawful to take, attempt to take, or to possess striped </w:t>
      </w:r>
      <w:r w:rsidRPr="00024002">
        <w:t xml:space="preserve">and hybrid </w:t>
      </w:r>
      <w:r>
        <w:t xml:space="preserve">bass. Striped </w:t>
      </w:r>
      <w:r w:rsidRPr="00024002">
        <w:t xml:space="preserve">and hybrid </w:t>
      </w:r>
      <w:r>
        <w:t>bass taken must be returned immediately to the waters from where it came.</w:t>
      </w:r>
    </w:p>
    <w:p w:rsidR="00790422" w:rsidP="00790422" w:rsidRDefault="00790422">
      <w:pPr>
        <w:pStyle w:val="sccodifiedsection"/>
      </w:pPr>
      <w:r>
        <w:tab/>
      </w:r>
      <w:bookmarkStart w:name="ss_T50C13N230SB_lv1_a1f31d8d0" w:id="6"/>
      <w:r>
        <w:t>(</w:t>
      </w:r>
      <w:bookmarkEnd w:id="6"/>
      <w:r>
        <w:t>B) On the lower reach of the Saluda River from June sixteenth through September thirtieth, it is unlawful to take or possess striped</w:t>
      </w:r>
      <w:r w:rsidRPr="00024002">
        <w:t xml:space="preserve"> and hybrid</w:t>
      </w:r>
      <w:r>
        <w:t xml:space="preserve"> bass. Striped </w:t>
      </w:r>
      <w:r w:rsidRPr="00024002">
        <w:t xml:space="preserve">and hybrid </w:t>
      </w:r>
      <w:r>
        <w:t>bass taken must be returned immediately to the waters from where it came.</w:t>
      </w:r>
    </w:p>
    <w:p w:rsidR="00790422" w:rsidP="00790422" w:rsidRDefault="00790422">
      <w:pPr>
        <w:pStyle w:val="sccodifiedsection"/>
      </w:pPr>
      <w:r>
        <w:lastRenderedPageBreak/>
        <w:tab/>
      </w:r>
      <w:bookmarkStart w:name="ss_T50C13N230SC_lv1_bcdf7f1b8" w:id="7"/>
      <w:r>
        <w:t>(</w:t>
      </w:r>
      <w:bookmarkEnd w:id="7"/>
      <w:r>
        <w:t>C) In the following freshwater bodies: the Ashepoo River; Ashley River; Back River in Jasper County and the Back River in Berkeley County; Black River; Black Mingo Creek; Bull Creek and Little Bull Creek; Combahee River; Cooper River system; Coosawhatchie River; Cuckholds Creek; Edisto River; Horseshoe Creek; Lumber River; Lynches River; Great Pee Dee and Little Pee Dee Rivers; Pocotaligo River in Beaufort, Jasper, and Hampton Counties; Salkehatchie and Little Salkehatchie Rivers; Sampit River; Santee River system; Tulifinny River; Thoroughfare Creek; Intracoastal Waterway (Horry County); and Waccamaw River from October first through June fifteenth, it is unlawful to take or possess more than three striped bass</w:t>
      </w:r>
      <w:r w:rsidRPr="00024002">
        <w:t xml:space="preserve"> or hybrid bass or a combination of those</w:t>
      </w:r>
      <w:r>
        <w:t xml:space="preserve"> a day.</w:t>
      </w:r>
    </w:p>
    <w:p w:rsidR="00790422" w:rsidP="00790422" w:rsidRDefault="00790422">
      <w:pPr>
        <w:pStyle w:val="sccodifiedsection"/>
      </w:pPr>
      <w:r>
        <w:tab/>
      </w:r>
      <w:bookmarkStart w:name="ss_T50C13N230SD_lv1_16b05d6e7" w:id="8"/>
      <w:r>
        <w:t>(</w:t>
      </w:r>
      <w:bookmarkEnd w:id="8"/>
      <w:r>
        <w:t xml:space="preserve">D) In the following freshwater bodies: the Ashepoo River; Ashley River; Back River in Jasper County and the Back River in Berkeley County; Black River; Black Mingo Creek; Bull Creek and Little Bull Creek; Combahee River; Cooper River system; Coosawhatchie River; Cuckholds Creek; Edisto River; Horseshoe Creek; Lumber River; Lynches River; Great Pee Dee and Little Pee Dee Rivers; Pocotaligo River in Beaufort, Jasper, and Hampton Counties; Salkehatchie and Little Salkehatchie Rivers; Sampit River; Tulifinny River; Thoroughfare Creek; Intracoastal Waterway (Horry County); and Waccamaw River from October first through June fifteenth, it is unlawful to take or possess a striped </w:t>
      </w:r>
      <w:r w:rsidRPr="00024002">
        <w:t xml:space="preserve">or hybrid </w:t>
      </w:r>
      <w:r>
        <w:t>bass less than twenty‑six inches in total length.</w:t>
      </w:r>
    </w:p>
    <w:p w:rsidR="00790422" w:rsidP="00790422" w:rsidRDefault="00790422">
      <w:pPr>
        <w:pStyle w:val="sccodifiedsection"/>
      </w:pPr>
      <w:r>
        <w:tab/>
      </w:r>
      <w:bookmarkStart w:name="ss_T50C13N230SE_lv1_b3590bcb0" w:id="9"/>
      <w:r>
        <w:t>(</w:t>
      </w:r>
      <w:bookmarkEnd w:id="9"/>
      <w:r>
        <w:t xml:space="preserve">E) In the Santee River system from October first through June fifteenth, it is unlawful to take or possess a striped </w:t>
      </w:r>
      <w:r w:rsidRPr="00024002">
        <w:t xml:space="preserve">or hybrid </w:t>
      </w:r>
      <w:r>
        <w:t xml:space="preserve">bass less than twenty‑three inches or greater than twenty‑five inches, provided that one striped </w:t>
      </w:r>
      <w:r w:rsidRPr="00024002">
        <w:t xml:space="preserve">or hybrid </w:t>
      </w:r>
      <w:r>
        <w:t>bass taken or possessed may be greater than twenty‑six inches.</w:t>
      </w:r>
    </w:p>
    <w:p w:rsidR="00790422" w:rsidP="00790422" w:rsidRDefault="00790422">
      <w:pPr>
        <w:pStyle w:val="sccodifiedsection"/>
      </w:pPr>
      <w:r>
        <w:tab/>
      </w:r>
      <w:bookmarkStart w:name="ss_T50C13N230SF_lv1_164766929" w:id="10"/>
      <w:r>
        <w:t>(</w:t>
      </w:r>
      <w:bookmarkEnd w:id="10"/>
      <w:r>
        <w:t xml:space="preserve">F) On Lake Murray and the middle reach of the Saluda River it is </w:t>
      </w:r>
      <w:r>
        <w:lastRenderedPageBreak/>
        <w:t>unlawful to possess more than five striped bass</w:t>
      </w:r>
      <w:r w:rsidRPr="00024002">
        <w:t xml:space="preserve"> or hybrid bass or a combination of those</w:t>
      </w:r>
      <w:r>
        <w:t xml:space="preserve"> a day. From June first through September thirtieth, it is unlawful to take, attempt to take, or possess more than five striped bass </w:t>
      </w:r>
      <w:r w:rsidRPr="00024002">
        <w:t xml:space="preserve">or hybrid bass or a combination of those </w:t>
      </w:r>
      <w:r>
        <w:t>a day.</w:t>
      </w:r>
    </w:p>
    <w:p w:rsidR="00790422" w:rsidP="00790422" w:rsidRDefault="00790422">
      <w:pPr>
        <w:pStyle w:val="sccodifiedsection"/>
      </w:pPr>
      <w:r>
        <w:tab/>
      </w:r>
      <w:bookmarkStart w:name="ss_T50C13N230SG_lv1_560233822" w:id="11"/>
      <w:r>
        <w:t>(</w:t>
      </w:r>
      <w:bookmarkEnd w:id="11"/>
      <w:r>
        <w:t>G) On Lake Murray and the middle reach of the Saluda River from October first through May thirty</w:t>
      </w:r>
      <w:r>
        <w:noBreakHyphen/>
        <w:t xml:space="preserve">first, it is unlawful to possess a striped </w:t>
      </w:r>
      <w:r w:rsidRPr="00024002">
        <w:t xml:space="preserve">or hybrid </w:t>
      </w:r>
      <w:r>
        <w:t>bass less than twenty‑one inches in total length. From June first to September thirtieth there is no minimum length.</w:t>
      </w:r>
    </w:p>
    <w:p w:rsidR="00790422" w:rsidP="00790422" w:rsidRDefault="00790422">
      <w:pPr>
        <w:pStyle w:val="sccodifiedsection"/>
      </w:pPr>
      <w:r>
        <w:tab/>
      </w:r>
      <w:bookmarkStart w:name="ss_T50C13N230SH_lv1_dc5907cc5" w:id="12"/>
      <w:r>
        <w:t>(</w:t>
      </w:r>
      <w:bookmarkEnd w:id="12"/>
      <w:r>
        <w:t>H) On Lakes Hartwell and Thurmond it is unlawful to possess more than ten striped bass or hybrid bass or a combination of those a day and only three may be over twenty‑six inches in total length.</w:t>
      </w:r>
    </w:p>
    <w:p w:rsidR="00790422" w:rsidP="00790422" w:rsidRDefault="00790422">
      <w:pPr>
        <w:pStyle w:val="sccodifiedsection"/>
      </w:pPr>
      <w:r>
        <w:tab/>
      </w:r>
      <w:bookmarkStart w:name="ss_T50C13N230SI_lv1_22262c3a1" w:id="13"/>
      <w:r>
        <w:t>(</w:t>
      </w:r>
      <w:bookmarkEnd w:id="13"/>
      <w:r>
        <w:t xml:space="preserve">I) On Lake Richard B. Russell and the Lake Hartwell tailwater it is unlawful to possess more than two striped bass or hybrid bass or a combination of those a day, and only one may be over thirty‑four inches </w:t>
      </w:r>
      <w:r w:rsidRPr="004F440F">
        <w:t>in</w:t>
      </w:r>
      <w:r>
        <w:t xml:space="preserve"> total length.</w:t>
      </w:r>
    </w:p>
    <w:p w:rsidR="00790422" w:rsidP="00790422" w:rsidRDefault="00790422">
      <w:pPr>
        <w:pStyle w:val="sccodifiedsection"/>
      </w:pPr>
      <w:r>
        <w:tab/>
      </w:r>
      <w:bookmarkStart w:name="ss_T50C13N230SJ_lv1_bbd851450" w:id="14"/>
      <w:r>
        <w:t>(</w:t>
      </w:r>
      <w:bookmarkEnd w:id="14"/>
      <w:r>
        <w:t>J) On the lower reach of the Savannah River it is unlawful to possess more than two striped bass, hybrid bass, white bass, or a combination of these. Any of these fish taken from the lower reach of the Savannah River must be at least twenty‑seven inches in total length.</w:t>
      </w:r>
    </w:p>
    <w:p w:rsidR="00790422" w:rsidP="00790422" w:rsidRDefault="00790422">
      <w:pPr>
        <w:pStyle w:val="sccodifiedsection"/>
      </w:pPr>
      <w:r>
        <w:tab/>
      </w:r>
      <w:bookmarkStart w:name="ss_T50C13N230SK_lv1_1e6484572" w:id="15"/>
      <w:r>
        <w:t>(</w:t>
      </w:r>
      <w:bookmarkEnd w:id="15"/>
      <w:r>
        <w:t xml:space="preserve">K) It is unlawful to land striped </w:t>
      </w:r>
      <w:r w:rsidRPr="00024002">
        <w:t xml:space="preserve">or hybrid </w:t>
      </w:r>
      <w:r>
        <w:t>bass unless the head and tail fin are intact.</w:t>
      </w:r>
    </w:p>
    <w:p w:rsidR="00790422" w:rsidP="00790422" w:rsidRDefault="00790422">
      <w:pPr>
        <w:pStyle w:val="sccodifiedsection"/>
      </w:pPr>
      <w:r>
        <w:tab/>
      </w:r>
      <w:bookmarkStart w:name="ss_T50C13N230SL_lv1_0bde30ebd" w:id="16"/>
      <w:r>
        <w:t>(</w:t>
      </w:r>
      <w:bookmarkEnd w:id="16"/>
      <w:r>
        <w:t>L) The department shall establish the daily possession and size limits for striped bass on all other waters of this State, provided, limits must not be set by emergency regulation.</w:t>
      </w:r>
    </w:p>
    <w:p w:rsidRPr="002F036B" w:rsidR="00790422" w:rsidP="00790422" w:rsidRDefault="00790422">
      <w:pPr>
        <w:pStyle w:val="scactclippageinfo"/>
        <w:rPr>
          <w:lang w:val="en-US"/>
        </w:rPr>
      </w:pPr>
    </w:p>
    <w:p w:rsidR="00790422" w:rsidP="00790422" w:rsidRDefault="00790422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Time effective</w:t>
      </w:r>
    </w:p>
    <w:p w:rsidRPr="00DF3B44" w:rsidR="00790422" w:rsidP="00790422" w:rsidRDefault="00790422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790422" w:rsidP="00790422" w:rsidRDefault="00790422">
      <w:pPr>
        <w:pStyle w:val="scnoncodifiedsection"/>
      </w:pPr>
      <w:bookmarkStart w:name="bs_num_2_lastsection" w:id="17"/>
      <w:bookmarkStart w:name="eff_date_section" w:id="18"/>
      <w:r>
        <w:t>S</w:t>
      </w:r>
      <w:bookmarkEnd w:id="17"/>
      <w:r>
        <w:t>ECTION 2.</w:t>
      </w:r>
      <w:r w:rsidRPr="00DF3B44">
        <w:tab/>
        <w:t>This act takes effect upon approval by the Governor.</w:t>
      </w:r>
      <w:bookmarkEnd w:id="18"/>
    </w:p>
    <w:p w:rsidR="00790422" w:rsidP="00790422" w:rsidRDefault="00790422">
      <w:pPr>
        <w:pStyle w:val="scnoncodifiedsection"/>
      </w:pPr>
    </w:p>
    <w:p w:rsidR="00790422" w:rsidP="00790422" w:rsidRDefault="00790422">
      <w:pPr>
        <w:pStyle w:val="scnoncodifiedsection"/>
      </w:pPr>
      <w:r>
        <w:lastRenderedPageBreak/>
        <w:t>Ratified the 8</w:t>
      </w:r>
      <w:r>
        <w:rPr>
          <w:vertAlign w:val="superscript"/>
        </w:rPr>
        <w:t>th</w:t>
      </w:r>
      <w:r>
        <w:t xml:space="preserve"> day of May, 2024.</w:t>
      </w:r>
    </w:p>
    <w:p w:rsidR="00790422" w:rsidP="00790422" w:rsidRDefault="00790422">
      <w:pPr>
        <w:pStyle w:val="scactchamber"/>
        <w:widowControl/>
        <w:suppressLineNumbers w:val="0"/>
        <w:suppressAutoHyphens w:val="0"/>
        <w:jc w:val="both"/>
      </w:pPr>
    </w:p>
    <w:p w:rsidR="00790422" w:rsidP="00790422" w:rsidRDefault="00790422">
      <w:pPr>
        <w:pStyle w:val="scactchamber"/>
        <w:widowControl/>
        <w:suppressLineNumbers w:val="0"/>
        <w:suppressAutoHyphens w:val="0"/>
        <w:jc w:val="both"/>
      </w:pPr>
      <w:r>
        <w:t>Approved the 13</w:t>
      </w:r>
      <w:r w:rsidRPr="00634384">
        <w:rPr>
          <w:vertAlign w:val="superscript"/>
        </w:rPr>
        <w:t>th</w:t>
      </w:r>
      <w:r>
        <w:t xml:space="preserve"> day of May, 2024. </w:t>
      </w:r>
    </w:p>
    <w:p w:rsidR="00790422" w:rsidP="00790422" w:rsidRDefault="00790422">
      <w:pPr>
        <w:pStyle w:val="scactchamber"/>
        <w:widowControl/>
        <w:suppressLineNumbers w:val="0"/>
        <w:suppressAutoHyphens w:val="0"/>
        <w:jc w:val="center"/>
      </w:pPr>
    </w:p>
    <w:p w:rsidR="00790422" w:rsidP="00790422" w:rsidRDefault="00790422">
      <w:pPr>
        <w:pStyle w:val="scactchamber"/>
        <w:widowControl/>
        <w:suppressLineNumbers w:val="0"/>
        <w:suppressAutoHyphens w:val="0"/>
        <w:jc w:val="center"/>
      </w:pPr>
      <w:r>
        <w:t>__________</w:t>
      </w:r>
    </w:p>
    <w:p w:rsidRPr="00F60DB2" w:rsidR="00A56884" w:rsidP="00790422" w:rsidRDefault="00A56884">
      <w:pPr>
        <w:widowControl w:val="0"/>
        <w:spacing w:after="0"/>
      </w:pPr>
    </w:p>
    <w:sectPr w:rsidRPr="00F60DB2" w:rsidR="00A56884" w:rsidSect="00790422">
      <w:footerReference w:type="default" r:id="rId30"/>
      <w:footerReference w:type="first" r:id="rId31"/>
      <w:pgSz w:w="12240" w:h="15840" w:code="1"/>
      <w:pgMar w:top="1008" w:right="4680" w:bottom="3499" w:left="1224" w:header="720" w:footer="3499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1356C" w:rsidRDefault="0091356C" w:rsidP="0010329A">
      <w:pPr>
        <w:spacing w:after="0" w:line="240" w:lineRule="auto"/>
      </w:pPr>
      <w:r>
        <w:separator/>
      </w:r>
    </w:p>
    <w:p w:rsidR="0091356C" w:rsidRDefault="0091356C"/>
    <w:p w:rsidR="0091356C" w:rsidRDefault="0091356C"/>
  </w:endnote>
  <w:endnote w:type="continuationSeparator" w:id="0">
    <w:p w:rsidR="0091356C" w:rsidRDefault="0091356C" w:rsidP="0010329A">
      <w:pPr>
        <w:spacing w:after="0" w:line="240" w:lineRule="auto"/>
      </w:pPr>
      <w:r>
        <w:continuationSeparator/>
      </w:r>
    </w:p>
    <w:p w:rsidR="0091356C" w:rsidRDefault="0091356C"/>
    <w:p w:rsidR="0091356C" w:rsidRDefault="0091356C"/>
  </w:endnote>
  <w:endnote w:type="continuationNotice" w:id="1">
    <w:p w:rsidR="0091356C" w:rsidRDefault="009135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56884" w:rsidRPr="00A56884" w:rsidRDefault="00A56884" w:rsidP="00A56884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56884" w:rsidRDefault="00A568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1356C" w:rsidRDefault="0091356C" w:rsidP="0010329A">
      <w:pPr>
        <w:spacing w:after="0" w:line="240" w:lineRule="auto"/>
      </w:pPr>
      <w:r>
        <w:separator/>
      </w:r>
    </w:p>
    <w:p w:rsidR="0091356C" w:rsidRDefault="0091356C"/>
    <w:p w:rsidR="0091356C" w:rsidRDefault="0091356C"/>
  </w:footnote>
  <w:footnote w:type="continuationSeparator" w:id="0">
    <w:p w:rsidR="0091356C" w:rsidRDefault="0091356C" w:rsidP="0010329A">
      <w:pPr>
        <w:spacing w:after="0" w:line="240" w:lineRule="auto"/>
      </w:pPr>
      <w:r>
        <w:continuationSeparator/>
      </w:r>
    </w:p>
    <w:p w:rsidR="0091356C" w:rsidRDefault="0091356C"/>
    <w:p w:rsidR="0091356C" w:rsidRDefault="0091356C"/>
  </w:footnote>
  <w:footnote w:type="continuationNotice" w:id="1">
    <w:p w:rsidR="0091356C" w:rsidRDefault="009135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1B745C"/>
    <w:multiLevelType w:val="hybridMultilevel"/>
    <w:tmpl w:val="9BBCE64C"/>
    <w:lvl w:ilvl="0" w:tplc="3DEAC57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967655854">
    <w:abstractNumId w:val="9"/>
  </w:num>
  <w:num w:numId="2" w16cid:durableId="1138913327">
    <w:abstractNumId w:val="8"/>
  </w:num>
  <w:num w:numId="3" w16cid:durableId="1782217241">
    <w:abstractNumId w:val="7"/>
  </w:num>
  <w:num w:numId="4" w16cid:durableId="148255735">
    <w:abstractNumId w:val="6"/>
  </w:num>
  <w:num w:numId="5" w16cid:durableId="506866298">
    <w:abstractNumId w:val="5"/>
  </w:num>
  <w:num w:numId="6" w16cid:durableId="1285886948">
    <w:abstractNumId w:val="4"/>
  </w:num>
  <w:num w:numId="7" w16cid:durableId="855581405">
    <w:abstractNumId w:val="3"/>
  </w:num>
  <w:num w:numId="8" w16cid:durableId="1426997187">
    <w:abstractNumId w:val="2"/>
  </w:num>
  <w:num w:numId="9" w16cid:durableId="1483229203">
    <w:abstractNumId w:val="1"/>
  </w:num>
  <w:num w:numId="10" w16cid:durableId="1809742836">
    <w:abstractNumId w:val="0"/>
  </w:num>
  <w:num w:numId="11" w16cid:durableId="348482391">
    <w:abstractNumId w:val="10"/>
  </w:num>
  <w:num w:numId="12" w16cid:durableId="1359544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BillNumber" w:val="4387"/>
    <w:docVar w:name="dvBillNumberPrefix" w:val="H"/>
    <w:docVar w:name="dvOriginalBody" w:val="House"/>
  </w:docVars>
  <w:rsids>
    <w:rsidRoot w:val="005B7817"/>
    <w:rsid w:val="000029A0"/>
    <w:rsid w:val="00002E0E"/>
    <w:rsid w:val="00011182"/>
    <w:rsid w:val="00011DC4"/>
    <w:rsid w:val="00012912"/>
    <w:rsid w:val="00012CE1"/>
    <w:rsid w:val="00016D20"/>
    <w:rsid w:val="00017FB0"/>
    <w:rsid w:val="000203D3"/>
    <w:rsid w:val="00020B5D"/>
    <w:rsid w:val="00024002"/>
    <w:rsid w:val="00030409"/>
    <w:rsid w:val="00031E9A"/>
    <w:rsid w:val="00032AC5"/>
    <w:rsid w:val="00037F04"/>
    <w:rsid w:val="00044B84"/>
    <w:rsid w:val="000479D0"/>
    <w:rsid w:val="0006464F"/>
    <w:rsid w:val="00066B54"/>
    <w:rsid w:val="00074A4F"/>
    <w:rsid w:val="00074DAF"/>
    <w:rsid w:val="00076837"/>
    <w:rsid w:val="00077462"/>
    <w:rsid w:val="00086E49"/>
    <w:rsid w:val="0008796B"/>
    <w:rsid w:val="00093AA4"/>
    <w:rsid w:val="000B4C02"/>
    <w:rsid w:val="000B502F"/>
    <w:rsid w:val="000B5B4A"/>
    <w:rsid w:val="000C3E88"/>
    <w:rsid w:val="000C46B9"/>
    <w:rsid w:val="000C6F9A"/>
    <w:rsid w:val="000D2F44"/>
    <w:rsid w:val="000D6746"/>
    <w:rsid w:val="000E3D2C"/>
    <w:rsid w:val="000E41AC"/>
    <w:rsid w:val="000E578A"/>
    <w:rsid w:val="000F2089"/>
    <w:rsid w:val="000F2250"/>
    <w:rsid w:val="0010329A"/>
    <w:rsid w:val="001042C8"/>
    <w:rsid w:val="001164F9"/>
    <w:rsid w:val="00140049"/>
    <w:rsid w:val="00164C9F"/>
    <w:rsid w:val="00171601"/>
    <w:rsid w:val="001730EB"/>
    <w:rsid w:val="00173276"/>
    <w:rsid w:val="0019025B"/>
    <w:rsid w:val="00192AF7"/>
    <w:rsid w:val="00197366"/>
    <w:rsid w:val="00197CE4"/>
    <w:rsid w:val="001A136C"/>
    <w:rsid w:val="001B31ED"/>
    <w:rsid w:val="001B6BC2"/>
    <w:rsid w:val="001B6DA2"/>
    <w:rsid w:val="001B7E5F"/>
    <w:rsid w:val="001C5DDA"/>
    <w:rsid w:val="001D69B0"/>
    <w:rsid w:val="001E17A1"/>
    <w:rsid w:val="001E7185"/>
    <w:rsid w:val="001F2A41"/>
    <w:rsid w:val="001F313F"/>
    <w:rsid w:val="001F331D"/>
    <w:rsid w:val="002001FE"/>
    <w:rsid w:val="002038AA"/>
    <w:rsid w:val="0020505D"/>
    <w:rsid w:val="0021166F"/>
    <w:rsid w:val="0021248D"/>
    <w:rsid w:val="002125DF"/>
    <w:rsid w:val="00233975"/>
    <w:rsid w:val="00236D73"/>
    <w:rsid w:val="00240649"/>
    <w:rsid w:val="002568C4"/>
    <w:rsid w:val="00257F60"/>
    <w:rsid w:val="002625EA"/>
    <w:rsid w:val="002663F2"/>
    <w:rsid w:val="00270F7C"/>
    <w:rsid w:val="00281442"/>
    <w:rsid w:val="002836D8"/>
    <w:rsid w:val="002A6972"/>
    <w:rsid w:val="002B02F3"/>
    <w:rsid w:val="002C3463"/>
    <w:rsid w:val="002C3B4D"/>
    <w:rsid w:val="002D266D"/>
    <w:rsid w:val="002D3926"/>
    <w:rsid w:val="002D5B3D"/>
    <w:rsid w:val="002E4F8C"/>
    <w:rsid w:val="002F0B60"/>
    <w:rsid w:val="002F4898"/>
    <w:rsid w:val="002F560C"/>
    <w:rsid w:val="002F5847"/>
    <w:rsid w:val="002F7DF3"/>
    <w:rsid w:val="003021B7"/>
    <w:rsid w:val="0030425A"/>
    <w:rsid w:val="00304C44"/>
    <w:rsid w:val="00341F2D"/>
    <w:rsid w:val="003421F1"/>
    <w:rsid w:val="00354F64"/>
    <w:rsid w:val="00361563"/>
    <w:rsid w:val="003775E6"/>
    <w:rsid w:val="00380365"/>
    <w:rsid w:val="00381998"/>
    <w:rsid w:val="00395639"/>
    <w:rsid w:val="003A26EA"/>
    <w:rsid w:val="003B59FF"/>
    <w:rsid w:val="003B7E81"/>
    <w:rsid w:val="003D1181"/>
    <w:rsid w:val="003D4A3C"/>
    <w:rsid w:val="003D4CCF"/>
    <w:rsid w:val="003E2110"/>
    <w:rsid w:val="003E5452"/>
    <w:rsid w:val="003E5F24"/>
    <w:rsid w:val="003E7165"/>
    <w:rsid w:val="00410511"/>
    <w:rsid w:val="00412F9C"/>
    <w:rsid w:val="00420557"/>
    <w:rsid w:val="004256F8"/>
    <w:rsid w:val="0044206B"/>
    <w:rsid w:val="0045022B"/>
    <w:rsid w:val="004539B5"/>
    <w:rsid w:val="00464317"/>
    <w:rsid w:val="00473583"/>
    <w:rsid w:val="00477F32"/>
    <w:rsid w:val="004851A0"/>
    <w:rsid w:val="004932AB"/>
    <w:rsid w:val="00496820"/>
    <w:rsid w:val="004A5512"/>
    <w:rsid w:val="004A7729"/>
    <w:rsid w:val="004B07AC"/>
    <w:rsid w:val="004B0C18"/>
    <w:rsid w:val="004B1F36"/>
    <w:rsid w:val="004C223D"/>
    <w:rsid w:val="004C5A68"/>
    <w:rsid w:val="004C5C9A"/>
    <w:rsid w:val="004C6054"/>
    <w:rsid w:val="004D1442"/>
    <w:rsid w:val="004D3DCB"/>
    <w:rsid w:val="004F0090"/>
    <w:rsid w:val="004F172C"/>
    <w:rsid w:val="004F440F"/>
    <w:rsid w:val="005002ED"/>
    <w:rsid w:val="00500DBC"/>
    <w:rsid w:val="005102BE"/>
    <w:rsid w:val="00517044"/>
    <w:rsid w:val="00523F7F"/>
    <w:rsid w:val="00524D54"/>
    <w:rsid w:val="0054531B"/>
    <w:rsid w:val="00546C24"/>
    <w:rsid w:val="005476FF"/>
    <w:rsid w:val="005516F6"/>
    <w:rsid w:val="00552EA3"/>
    <w:rsid w:val="00553C4F"/>
    <w:rsid w:val="00571BA3"/>
    <w:rsid w:val="005801DD"/>
    <w:rsid w:val="00583971"/>
    <w:rsid w:val="00592A40"/>
    <w:rsid w:val="0059522F"/>
    <w:rsid w:val="005A5377"/>
    <w:rsid w:val="005B1D5B"/>
    <w:rsid w:val="005B7817"/>
    <w:rsid w:val="005C23D7"/>
    <w:rsid w:val="005C40EB"/>
    <w:rsid w:val="005D3013"/>
    <w:rsid w:val="005D73FC"/>
    <w:rsid w:val="005E2B9C"/>
    <w:rsid w:val="005E3332"/>
    <w:rsid w:val="005F76B0"/>
    <w:rsid w:val="005F7745"/>
    <w:rsid w:val="00604429"/>
    <w:rsid w:val="006067B0"/>
    <w:rsid w:val="00606A8B"/>
    <w:rsid w:val="00611EBA"/>
    <w:rsid w:val="00614921"/>
    <w:rsid w:val="00623BEA"/>
    <w:rsid w:val="006250DF"/>
    <w:rsid w:val="00625A2C"/>
    <w:rsid w:val="00630BBE"/>
    <w:rsid w:val="00640C87"/>
    <w:rsid w:val="006454BB"/>
    <w:rsid w:val="00646C95"/>
    <w:rsid w:val="00651C89"/>
    <w:rsid w:val="00656284"/>
    <w:rsid w:val="00657CF4"/>
    <w:rsid w:val="00663B8D"/>
    <w:rsid w:val="006700F0"/>
    <w:rsid w:val="00671F37"/>
    <w:rsid w:val="0067345B"/>
    <w:rsid w:val="00685035"/>
    <w:rsid w:val="00685770"/>
    <w:rsid w:val="006A395F"/>
    <w:rsid w:val="006A65E2"/>
    <w:rsid w:val="006B7005"/>
    <w:rsid w:val="006C099D"/>
    <w:rsid w:val="006C67E2"/>
    <w:rsid w:val="006C7E01"/>
    <w:rsid w:val="006E0935"/>
    <w:rsid w:val="006E353F"/>
    <w:rsid w:val="006E35AB"/>
    <w:rsid w:val="006F1A24"/>
    <w:rsid w:val="006F3399"/>
    <w:rsid w:val="007038A9"/>
    <w:rsid w:val="00704345"/>
    <w:rsid w:val="00722155"/>
    <w:rsid w:val="00731EA4"/>
    <w:rsid w:val="0073210F"/>
    <w:rsid w:val="00737C39"/>
    <w:rsid w:val="00737F19"/>
    <w:rsid w:val="007423A2"/>
    <w:rsid w:val="00744823"/>
    <w:rsid w:val="00760B69"/>
    <w:rsid w:val="00772152"/>
    <w:rsid w:val="00782BF8"/>
    <w:rsid w:val="007849D9"/>
    <w:rsid w:val="00790422"/>
    <w:rsid w:val="007A6531"/>
    <w:rsid w:val="007B2D29"/>
    <w:rsid w:val="007B379E"/>
    <w:rsid w:val="007B4DBF"/>
    <w:rsid w:val="007B612E"/>
    <w:rsid w:val="007B7E68"/>
    <w:rsid w:val="007C5458"/>
    <w:rsid w:val="007D38BE"/>
    <w:rsid w:val="007E2DD6"/>
    <w:rsid w:val="007F1183"/>
    <w:rsid w:val="007F50D1"/>
    <w:rsid w:val="007F52D1"/>
    <w:rsid w:val="00806DCC"/>
    <w:rsid w:val="00815A49"/>
    <w:rsid w:val="00816D52"/>
    <w:rsid w:val="00825C9B"/>
    <w:rsid w:val="00831048"/>
    <w:rsid w:val="00834272"/>
    <w:rsid w:val="00845017"/>
    <w:rsid w:val="00851A63"/>
    <w:rsid w:val="008625C1"/>
    <w:rsid w:val="008635C3"/>
    <w:rsid w:val="008806F9"/>
    <w:rsid w:val="008924DE"/>
    <w:rsid w:val="008A57E3"/>
    <w:rsid w:val="008B5BF4"/>
    <w:rsid w:val="008C0CEE"/>
    <w:rsid w:val="008C1B18"/>
    <w:rsid w:val="008C2F88"/>
    <w:rsid w:val="008C35D0"/>
    <w:rsid w:val="008C6C3F"/>
    <w:rsid w:val="008D46EC"/>
    <w:rsid w:val="008E0E25"/>
    <w:rsid w:val="008E57CE"/>
    <w:rsid w:val="008E61A1"/>
    <w:rsid w:val="008F48AC"/>
    <w:rsid w:val="00902501"/>
    <w:rsid w:val="0091356C"/>
    <w:rsid w:val="00917EA3"/>
    <w:rsid w:val="00917EE0"/>
    <w:rsid w:val="00921C89"/>
    <w:rsid w:val="00926966"/>
    <w:rsid w:val="00926D03"/>
    <w:rsid w:val="0092756B"/>
    <w:rsid w:val="00927BC5"/>
    <w:rsid w:val="00934036"/>
    <w:rsid w:val="00934889"/>
    <w:rsid w:val="0094013B"/>
    <w:rsid w:val="00943236"/>
    <w:rsid w:val="00947DCF"/>
    <w:rsid w:val="00954E7E"/>
    <w:rsid w:val="009554D9"/>
    <w:rsid w:val="009572F9"/>
    <w:rsid w:val="00960021"/>
    <w:rsid w:val="00963E6A"/>
    <w:rsid w:val="00976909"/>
    <w:rsid w:val="0097765A"/>
    <w:rsid w:val="00982484"/>
    <w:rsid w:val="0098366F"/>
    <w:rsid w:val="00983A03"/>
    <w:rsid w:val="00986063"/>
    <w:rsid w:val="00991F67"/>
    <w:rsid w:val="00992876"/>
    <w:rsid w:val="009A0DCE"/>
    <w:rsid w:val="009A22CD"/>
    <w:rsid w:val="009B35FD"/>
    <w:rsid w:val="009B6815"/>
    <w:rsid w:val="009C01CA"/>
    <w:rsid w:val="009C144B"/>
    <w:rsid w:val="009C6FD3"/>
    <w:rsid w:val="009D2967"/>
    <w:rsid w:val="009D3C2B"/>
    <w:rsid w:val="009E0F93"/>
    <w:rsid w:val="009F23CF"/>
    <w:rsid w:val="009F2AB1"/>
    <w:rsid w:val="009F3431"/>
    <w:rsid w:val="009F4FAF"/>
    <w:rsid w:val="009F68F1"/>
    <w:rsid w:val="00A0242D"/>
    <w:rsid w:val="00A17135"/>
    <w:rsid w:val="00A21A6F"/>
    <w:rsid w:val="00A254DE"/>
    <w:rsid w:val="00A26A62"/>
    <w:rsid w:val="00A35A9B"/>
    <w:rsid w:val="00A35D27"/>
    <w:rsid w:val="00A4070E"/>
    <w:rsid w:val="00A40CA0"/>
    <w:rsid w:val="00A504A7"/>
    <w:rsid w:val="00A53677"/>
    <w:rsid w:val="00A53BF2"/>
    <w:rsid w:val="00A56884"/>
    <w:rsid w:val="00A73EFA"/>
    <w:rsid w:val="00A765E1"/>
    <w:rsid w:val="00A77A3B"/>
    <w:rsid w:val="00A97523"/>
    <w:rsid w:val="00AB5948"/>
    <w:rsid w:val="00AB73BF"/>
    <w:rsid w:val="00AD3E3D"/>
    <w:rsid w:val="00AE36EC"/>
    <w:rsid w:val="00AF1688"/>
    <w:rsid w:val="00AF2DDF"/>
    <w:rsid w:val="00AF46E6"/>
    <w:rsid w:val="00AF5139"/>
    <w:rsid w:val="00B05A74"/>
    <w:rsid w:val="00B2797B"/>
    <w:rsid w:val="00B32B4D"/>
    <w:rsid w:val="00B4137E"/>
    <w:rsid w:val="00B4579F"/>
    <w:rsid w:val="00B53052"/>
    <w:rsid w:val="00B637AA"/>
    <w:rsid w:val="00B64D65"/>
    <w:rsid w:val="00B7592C"/>
    <w:rsid w:val="00B8071E"/>
    <w:rsid w:val="00B809D3"/>
    <w:rsid w:val="00B80CCB"/>
    <w:rsid w:val="00B84B66"/>
    <w:rsid w:val="00B85475"/>
    <w:rsid w:val="00B9090A"/>
    <w:rsid w:val="00B92196"/>
    <w:rsid w:val="00B9228D"/>
    <w:rsid w:val="00BA457D"/>
    <w:rsid w:val="00BB1918"/>
    <w:rsid w:val="00BC20C9"/>
    <w:rsid w:val="00BC556C"/>
    <w:rsid w:val="00BD3122"/>
    <w:rsid w:val="00BD348C"/>
    <w:rsid w:val="00BD4684"/>
    <w:rsid w:val="00BD6CEF"/>
    <w:rsid w:val="00BD71B4"/>
    <w:rsid w:val="00BD7CF7"/>
    <w:rsid w:val="00BE08A7"/>
    <w:rsid w:val="00BE4391"/>
    <w:rsid w:val="00BF3E48"/>
    <w:rsid w:val="00C16288"/>
    <w:rsid w:val="00C166EC"/>
    <w:rsid w:val="00C17D1D"/>
    <w:rsid w:val="00C369DA"/>
    <w:rsid w:val="00C45923"/>
    <w:rsid w:val="00C5312C"/>
    <w:rsid w:val="00C543E7"/>
    <w:rsid w:val="00C61994"/>
    <w:rsid w:val="00C61D71"/>
    <w:rsid w:val="00C70225"/>
    <w:rsid w:val="00C72198"/>
    <w:rsid w:val="00C73C7D"/>
    <w:rsid w:val="00C75005"/>
    <w:rsid w:val="00C86157"/>
    <w:rsid w:val="00C94063"/>
    <w:rsid w:val="00C94173"/>
    <w:rsid w:val="00C94685"/>
    <w:rsid w:val="00C970DF"/>
    <w:rsid w:val="00CA7E71"/>
    <w:rsid w:val="00CB2673"/>
    <w:rsid w:val="00CB5723"/>
    <w:rsid w:val="00CB701D"/>
    <w:rsid w:val="00CC3F0E"/>
    <w:rsid w:val="00CD08C9"/>
    <w:rsid w:val="00CD1FE8"/>
    <w:rsid w:val="00CD38CD"/>
    <w:rsid w:val="00CD3E0C"/>
    <w:rsid w:val="00CD5565"/>
    <w:rsid w:val="00CD616C"/>
    <w:rsid w:val="00CE25EC"/>
    <w:rsid w:val="00CF7B4A"/>
    <w:rsid w:val="00D009F8"/>
    <w:rsid w:val="00D078DA"/>
    <w:rsid w:val="00D14995"/>
    <w:rsid w:val="00D2455C"/>
    <w:rsid w:val="00D25023"/>
    <w:rsid w:val="00D26E6F"/>
    <w:rsid w:val="00D27F8C"/>
    <w:rsid w:val="00D36691"/>
    <w:rsid w:val="00D430C5"/>
    <w:rsid w:val="00D44FB1"/>
    <w:rsid w:val="00D56E3F"/>
    <w:rsid w:val="00D574E4"/>
    <w:rsid w:val="00D57969"/>
    <w:rsid w:val="00D62E42"/>
    <w:rsid w:val="00D748B8"/>
    <w:rsid w:val="00D772FB"/>
    <w:rsid w:val="00D81150"/>
    <w:rsid w:val="00DA1AA0"/>
    <w:rsid w:val="00DB4FA1"/>
    <w:rsid w:val="00DD73AE"/>
    <w:rsid w:val="00DE2D0B"/>
    <w:rsid w:val="00DE4A25"/>
    <w:rsid w:val="00DE4BEE"/>
    <w:rsid w:val="00DE5B3D"/>
    <w:rsid w:val="00DE7112"/>
    <w:rsid w:val="00DF1520"/>
    <w:rsid w:val="00DF19BE"/>
    <w:rsid w:val="00DF4A61"/>
    <w:rsid w:val="00DF7D4E"/>
    <w:rsid w:val="00E013FE"/>
    <w:rsid w:val="00E042E2"/>
    <w:rsid w:val="00E103FD"/>
    <w:rsid w:val="00E1392D"/>
    <w:rsid w:val="00E24D9A"/>
    <w:rsid w:val="00E27A11"/>
    <w:rsid w:val="00E30497"/>
    <w:rsid w:val="00E3358D"/>
    <w:rsid w:val="00E33BF4"/>
    <w:rsid w:val="00E358A2"/>
    <w:rsid w:val="00E35C9A"/>
    <w:rsid w:val="00E3771B"/>
    <w:rsid w:val="00E40979"/>
    <w:rsid w:val="00E40E00"/>
    <w:rsid w:val="00E43F26"/>
    <w:rsid w:val="00E52917"/>
    <w:rsid w:val="00E6378B"/>
    <w:rsid w:val="00E63EC3"/>
    <w:rsid w:val="00E65958"/>
    <w:rsid w:val="00E71E8A"/>
    <w:rsid w:val="00E84FE5"/>
    <w:rsid w:val="00E871E4"/>
    <w:rsid w:val="00E879FC"/>
    <w:rsid w:val="00EA2574"/>
    <w:rsid w:val="00EA2F1F"/>
    <w:rsid w:val="00EA3F2E"/>
    <w:rsid w:val="00EA486E"/>
    <w:rsid w:val="00EA55E2"/>
    <w:rsid w:val="00EA57EC"/>
    <w:rsid w:val="00EA756C"/>
    <w:rsid w:val="00EB120E"/>
    <w:rsid w:val="00EB46E2"/>
    <w:rsid w:val="00EC0045"/>
    <w:rsid w:val="00EC3D56"/>
    <w:rsid w:val="00EC5F57"/>
    <w:rsid w:val="00ED452E"/>
    <w:rsid w:val="00EE1E90"/>
    <w:rsid w:val="00EF0DFD"/>
    <w:rsid w:val="00EF37A8"/>
    <w:rsid w:val="00EF531F"/>
    <w:rsid w:val="00EF6855"/>
    <w:rsid w:val="00F05FE8"/>
    <w:rsid w:val="00F13D87"/>
    <w:rsid w:val="00F149E5"/>
    <w:rsid w:val="00F15E33"/>
    <w:rsid w:val="00F17DA2"/>
    <w:rsid w:val="00F2288A"/>
    <w:rsid w:val="00F22EC0"/>
    <w:rsid w:val="00F27162"/>
    <w:rsid w:val="00F31D34"/>
    <w:rsid w:val="00F34080"/>
    <w:rsid w:val="00F342A1"/>
    <w:rsid w:val="00F37E97"/>
    <w:rsid w:val="00F44D36"/>
    <w:rsid w:val="00F46262"/>
    <w:rsid w:val="00F4795D"/>
    <w:rsid w:val="00F525CD"/>
    <w:rsid w:val="00F5286C"/>
    <w:rsid w:val="00F52E12"/>
    <w:rsid w:val="00F60D93"/>
    <w:rsid w:val="00F60DB2"/>
    <w:rsid w:val="00FA0F2E"/>
    <w:rsid w:val="00FA6C80"/>
    <w:rsid w:val="00FB3F2A"/>
    <w:rsid w:val="00FB5838"/>
    <w:rsid w:val="00FC4EFC"/>
    <w:rsid w:val="00FD72E3"/>
    <w:rsid w:val="00FE06FC"/>
    <w:rsid w:val="00FE4395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2295AD-41B6-4F10-84D4-3518D241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68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lylineheader">
    <w:name w:val="sc_emplyline_header"/>
    <w:qFormat/>
    <w:rsid w:val="001C5DD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105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7683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enactingwords">
    <w:name w:val="sc_act_enacting_words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ewcodesection">
    <w:name w:val="sc_act_new_code_section"/>
    <w:qFormat/>
    <w:rsid w:val="002F0B6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oncodifiedsection">
    <w:name w:val="sc_act_non_codified_section"/>
    <w:qFormat/>
    <w:rsid w:val="0046431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807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F118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clippage">
    <w:name w:val="sc_house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codifiedsection">
    <w:name w:val="sc_act_codified_section"/>
    <w:qFormat/>
    <w:rsid w:val="00F2288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8E57C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E57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clippage">
    <w:name w:val="sc_senate_clip_page"/>
    <w:qFormat/>
    <w:rsid w:val="000E3D2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9C144B"/>
    <w:rPr>
      <w:rFonts w:ascii="Times New Roman" w:hAnsi="Times New Roman"/>
      <w:caps/>
      <w:smallCaps w:val="0"/>
      <w:sz w:val="22"/>
    </w:rPr>
  </w:style>
  <w:style w:type="paragraph" w:customStyle="1" w:styleId="scbillsenatebackjacket">
    <w:name w:val="sc_bill_senate_back_jacket"/>
    <w:qFormat/>
    <w:rsid w:val="00C6199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C61994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actheader1">
    <w:name w:val="sc_act_header1"/>
    <w:qFormat/>
    <w:rsid w:val="002D3926"/>
    <w:pPr>
      <w:widowControl w:val="0"/>
      <w:suppressLineNumbers/>
      <w:suppressAutoHyphens/>
      <w:spacing w:line="240" w:lineRule="auto"/>
      <w:jc w:val="both"/>
    </w:pPr>
    <w:rPr>
      <w:rFonts w:ascii="Times New Roman" w:hAnsi="Times New Roman"/>
      <w:caps/>
      <w:color w:val="000000" w:themeColor="text1"/>
      <w:lang w:val="en-US"/>
    </w:rPr>
  </w:style>
  <w:style w:type="paragraph" w:customStyle="1" w:styleId="scactheader2">
    <w:name w:val="sc_act_header2"/>
    <w:qFormat/>
    <w:rsid w:val="002D3926"/>
    <w:pPr>
      <w:widowControl w:val="0"/>
      <w:suppressLineNumbers/>
      <w:suppressAutoHyphens/>
      <w:spacing w:after="0" w:line="240" w:lineRule="auto"/>
      <w:ind w:left="1526"/>
      <w:jc w:val="both"/>
    </w:pPr>
    <w:rPr>
      <w:rFonts w:ascii="Times New Roman" w:hAnsi="Times New Roman"/>
      <w:color w:val="000000" w:themeColor="text1"/>
      <w:lang w:val="en-US"/>
    </w:rPr>
  </w:style>
  <w:style w:type="paragraph" w:customStyle="1" w:styleId="scactheader3">
    <w:name w:val="sc_act_header3"/>
    <w:qFormat/>
    <w:rsid w:val="002D39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color w:val="000000" w:themeColor="text1"/>
      <w:lang w:val="en-US"/>
    </w:rPr>
  </w:style>
  <w:style w:type="paragraph" w:customStyle="1" w:styleId="scactheader4">
    <w:name w:val="sc_act_header4"/>
    <w:qFormat/>
    <w:rsid w:val="002D39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6"/>
      <w:lang w:val="en-US"/>
    </w:rPr>
  </w:style>
  <w:style w:type="paragraph" w:customStyle="1" w:styleId="scacttitle">
    <w:name w:val="sc_act_title"/>
    <w:qFormat/>
    <w:rsid w:val="00960021"/>
    <w:pPr>
      <w:widowControl w:val="0"/>
      <w:suppressLineNumbers/>
      <w:tabs>
        <w:tab w:val="left" w:pos="2104"/>
      </w:tabs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actcatchline">
    <w:name w:val="sc_act_catchline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actendxx">
    <w:name w:val="sc_act_end_xx"/>
    <w:qFormat/>
    <w:rsid w:val="00F228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chamber">
    <w:name w:val="sc_act_chamber"/>
    <w:qFormat/>
    <w:rsid w:val="00F2288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signatureline">
    <w:name w:val="sc_act_signature_line"/>
    <w:qFormat/>
    <w:rsid w:val="000E41AC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signaturetitle">
    <w:name w:val="sc_act_signature_title"/>
    <w:qFormat/>
    <w:rsid w:val="00656284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emptyline">
    <w:name w:val="sc_act_empty_line"/>
    <w:qFormat/>
    <w:rsid w:val="00F2288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actwhereasclause">
    <w:name w:val="sc_act_whereas_clause"/>
    <w:qFormat/>
    <w:rsid w:val="00016D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actdirectionallanguage">
    <w:name w:val="sc_act_directional_language"/>
    <w:qFormat/>
    <w:rsid w:val="006F1A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governortitle">
    <w:name w:val="sc_act_governor_title"/>
    <w:qFormat/>
    <w:rsid w:val="002D3926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governorline">
    <w:name w:val="sc_act_governor_line"/>
    <w:next w:val="scactgovernortitle"/>
    <w:qFormat/>
    <w:rsid w:val="00F2288A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enactingwords">
    <w:name w:val="sc_enacting_words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blanksection">
    <w:name w:val="sc_jr_blank_section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emptyline">
    <w:name w:val="sc_jr_empty_line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jrlistlevel1">
    <w:name w:val="sc_jr_list_level_1"/>
    <w:qFormat/>
    <w:rsid w:val="00C61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C6199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552EA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C6199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tablecodifiedsection">
    <w:name w:val="sc_table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430C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8E57C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insert">
    <w:name w:val="sc_insert"/>
    <w:uiPriority w:val="1"/>
    <w:qFormat/>
    <w:rsid w:val="008E57C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E71E8A"/>
    <w:rPr>
      <w:strike/>
      <w:dstrike w:val="0"/>
    </w:rPr>
  </w:style>
  <w:style w:type="character" w:customStyle="1" w:styleId="scstrikebluenoncodified">
    <w:name w:val="sc_strike_blue_non_codified"/>
    <w:uiPriority w:val="1"/>
    <w:qFormat/>
    <w:rsid w:val="00E71E8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71E8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71E8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71E8A"/>
    <w:rPr>
      <w:strike/>
      <w:dstrike w:val="0"/>
      <w:color w:val="FF0000"/>
    </w:rPr>
  </w:style>
  <w:style w:type="paragraph" w:customStyle="1" w:styleId="scbillsiglines">
    <w:name w:val="sc_bill_sig_lines"/>
    <w:qFormat/>
    <w:rsid w:val="00BA457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table" w:customStyle="1" w:styleId="scactbackjacket">
    <w:name w:val="sc_act_back_jacket"/>
    <w:basedOn w:val="TableNormal"/>
    <w:uiPriority w:val="99"/>
    <w:rsid w:val="004256F8"/>
    <w:pPr>
      <w:widowControl w:val="0"/>
      <w:suppressLineNumbers/>
      <w:suppressAutoHyphens/>
      <w:spacing w:after="0" w:line="240" w:lineRule="auto"/>
    </w:pPr>
    <w:rPr>
      <w:rFonts w:ascii="Times New Roman" w:hAnsi="Times New Roman"/>
    </w:rPr>
    <w:tblPr>
      <w:tblBorders>
        <w:top w:val="thinThickThinSmallGap" w:sz="18" w:space="0" w:color="auto"/>
        <w:left w:val="thinThickThinSmallGap" w:sz="18" w:space="0" w:color="auto"/>
        <w:bottom w:val="thinThickThinSmallGap" w:sz="18" w:space="0" w:color="auto"/>
        <w:right w:val="thinThickThinSmallGap" w:sz="18" w:space="0" w:color="auto"/>
        <w:insideH w:val="thinThickThinSmallGap" w:sz="18" w:space="0" w:color="auto"/>
        <w:insideV w:val="thinThickThinSmallGap" w:sz="18" w:space="0" w:color="auto"/>
      </w:tblBorders>
    </w:tblPr>
  </w:style>
  <w:style w:type="paragraph" w:customStyle="1" w:styleId="scactbackjacketlc">
    <w:name w:val="sc_act_back_jacket_lc"/>
    <w:qFormat/>
    <w:rsid w:val="004256F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</w:rPr>
  </w:style>
  <w:style w:type="paragraph" w:customStyle="1" w:styleId="scactbackjacketemptyline">
    <w:name w:val="sc_act_back_jacket_empty_line"/>
    <w:qFormat/>
    <w:rsid w:val="004256F8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director">
    <w:name w:val="sc_act_back_jacket_director"/>
    <w:qFormat/>
    <w:rsid w:val="004256F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scactbackjacketinfo">
    <w:name w:val="sc_act_back_jacket_info"/>
    <w:qFormat/>
    <w:rsid w:val="004256F8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path">
    <w:name w:val="sc_act_back_jacket_path"/>
    <w:qFormat/>
    <w:rsid w:val="004256F8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0"/>
    </w:rPr>
  </w:style>
  <w:style w:type="paragraph" w:customStyle="1" w:styleId="scactbackjacketbilltype">
    <w:name w:val="sc_act_back_jacket_billtype"/>
    <w:qFormat/>
    <w:rsid w:val="004256F8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</w:rPr>
  </w:style>
  <w:style w:type="paragraph" w:customStyle="1" w:styleId="scactclippage">
    <w:name w:val="sc_act_clip_page"/>
    <w:qFormat/>
    <w:rsid w:val="004256F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clippageinfo">
    <w:name w:val="sc_act_clip_page_info"/>
    <w:qFormat/>
    <w:rsid w:val="004256F8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backjacketline">
    <w:name w:val="sc_act_back_jacket_line"/>
    <w:qFormat/>
    <w:rsid w:val="004256F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scstatewidecheck">
    <w:name w:val="sc_statewide_check"/>
    <w:uiPriority w:val="1"/>
    <w:qFormat/>
    <w:rsid w:val="004256F8"/>
    <w:rPr>
      <w:noProof/>
    </w:rPr>
  </w:style>
  <w:style w:type="character" w:customStyle="1" w:styleId="sclocalcheck">
    <w:name w:val="sc_local_check"/>
    <w:uiPriority w:val="1"/>
    <w:qFormat/>
    <w:rsid w:val="004256F8"/>
    <w:rPr>
      <w:noProof/>
    </w:rPr>
  </w:style>
  <w:style w:type="character" w:customStyle="1" w:styleId="sctempcheck">
    <w:name w:val="sc_temp_check"/>
    <w:uiPriority w:val="1"/>
    <w:qFormat/>
    <w:rsid w:val="004256F8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A5688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file:///h:\hj\20230426.docx" TargetMode="External" Id="rId13" /><Relationship Type="http://schemas.openxmlformats.org/officeDocument/2006/relationships/hyperlink" Target="file:///h:\sj\20240228.docx" TargetMode="External" Id="rId18" /><Relationship Type="http://schemas.openxmlformats.org/officeDocument/2006/relationships/hyperlink" Target="https://www.scstatehouse.gov/sess125_2023-2024/prever/4387_20240214.docx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file:///h:\sj\20240430.docx" TargetMode="External" Id="rId21" /><Relationship Type="http://schemas.openxmlformats.org/officeDocument/2006/relationships/styles" Target="styles.xml" Id="rId7" /><Relationship Type="http://schemas.openxmlformats.org/officeDocument/2006/relationships/hyperlink" Target="file:///h:\hj\20230426.docx" TargetMode="External" Id="rId12" /><Relationship Type="http://schemas.openxmlformats.org/officeDocument/2006/relationships/hyperlink" Target="file:///h:\hj\20240228.docx" TargetMode="External" Id="rId17" /><Relationship Type="http://schemas.openxmlformats.org/officeDocument/2006/relationships/hyperlink" Target="https://www.scstatehouse.gov/sess125_2023-2024/prever/4387_20230427.docx" TargetMode="External" Id="rId25" /><Relationship Type="http://schemas.openxmlformats.org/officeDocument/2006/relationships/theme" Target="theme/theme1.xml" Id="rId33" /><Relationship Type="http://schemas.openxmlformats.org/officeDocument/2006/relationships/customXml" Target="../customXml/item2.xml" Id="rId2" /><Relationship Type="http://schemas.openxmlformats.org/officeDocument/2006/relationships/hyperlink" Target="file:///h:\hj\20240227.docx" TargetMode="External" Id="rId16" /><Relationship Type="http://schemas.openxmlformats.org/officeDocument/2006/relationships/hyperlink" Target="file:///h:\sj\20240416.docx" TargetMode="External" Id="rId20" /><Relationship Type="http://schemas.openxmlformats.org/officeDocument/2006/relationships/hyperlink" Target="https://www.scstatehouse.gov/sess125_2023-2024/prever/4387_20240417.docx" TargetMode="External" Id="rId29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yperlink" Target="https://www.scstatehouse.gov/billsearch.php?billnumbers=4387&amp;session=125&amp;summary=B" TargetMode="External" Id="rId24" /><Relationship Type="http://schemas.openxmlformats.org/officeDocument/2006/relationships/fontTable" Target="fontTable.xml" Id="rId32" /><Relationship Type="http://schemas.openxmlformats.org/officeDocument/2006/relationships/customXml" Target="../customXml/item5.xml" Id="rId5" /><Relationship Type="http://schemas.openxmlformats.org/officeDocument/2006/relationships/hyperlink" Target="file:///h:\hj\20240227.docx" TargetMode="External" Id="rId15" /><Relationship Type="http://schemas.openxmlformats.org/officeDocument/2006/relationships/hyperlink" Target="file:///h:\sj\20240501.docx" TargetMode="External" Id="rId23" /><Relationship Type="http://schemas.openxmlformats.org/officeDocument/2006/relationships/hyperlink" Target="https://www.scstatehouse.gov/sess125_2023-2024/prever/4387_20240416.docx" TargetMode="External" Id="rId28" /><Relationship Type="http://schemas.openxmlformats.org/officeDocument/2006/relationships/footnotes" Target="footnotes.xml" Id="rId10" /><Relationship Type="http://schemas.openxmlformats.org/officeDocument/2006/relationships/hyperlink" Target="file:///h:\sj\20240228.docx" TargetMode="External" Id="rId19" /><Relationship Type="http://schemas.openxmlformats.org/officeDocument/2006/relationships/footer" Target="footer2.xml" Id="rId31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file:///h:\hj\20240214.docx" TargetMode="External" Id="rId14" /><Relationship Type="http://schemas.openxmlformats.org/officeDocument/2006/relationships/hyperlink" Target="file:///h:\sj\20240430.docx" TargetMode="External" Id="rId22" /><Relationship Type="http://schemas.openxmlformats.org/officeDocument/2006/relationships/hyperlink" Target="https://www.scstatehouse.gov/sess125_2023-2024/prever/4387_20240215.docx" TargetMode="External" Id="rId27" /><Relationship Type="http://schemas.openxmlformats.org/officeDocument/2006/relationships/footer" Target="footer1.xml" Id="rId30" /><Relationship Type="http://schemas.openxmlformats.org/officeDocument/2006/relationships/hyperlink" Target="https://www.scstatehouse.gov/billsearch.php?billnumbers=4387&amp;session=125&amp;summary=B" TargetMode="External" Id="Ra4c5d8d7126b4878" /><Relationship Type="http://schemas.openxmlformats.org/officeDocument/2006/relationships/hyperlink" Target="https://www.scstatehouse.gov/sess125_2023-2024/prever/4387_20230427.docx" TargetMode="External" Id="Rf861e2e501814ddd" /><Relationship Type="http://schemas.openxmlformats.org/officeDocument/2006/relationships/hyperlink" Target="https://www.scstatehouse.gov/sess125_2023-2024/prever/4387_20240214.docx" TargetMode="External" Id="R286fe6d231524b62" /><Relationship Type="http://schemas.openxmlformats.org/officeDocument/2006/relationships/hyperlink" Target="https://www.scstatehouse.gov/sess125_2023-2024/prever/4387_20240215.docx" TargetMode="External" Id="R4185fa96095948ba" /><Relationship Type="http://schemas.openxmlformats.org/officeDocument/2006/relationships/hyperlink" Target="https://www.scstatehouse.gov/sess125_2023-2024/prever/4387_20240416.docx" TargetMode="External" Id="Re535cfd3113a450c" /><Relationship Type="http://schemas.openxmlformats.org/officeDocument/2006/relationships/hyperlink" Target="https://www.scstatehouse.gov/sess125_2023-2024/prever/4387_20240417.docx" TargetMode="External" Id="R405ee4057b464e39" /><Relationship Type="http://schemas.openxmlformats.org/officeDocument/2006/relationships/hyperlink" Target="h:\hj\20230426.docx" TargetMode="External" Id="Rb55dc18aa2c44289" /><Relationship Type="http://schemas.openxmlformats.org/officeDocument/2006/relationships/hyperlink" Target="h:\hj\20230426.docx" TargetMode="External" Id="R922fbca4da044ee4" /><Relationship Type="http://schemas.openxmlformats.org/officeDocument/2006/relationships/hyperlink" Target="h:\hj\20240214.docx" TargetMode="External" Id="R5c38206b1e094bbd" /><Relationship Type="http://schemas.openxmlformats.org/officeDocument/2006/relationships/hyperlink" Target="h:\hj\20240227.docx" TargetMode="External" Id="Re9580f23dd7545cc" /><Relationship Type="http://schemas.openxmlformats.org/officeDocument/2006/relationships/hyperlink" Target="h:\hj\20240227.docx" TargetMode="External" Id="Rd5af3750529f4b36" /><Relationship Type="http://schemas.openxmlformats.org/officeDocument/2006/relationships/hyperlink" Target="h:\hj\20240228.docx" TargetMode="External" Id="Rac715c15a4ab4dd2" /><Relationship Type="http://schemas.openxmlformats.org/officeDocument/2006/relationships/hyperlink" Target="h:\sj\20240228.docx" TargetMode="External" Id="R82037dbad4924ffa" /><Relationship Type="http://schemas.openxmlformats.org/officeDocument/2006/relationships/hyperlink" Target="h:\sj\20240228.docx" TargetMode="External" Id="R9de0bc3bed064ce1" /><Relationship Type="http://schemas.openxmlformats.org/officeDocument/2006/relationships/hyperlink" Target="h:\sj\20240416.docx" TargetMode="External" Id="R55b15e79e0614c16" /><Relationship Type="http://schemas.openxmlformats.org/officeDocument/2006/relationships/hyperlink" Target="h:\sj\20240430.docx" TargetMode="External" Id="R6ad4abe522094694" /><Relationship Type="http://schemas.openxmlformats.org/officeDocument/2006/relationships/hyperlink" Target="h:\sj\20240430.docx" TargetMode="External" Id="Rb64b160a14e649a6" /><Relationship Type="http://schemas.openxmlformats.org/officeDocument/2006/relationships/hyperlink" Target="h:\sj\20240501.docx" TargetMode="External" Id="R697eb5f3af40456a" /><Relationship Type="http://schemas.openxmlformats.org/officeDocument/2006/relationships/hyperlink" Target="https://www.scstatehouse.gov/billsearch.php?billnumbers=4387&amp;session=125&amp;summary=B" TargetMode="External" Id="Rcb8e66fd643b4a81" /><Relationship Type="http://schemas.openxmlformats.org/officeDocument/2006/relationships/hyperlink" Target="https://www.scstatehouse.gov/sess125_2023-2024/prever/4387_20230427.docx" TargetMode="External" Id="Rd5ceca28eb0d44e5" /><Relationship Type="http://schemas.openxmlformats.org/officeDocument/2006/relationships/hyperlink" Target="https://www.scstatehouse.gov/sess125_2023-2024/prever/4387_20240214.docx" TargetMode="External" Id="R66db09e15d9449e2" /><Relationship Type="http://schemas.openxmlformats.org/officeDocument/2006/relationships/hyperlink" Target="https://www.scstatehouse.gov/sess125_2023-2024/prever/4387_20240215.docx" TargetMode="External" Id="R95a28e492e4c42cc" /><Relationship Type="http://schemas.openxmlformats.org/officeDocument/2006/relationships/hyperlink" Target="https://www.scstatehouse.gov/sess125_2023-2024/prever/4387_20240416.docx" TargetMode="External" Id="Rf2aafd43e9d348e6" /><Relationship Type="http://schemas.openxmlformats.org/officeDocument/2006/relationships/hyperlink" Target="https://www.scstatehouse.gov/sess125_2023-2024/prever/4387_20240417.docx" TargetMode="External" Id="R3b88002b5cea4169" /><Relationship Type="http://schemas.openxmlformats.org/officeDocument/2006/relationships/hyperlink" Target="h:\hj\20230426.docx" TargetMode="External" Id="R7ffc44bae54d4259" /><Relationship Type="http://schemas.openxmlformats.org/officeDocument/2006/relationships/hyperlink" Target="h:\hj\20230426.docx" TargetMode="External" Id="R6d4352a6331545ab" /><Relationship Type="http://schemas.openxmlformats.org/officeDocument/2006/relationships/hyperlink" Target="h:\hj\20240214.docx" TargetMode="External" Id="Radf59074b1ba455b" /><Relationship Type="http://schemas.openxmlformats.org/officeDocument/2006/relationships/hyperlink" Target="h:\hj\20240227.docx" TargetMode="External" Id="Rbf12577c559c4c3a" /><Relationship Type="http://schemas.openxmlformats.org/officeDocument/2006/relationships/hyperlink" Target="h:\hj\20240227.docx" TargetMode="External" Id="R30f5988248c64c5d" /><Relationship Type="http://schemas.openxmlformats.org/officeDocument/2006/relationships/hyperlink" Target="h:\hj\20240228.docx" TargetMode="External" Id="R3f923add84c74624" /><Relationship Type="http://schemas.openxmlformats.org/officeDocument/2006/relationships/hyperlink" Target="h:\sj\20240228.docx" TargetMode="External" Id="R012ffc8d19894b12" /><Relationship Type="http://schemas.openxmlformats.org/officeDocument/2006/relationships/hyperlink" Target="h:\sj\20240228.docx" TargetMode="External" Id="Re79a7e8e82b44049" /><Relationship Type="http://schemas.openxmlformats.org/officeDocument/2006/relationships/hyperlink" Target="h:\sj\20240416.docx" TargetMode="External" Id="R305680c07c154564" /><Relationship Type="http://schemas.openxmlformats.org/officeDocument/2006/relationships/hyperlink" Target="h:\sj\20240430.docx" TargetMode="External" Id="R6eacbca909734be6" /><Relationship Type="http://schemas.openxmlformats.org/officeDocument/2006/relationships/hyperlink" Target="h:\sj\20240430.docx" TargetMode="External" Id="Rd1d9a35eedc44536" /><Relationship Type="http://schemas.openxmlformats.org/officeDocument/2006/relationships/hyperlink" Target="h:\sj\20240501.docx" TargetMode="External" Id="Rdec5e5e831074a8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ID>f8977eec-7697-45e5-b349-93b11b8a8e68</ID>
  <T_BILL_B_ISACT>True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TEMPORARY>False</T_BILL_B_ISTEMPORARY>
  <T_BILL_DT_VERSION>2024-05-01T14:20:37.996108-04:00</T_BILL_DT_VERSION>
  <T_BILL_N_SESSION>125</T_BILL_N_SESSION>
  <T_BILL_N_YEAR>2023</T_BILL_N_YEAR>
  <T_BILL_REQUEST_REQUEST>5c633e1d-e86b-47b7-9ee0-8f69db533851</T_BILL_REQUEST_REQUEST>
  <T_BILL_R_ORIGINALBILL>b4ca3829-c94b-4821-8ab8-5f68736b0e05</T_BILL_R_ORIGINALBILL>
  <T_BILL_R_ORIGINALDRAFT>6c21b0d0-1d09-4147-80e9-88c916ecb6bc</T_BILL_R_ORIGINALDRAFT>
  <T_BILL_SPONSOR_SPONSOR>372402d3-c5f5-47aa-accb-841b326b423a</T_BILL_SPONSOR_SPONSOR>
  <T_BILL_T_BILLNUMBER>4387</T_BILL_T_BILLNUMBER>
  <T_BILL_T_BILLTITLE>TO AMEND THE SOUTH CAROLINA CODE OF LAWS BY AMENDING SECTION 50‑13‑230, RELATING TO STRIPED BASS LIMITS, SO AS TO INCLUDE REFERENCES TO HYBRID BASS.</T_BILL_T_BILLTITLE>
  <T_BILL_T_CHAMBER>house</T_BILL_T_CHAMBER>
  <T_BILL_T_LEGTYPE>bill_statewide</T_BILL_T_LEGTYPE>
  <T_BILL_T_SECTIONS>[{"SectionUUID":"56ffb122-e373-4c87-af28-801a8a43ff63","SectionName":"code_section","SectionNumber":1,"SectionType":"code_section","CodeSections":[{"CodeSectionBookmarkName":"cs_T50C13N230_b728d62e7","IsConstitutionSection":false,"Identity":"50-13-230","IsNew":false,"SubSections":[{"Level":1,"Identity":"T50C13N230SA","SubSectionBookmarkName":"ss_T50C13N230SA_lv1_8dfb21729","IsNewSubSection":false,"SubSectionReplacement":""},{"Level":1,"Identity":"T50C13N230SB","SubSectionBookmarkName":"ss_T50C13N230SB_lv1_a1f31d8d0","IsNewSubSection":false,"SubSectionReplacement":""},{"Level":1,"Identity":"T50C13N230SC","SubSectionBookmarkName":"ss_T50C13N230SC_lv1_bcdf7f1b8","IsNewSubSection":false,"SubSectionReplacement":""},{"Level":1,"Identity":"T50C13N230SD","SubSectionBookmarkName":"ss_T50C13N230SD_lv1_16b05d6e7","IsNewSubSection":false,"SubSectionReplacement":""},{"Level":1,"Identity":"T50C13N230SE","SubSectionBookmarkName":"ss_T50C13N230SE_lv1_b3590bcb0","IsNewSubSection":false,"SubSectionReplacement":""},{"Level":1,"Identity":"T50C13N230SF","SubSectionBookmarkName":"ss_T50C13N230SF_lv1_164766929","IsNewSubSection":false,"SubSectionReplacement":""},{"Level":1,"Identity":"T50C13N230SG","SubSectionBookmarkName":"ss_T50C13N230SG_lv1_560233822","IsNewSubSection":false,"SubSectionReplacement":""},{"Level":1,"Identity":"T50C13N230SH","SubSectionBookmarkName":"ss_T50C13N230SH_lv1_dc5907cc5","IsNewSubSection":false,"SubSectionReplacement":""},{"Level":1,"Identity":"T50C13N230SI","SubSectionBookmarkName":"ss_T50C13N230SI_lv1_22262c3a1","IsNewSubSection":false,"SubSectionReplacement":""},{"Level":1,"Identity":"T50C13N230SJ","SubSectionBookmarkName":"ss_T50C13N230SJ_lv1_bbd851450","IsNewSubSection":false,"SubSectionReplacement":""},{"Level":1,"Identity":"T50C13N230SK","SubSectionBookmarkName":"ss_T50C13N230SK_lv1_1e6484572","IsNewSubSection":false,"SubSectionReplacement":""},{"Level":1,"Identity":"T50C13N230SL","SubSectionBookmarkName":"ss_T50C13N230SL_lv1_0bde30ebd","IsNewSubSection":false,"SubSectionReplacement":""},{"Level":1,"Identity":"T50C13N230SM","SubSectionBookmarkName":"ss_T50C13N230SM_lv1_193c8ada6","IsNewSubSection":false,"SubSectionReplacement":""}],"TitleRelatedTo":"Striped bass limits","TitleSoAsTo":"include references to hybrid bass","Deleted":false}],"TitleText":"","DisableControls":false,"Deleted":false,"RepealItems":[],"SectionBookmarkName":"bs_num_1_b2f6c4d85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Hybrid striped bass</T_BILL_T_SUBJECT>
  <T_BILL_UR_DRAFTER>pagehilton@scstatehouse.gov</T_BILL_UR_DRAFTER>
  <T_BILL_UR_DRAFTINGASSISTANT>annarushton@scstatehouse.gov</T_BILL_UR_DRAFTINGASSISTANT>
</lwb360Metadata>
</file>

<file path=customXml/itemProps1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363C21-2E8A-4638-B57A-1142407E4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1210</Words>
  <Characters>6599</Characters>
  <Application>Microsoft Office Word</Application>
  <DocSecurity>0</DocSecurity>
  <Lines>219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Bill 4387: Hybrid striped bass - South Carolina Legislature Online</dc:title>
  <dc:subject/>
  <dc:creator>Sean Ryan</dc:creator>
  <cp:keywords/>
  <dc:description/>
  <cp:lastModifiedBy>Danny Crook</cp:lastModifiedBy>
  <cp:revision>2</cp:revision>
  <cp:lastPrinted>2024-05-01T20:24:00Z</cp:lastPrinted>
  <dcterms:created xsi:type="dcterms:W3CDTF">2024-06-25T16:05:00Z</dcterms:created>
  <dcterms:modified xsi:type="dcterms:W3CDTF">2024-06-25T16:05:00Z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