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Gatch, Brewer, Mitchell, Jordan, Guest, B. Newton, Hewitt, West, Sessions, Chapman, Caskey, T. Moore, B.J. Cox and Garvin</w:t>
      </w:r>
    </w:p>
    <w:p>
      <w:pPr>
        <w:widowControl w:val="false"/>
        <w:spacing w:after="0"/>
        <w:jc w:val="left"/>
      </w:pPr>
      <w:r>
        <w:rPr>
          <w:rFonts w:ascii="Times New Roman"/>
          <w:sz w:val="22"/>
        </w:rPr>
        <w:t xml:space="preserve">Document Path: LC-0331CM23.docx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Right to keep and bear 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3a26a13aee254f0d">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e45d5ce029cf4928">
        <w:r w:rsidRPr="00770434">
          <w:rPr>
            <w:rStyle w:val="Hyperlink"/>
          </w:rPr>
          <w:t>House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38c049fdfd46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3d18f9da574dd4">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090D" w14:paraId="40FEFADA" w14:textId="25FC36E4">
          <w:pPr>
            <w:pStyle w:val="scbilltitle"/>
            <w:tabs>
              <w:tab w:val="left" w:pos="2104"/>
            </w:tabs>
          </w:pPr>
          <w:r>
            <w:t xml:space="preserve">TO AMEND THE SOUTH CAROLINA CODE OF LAWS BY AMENDING SECTION 23-31-250, RELATING TO </w:t>
          </w:r>
          <w:r w:rsidR="00CE3F35">
            <w:t xml:space="preserve">the </w:t>
          </w:r>
          <w:r>
            <w:t xml:space="preserve">STATE </w:t>
          </w:r>
          <w:r w:rsidR="00CE3F35">
            <w:t xml:space="preserve">not being </w:t>
          </w:r>
          <w:r>
            <w:t xml:space="preserve">COMPELLED BY </w:t>
          </w:r>
          <w:r w:rsidR="00CE3F35">
            <w:t xml:space="preserve">the </w:t>
          </w:r>
          <w:r>
            <w:t>FEDERAL GOVERNMENT TO TAKE ANY ACTION THAT LIMITS CARRYING CONCEALABLE WEAPONS</w:t>
          </w:r>
          <w:r w:rsidR="004B592B">
            <w:t>,</w:t>
          </w:r>
          <w:r>
            <w:t xml:space="preserve"> </w:t>
          </w:r>
          <w:r w:rsidR="00CE3F35">
            <w:t>and the</w:t>
          </w:r>
          <w:r>
            <w:t xml:space="preserve"> EVALUATION OF </w:t>
          </w:r>
          <w:r w:rsidR="00CE3F35">
            <w:t xml:space="preserve">certain </w:t>
          </w:r>
          <w:r>
            <w:t xml:space="preserve">FEDERAL LAWS BY </w:t>
          </w:r>
          <w:r w:rsidR="00CE3F35">
            <w:t xml:space="preserve">the </w:t>
          </w:r>
          <w:r>
            <w:t>ATTORNEY GENERAL</w:t>
          </w:r>
          <w:r w:rsidR="00CE3F35">
            <w:t>, so as to provide this section applies to all weapons and weapon accessories</w:t>
          </w:r>
          <w:r>
            <w:t>.</w:t>
          </w:r>
        </w:p>
      </w:sdtContent>
    </w:sdt>
    <w:bookmarkStart w:name="at_942c0a08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1c771de" w:id="1"/>
      <w:r w:rsidRPr="0094541D">
        <w:t>B</w:t>
      </w:r>
      <w:bookmarkEnd w:id="1"/>
      <w:r w:rsidRPr="0094541D">
        <w:t>e it enacted by the General Assembly of the State of South Carolina:</w:t>
      </w:r>
    </w:p>
    <w:p w:rsidR="00054E76" w:rsidP="00054E76" w:rsidRDefault="00054E76" w14:paraId="5807F4F0" w14:textId="77777777">
      <w:pPr>
        <w:pStyle w:val="scemptyline"/>
      </w:pPr>
    </w:p>
    <w:p w:rsidR="00054E76" w:rsidP="00054E76" w:rsidRDefault="00054E76" w14:paraId="54256EF7" w14:textId="50887C19">
      <w:pPr>
        <w:pStyle w:val="scdirectionallanguage"/>
      </w:pPr>
      <w:bookmarkStart w:name="bs_num_1_0ce0e61a6" w:id="2"/>
      <w:r>
        <w:t>S</w:t>
      </w:r>
      <w:bookmarkEnd w:id="2"/>
      <w:r>
        <w:t>ECTION 1.</w:t>
      </w:r>
      <w:r>
        <w:tab/>
      </w:r>
      <w:bookmarkStart w:name="dl_c5c3379cd" w:id="3"/>
      <w:r>
        <w:t>S</w:t>
      </w:r>
      <w:bookmarkEnd w:id="3"/>
      <w:r>
        <w:t>ection 23-31-250(B) of the S.C. Code is amended to read:</w:t>
      </w:r>
    </w:p>
    <w:p w:rsidR="00054E76" w:rsidP="00054E76" w:rsidRDefault="00054E76" w14:paraId="2C3C5075" w14:textId="77777777">
      <w:pPr>
        <w:pStyle w:val="scemptyline"/>
      </w:pPr>
    </w:p>
    <w:p w:rsidR="00054E76" w:rsidP="00054E76" w:rsidRDefault="00054E76" w14:paraId="4451FDCB" w14:textId="2425C5D7">
      <w:pPr>
        <w:pStyle w:val="sccodifiedsection"/>
      </w:pPr>
      <w:bookmarkStart w:name="cs_T23C31N250_72239dd6d" w:id="4"/>
      <w:r>
        <w:tab/>
      </w:r>
      <w:bookmarkStart w:name="ss_T23C31N250SB_lv1_8c0366e15" w:id="5"/>
      <w:bookmarkEnd w:id="4"/>
      <w:r>
        <w:t>(</w:t>
      </w:r>
      <w:bookmarkEnd w:id="5"/>
      <w:r>
        <w:t xml:space="preserve">B) Any federal law, treaty, executive order, rule, or regulation related to limiting or proscribing the carry of </w:t>
      </w:r>
      <w:r>
        <w:rPr>
          <w:rStyle w:val="scstrike"/>
        </w:rPr>
        <w:t xml:space="preserve">concealable </w:t>
      </w:r>
      <w:r>
        <w:t xml:space="preserve">weapons </w:t>
      </w:r>
      <w:r>
        <w:rPr>
          <w:rStyle w:val="scinsert"/>
        </w:rPr>
        <w:t xml:space="preserve">and weapon accessories </w:t>
      </w:r>
      <w:r>
        <w:t>must be evaluated by the Attorney General.  The Attorney General shall issue a written opinion of whether the law, treaty, executive order, rule, or regulation purports to compel legislative or executive action prohibited pursuant to subsection (A).</w:t>
      </w:r>
    </w:p>
    <w:p w:rsidRPr="00DF3B44" w:rsidR="007E06BB" w:rsidP="00787433" w:rsidRDefault="007E06BB" w14:paraId="3D8F1FED" w14:textId="444C75DA">
      <w:pPr>
        <w:pStyle w:val="scemptyline"/>
      </w:pPr>
    </w:p>
    <w:p w:rsidRPr="00DF3B44" w:rsidR="007A10F1" w:rsidP="007A10F1" w:rsidRDefault="00054E76" w14:paraId="0E9393B4" w14:textId="6B798C83">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5AD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911663" w:rsidR="00685035" w:rsidRPr="007B4AF7" w:rsidRDefault="00445A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4E76">
              <w:rPr>
                <w:noProof/>
              </w:rPr>
              <w:t>LC-0331CM23.docx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CCD"/>
    <w:rsid w:val="00026421"/>
    <w:rsid w:val="00030409"/>
    <w:rsid w:val="00037F04"/>
    <w:rsid w:val="000404BF"/>
    <w:rsid w:val="00044B84"/>
    <w:rsid w:val="000479D0"/>
    <w:rsid w:val="000534C3"/>
    <w:rsid w:val="00054E7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48E"/>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ADA"/>
    <w:rsid w:val="00446987"/>
    <w:rsid w:val="00446D28"/>
    <w:rsid w:val="00466CD0"/>
    <w:rsid w:val="00473583"/>
    <w:rsid w:val="00477F32"/>
    <w:rsid w:val="004811B0"/>
    <w:rsid w:val="00481850"/>
    <w:rsid w:val="004851A0"/>
    <w:rsid w:val="0048627F"/>
    <w:rsid w:val="004932AB"/>
    <w:rsid w:val="00494BEF"/>
    <w:rsid w:val="00497F94"/>
    <w:rsid w:val="004A5512"/>
    <w:rsid w:val="004A6BE5"/>
    <w:rsid w:val="004B0C18"/>
    <w:rsid w:val="004B592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5ECC"/>
    <w:rsid w:val="00572281"/>
    <w:rsid w:val="005801DD"/>
    <w:rsid w:val="0058090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C68"/>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E6F"/>
    <w:rsid w:val="00C970DF"/>
    <w:rsid w:val="00CA7E71"/>
    <w:rsid w:val="00CB2673"/>
    <w:rsid w:val="00CB701D"/>
    <w:rsid w:val="00CC3F0E"/>
    <w:rsid w:val="00CD08C9"/>
    <w:rsid w:val="00CD1FE8"/>
    <w:rsid w:val="00CD38CD"/>
    <w:rsid w:val="00CD3E0C"/>
    <w:rsid w:val="00CD5565"/>
    <w:rsid w:val="00CD616C"/>
    <w:rsid w:val="00CE3F3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A6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4E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7&amp;session=125&amp;summary=B" TargetMode="External" Id="R4338c049fdfd465f" /><Relationship Type="http://schemas.openxmlformats.org/officeDocument/2006/relationships/hyperlink" Target="https://www.scstatehouse.gov/sess125_2023-2024/prever/4477_20230510.docx" TargetMode="External" Id="R0f3d18f9da574dd4" /><Relationship Type="http://schemas.openxmlformats.org/officeDocument/2006/relationships/hyperlink" Target="h:\hj\20230510.docx" TargetMode="External" Id="R3a26a13aee254f0d" /><Relationship Type="http://schemas.openxmlformats.org/officeDocument/2006/relationships/hyperlink" Target="h:\hj\20230510.docx" TargetMode="External" Id="Re45d5ce029cf49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d4be6bd3-994d-44d4-b9fd-bb737c4b05dc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08f44b19-4ce4-465b-9faa-a93301d398f7</T_BILL_REQUEST_REQUEST>
  <T_BILL_R_ORIGINALDRAFT>661caf4c-d9ab-4a13-a41d-930e91af8165</T_BILL_R_ORIGINALDRAFT>
  <T_BILL_SPONSOR_SPONSOR>b08574c4-2da5-4ece-8167-7a788732373f</T_BILL_SPONSOR_SPONSOR>
  <T_BILL_T_BILLNAME>[4477]</T_BILL_T_BILLNAME>
  <T_BILL_T_BILLNUMBER>4477</T_BILL_T_BILLNUMBER>
  <T_BILL_T_BILLTITLE>TO AMEND THE SOUTH CAROLINA CODE OF LAWS BY AMENDING SECTION 23-31-250, RELATING TO the STATE not being COMPELLED BY the FEDERAL GOVERNMENT TO TAKE ANY ACTION THAT LIMITS CARRYING CONCEALABLE WEAPONS, and the EVALUATION OF certain FEDERAL LAWS BY the ATTORNEY GENERAL, so as to provide this section applies to all weapons and weapon accessories.</T_BILL_T_BILLTITLE>
  <T_BILL_T_CHAMBER>house</T_BILL_T_CHAMBER>
  <T_BILL_T_FILENAME> </T_BILL_T_FILENAME>
  <T_BILL_T_LEGTYPE>bill_statewide</T_BILL_T_LEGTYPE>
  <T_BILL_T_SECTIONS>[{"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SectionUUID":"8f03ca95-8faa-4d43-a9c2-8afc498075bd","SectionName":"standard_eff_date_section","SectionNumber":2,"SectionType":"drafting_clause","CodeSections":[],"TitleText":"","DisableControls":false,"Deleted":false,"RepealItems":[],"SectionBookmarkName":"bs_num_2_lastsection"}],"Timestamp":"2023-05-10T14:50:35.4317635-04:00","Username":null},{"Id":1,"SectionsList":[{"SectionUUID":"8f03ca95-8faa-4d43-a9c2-8afc498075bd","SectionName":"standard_eff_date_section","SectionNumber":2,"SectionType":"drafting_clause","CodeSections":[],"TitleText":"","DisableControls":false,"Deleted":false,"RepealItems":[],"SectionBookmarkName":"bs_num_2_lastsection"},{"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Timestamp":"2023-05-10T14:49:04.7731063-04:00","Username":null},{"Id":3,"SectionsList":[{"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SectionUUID":"8f03ca95-8faa-4d43-a9c2-8afc498075bd","SectionName":"standard_eff_date_section","SectionNumber":2,"SectionType":"drafting_clause","CodeSections":[],"TitleText":"","DisableControls":false,"Deleted":false,"RepealItems":[],"SectionBookmarkName":"bs_num_2_lastsection"}],"Timestamp":"2023-05-10T15:23:35.5327085-04:00","Username":"gwenthurmond@scstatehouse.gov"}]</T_BILL_T_SECTIONSHISTORY>
  <T_BILL_T_SUBJECT>Right to keep and bear arms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832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2023-05-10T19:22:00Z</cp:lastPrinted>
  <dcterms:created xsi:type="dcterms:W3CDTF">2023-05-10T19:22:00Z</dcterms:created>
  <dcterms:modified xsi:type="dcterms:W3CDTF">2023-05-10T19:23:00Z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