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Magnuson, Cromer, May and Harris</w:t>
      </w:r>
    </w:p>
    <w:p>
      <w:pPr>
        <w:widowControl w:val="false"/>
        <w:spacing w:after="0"/>
        <w:jc w:val="left"/>
      </w:pPr>
      <w:r>
        <w:rPr>
          <w:rFonts w:ascii="Times New Roman"/>
          <w:sz w:val="22"/>
        </w:rPr>
        <w:t xml:space="preserve">Document Path: LC-0394VR24.docx</w:t>
      </w:r>
    </w:p>
    <w:p>
      <w:pPr>
        <w:widowControl w:val="false"/>
        <w:spacing w:after="0"/>
        <w:jc w:val="left"/>
      </w:pPr>
    </w:p>
    <w:p>
      <w:pPr>
        <w:widowControl w:val="false"/>
        <w:spacing w:after="0"/>
        <w:jc w:val="left"/>
      </w:pPr>
      <w:r>
        <w:rPr>
          <w:rFonts w:ascii="Times New Roman"/>
          <w:sz w:val="22"/>
        </w:rPr>
        <w:t xml:space="preserve">Introduced in the House on February 7,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Blood and Organ Donation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2/7/2024</w:t>
      </w:r>
      <w:r>
        <w:tab/>
        <w:t>House</w:t>
      </w:r>
      <w:r>
        <w:tab/>
        <w:t xml:space="preserve">Introduced and read first time</w:t>
      </w:r>
      <w:r>
        <w:t xml:space="preserve"> (</w:t>
      </w:r>
      <w:hyperlink w:history="true" r:id="R5eaedb651659499c">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Referred to Committee on</w:t>
      </w:r>
      <w:r>
        <w:rPr>
          <w:b/>
        </w:rPr>
        <w:t xml:space="preserve"> Medical, Military, Public and Municipal Affairs</w:t>
      </w:r>
      <w:r>
        <w:t xml:space="preserve"> (</w:t>
      </w:r>
      <w:hyperlink w:history="true" r:id="R084e3077ee5146a9">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2/8/2024</w:t>
      </w:r>
      <w:r>
        <w:tab/>
        <w:t/>
      </w:r>
      <w:r>
        <w:tab/>
        <w:t>Scrivener's error corrected
 </w:t>
      </w:r>
    </w:p>
    <w:p>
      <w:pPr>
        <w:widowControl w:val="false"/>
        <w:tabs>
          <w:tab w:val="right" w:pos="1008"/>
          <w:tab w:val="left" w:pos="1152"/>
          <w:tab w:val="left" w:pos="1872"/>
          <w:tab w:val="left" w:pos="9187"/>
        </w:tabs>
        <w:spacing w:after="0"/>
        <w:ind w:left="2088" w:hanging="2088"/>
      </w:pPr>
      <w:r>
        <w:tab/>
        <w:t>2/13/2024</w:t>
      </w:r>
      <w:r>
        <w:tab/>
        <w:t>House</w:t>
      </w:r>
      <w:r>
        <w:tab/>
        <w:t>Member(s) request name added as sponsor:
 Magnuson, Cromer, May, Harris
 </w:t>
      </w:r>
    </w:p>
    <w:p>
      <w:pPr>
        <w:widowControl w:val="false"/>
        <w:spacing w:after="0"/>
        <w:jc w:val="left"/>
      </w:pPr>
    </w:p>
    <w:p>
      <w:pPr>
        <w:widowControl w:val="false"/>
        <w:spacing w:after="0"/>
        <w:jc w:val="left"/>
      </w:pPr>
      <w:r>
        <w:rPr>
          <w:rFonts w:ascii="Times New Roman"/>
          <w:sz w:val="22"/>
        </w:rPr>
        <w:t xml:space="preserve">View the latest </w:t>
      </w:r>
      <w:hyperlink r:id="R634548fe0d8a4a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c7d0479e0b40c4">
        <w:r>
          <w:rPr>
            <w:rStyle w:val="Hyperlink"/>
            <w:u w:val="single"/>
          </w:rPr>
          <w:t>02/07/2024</w:t>
        </w:r>
      </w:hyperlink>
      <w:r>
        <w:t xml:space="preserve"/>
      </w:r>
    </w:p>
    <w:p>
      <w:pPr>
        <w:widowControl w:val="true"/>
        <w:spacing w:after="0"/>
        <w:jc w:val="left"/>
      </w:pPr>
      <w:r>
        <w:rPr>
          <w:rFonts w:ascii="Times New Roman"/>
          <w:sz w:val="22"/>
        </w:rPr>
        <w:t xml:space="preserve"/>
      </w:r>
      <w:hyperlink r:id="R2042444762834638">
        <w:r>
          <w:rPr>
            <w:rStyle w:val="Hyperlink"/>
            <w:u w:val="single"/>
          </w:rPr>
          <w:t>02/08/2024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04796" w:rsidRDefault="00432135" w14:paraId="47642A99" w14:textId="5A624039">
      <w:pPr>
        <w:pStyle w:val="scemptylineheader"/>
      </w:pPr>
    </w:p>
    <w:p w:rsidRPr="00BB0725" w:rsidR="00A73EFA" w:rsidP="00604796" w:rsidRDefault="00A73EFA" w14:paraId="7B72410E" w14:textId="0646A932">
      <w:pPr>
        <w:pStyle w:val="scemptylineheader"/>
      </w:pPr>
    </w:p>
    <w:p w:rsidRPr="00BB0725" w:rsidR="00A73EFA" w:rsidP="00604796" w:rsidRDefault="00A73EFA" w14:paraId="6AD935C9" w14:textId="5FD59883">
      <w:pPr>
        <w:pStyle w:val="scemptylineheader"/>
      </w:pPr>
    </w:p>
    <w:p w:rsidRPr="00DF3B44" w:rsidR="00A73EFA" w:rsidP="00604796" w:rsidRDefault="00A73EFA" w14:paraId="51A98227" w14:textId="2048C005">
      <w:pPr>
        <w:pStyle w:val="scemptylineheader"/>
      </w:pPr>
    </w:p>
    <w:p w:rsidRPr="00DF3B44" w:rsidR="00A73EFA" w:rsidP="00604796" w:rsidRDefault="00A73EFA" w14:paraId="3858851A" w14:textId="21FB3EE8">
      <w:pPr>
        <w:pStyle w:val="scemptylineheader"/>
      </w:pPr>
    </w:p>
    <w:p w:rsidRPr="00DF3B44" w:rsidR="00A73EFA" w:rsidP="00604796" w:rsidRDefault="00A73EFA" w14:paraId="4E3DDE20" w14:textId="3EA921D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04796" w14:paraId="40FEFADA" w14:textId="0769085D">
          <w:pPr>
            <w:pStyle w:val="scbilltitle"/>
          </w:pPr>
          <w:r>
            <w:t xml:space="preserve">TO AMEND THE SOUTH CAROLINA CODE OF LAWS BY ADDING SECTION 44‑43‑15 SO AS TO REQUIRE THAT DONATED BLOOD, OTHER HUMAN TISSUE, OR ORGANS BE TESTED FOR THE PRESENCE OF CERTAIN CONTAMINANTS AND LABELED ACCORDINGLY BEFORE DISTRIBUTION FOR USE IN TRANSFUSIONS OR TRANSPLANTATIONS, TO ALLOW PATIENTS TO DECLINE </w:t>
          </w:r>
          <w:r w:rsidR="00F77E5F">
            <w:t>CONTAMINATED</w:t>
          </w:r>
          <w:r>
            <w:t xml:space="preserve"> DONATED PRODUCTS WITHOUT PENALTY, TO CREATE A CIVIL PENALTY FOR VIOLATIONS OF THE SECTION, TO PROVIDE LIMITED IMMUNITY, AND FOR OTHER PURPOSES.</w:t>
          </w:r>
        </w:p>
      </w:sdtContent>
    </w:sdt>
    <w:bookmarkStart w:name="at_1f9ba8f2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2f87f901" w:id="1"/>
      <w:r w:rsidRPr="0094541D">
        <w:t>B</w:t>
      </w:r>
      <w:bookmarkEnd w:id="1"/>
      <w:r w:rsidRPr="0094541D">
        <w:t>e it enacted by the General Assembly of the State of South Carolina:</w:t>
      </w:r>
    </w:p>
    <w:p w:rsidR="00951C63" w:rsidP="00732513" w:rsidRDefault="00951C63" w14:paraId="271B02CF" w14:textId="77777777">
      <w:pPr>
        <w:pStyle w:val="scemptyline"/>
      </w:pPr>
    </w:p>
    <w:p w:rsidR="00DB6822" w:rsidP="00732513" w:rsidRDefault="00951C63" w14:paraId="32A321A9" w14:textId="77777777">
      <w:pPr>
        <w:pStyle w:val="scdirectionallanguage"/>
      </w:pPr>
      <w:bookmarkStart w:name="bs_num_1_3f9c5270b" w:id="2"/>
      <w:r>
        <w:t>S</w:t>
      </w:r>
      <w:bookmarkEnd w:id="2"/>
      <w:r>
        <w:t>ECTION 1.</w:t>
      </w:r>
      <w:r>
        <w:tab/>
      </w:r>
      <w:bookmarkStart w:name="dl_a24908e60" w:id="3"/>
      <w:r w:rsidR="00DB6822">
        <w:t>A</w:t>
      </w:r>
      <w:bookmarkEnd w:id="3"/>
      <w:r w:rsidR="00DB6822">
        <w:t>rticle 1, Chapter 43, Title 44 of the S.C. Code is amended by adding:</w:t>
      </w:r>
    </w:p>
    <w:p w:rsidR="00DB6822" w:rsidP="00732513" w:rsidRDefault="00DB6822" w14:paraId="6EC16342" w14:textId="77777777">
      <w:pPr>
        <w:pStyle w:val="scemptyline"/>
      </w:pPr>
    </w:p>
    <w:p w:rsidR="00951C63" w:rsidP="00DB6822" w:rsidRDefault="00DB6822" w14:paraId="1DF81B21" w14:textId="402C7966">
      <w:pPr>
        <w:pStyle w:val="scnewcodesection"/>
      </w:pPr>
      <w:r>
        <w:tab/>
      </w:r>
      <w:bookmarkStart w:name="ns_T44C43N15_cabb623f1" w:id="4"/>
      <w:r>
        <w:t>S</w:t>
      </w:r>
      <w:bookmarkEnd w:id="4"/>
      <w:r>
        <w:t>ection 44‑43‑15.</w:t>
      </w:r>
      <w:r>
        <w:tab/>
      </w:r>
      <w:bookmarkStart w:name="up_501cada25" w:id="5"/>
      <w:r w:rsidR="00D6214D">
        <w:t>(</w:t>
      </w:r>
      <w:bookmarkEnd w:id="5"/>
      <w:r w:rsidR="00D6214D">
        <w:t xml:space="preserve">A) Whole blood, plasma, blood derivatives, blood products, </w:t>
      </w:r>
      <w:r w:rsidR="00B40452">
        <w:t xml:space="preserve">other human tissue, </w:t>
      </w:r>
      <w:r w:rsidR="00D6214D">
        <w:t>and organs must be tested for the presence of high‑count spike proteins from long COVID‑19 or products created from gene therapy biologics</w:t>
      </w:r>
      <w:r w:rsidR="00CE6796">
        <w:t>, and labeled accordingly,</w:t>
      </w:r>
      <w:r w:rsidR="00D6214D">
        <w:t xml:space="preserve"> before being used </w:t>
      </w:r>
      <w:r w:rsidR="00B40452">
        <w:t xml:space="preserve">by a </w:t>
      </w:r>
      <w:r w:rsidR="003F4059">
        <w:t xml:space="preserve">hospital or other </w:t>
      </w:r>
      <w:r w:rsidR="00B40452">
        <w:t xml:space="preserve">health care provider in the State </w:t>
      </w:r>
      <w:r w:rsidR="00D6214D">
        <w:t xml:space="preserve">for </w:t>
      </w:r>
      <w:r w:rsidR="00B40452">
        <w:t xml:space="preserve">any blood, other human tissue, or organ donation </w:t>
      </w:r>
      <w:r w:rsidR="00D6214D">
        <w:t>procedure</w:t>
      </w:r>
      <w:r w:rsidR="00B40452">
        <w:t xml:space="preserve"> including, but not limited to, a transfusion or transplantation</w:t>
      </w:r>
      <w:r w:rsidR="00805E54">
        <w:t>.</w:t>
      </w:r>
    </w:p>
    <w:p w:rsidR="00D6214D" w:rsidP="00DB6822" w:rsidRDefault="00D6214D" w14:paraId="3A616D88" w14:textId="465E1645">
      <w:pPr>
        <w:pStyle w:val="scnewcodesection"/>
      </w:pPr>
      <w:r>
        <w:tab/>
      </w:r>
      <w:bookmarkStart w:name="ss_T44C43N15SB_lv1_6e256dfed" w:id="6"/>
      <w:r>
        <w:t>(</w:t>
      </w:r>
      <w:bookmarkEnd w:id="6"/>
      <w:r>
        <w:t xml:space="preserve">B) </w:t>
      </w:r>
      <w:r w:rsidR="00B40452">
        <w:t>Every blood bank, eye bank, organ procurement organization</w:t>
      </w:r>
      <w:r w:rsidR="003F4059">
        <w:t xml:space="preserve">, hospital, or other health care provider </w:t>
      </w:r>
      <w:r w:rsidR="00661A5D">
        <w:t>offering</w:t>
      </w:r>
      <w:r w:rsidR="003F4059">
        <w:t xml:space="preserve"> </w:t>
      </w:r>
      <w:r w:rsidR="00661A5D">
        <w:t>services related to blood</w:t>
      </w:r>
      <w:r w:rsidR="00432857">
        <w:t>,</w:t>
      </w:r>
      <w:r w:rsidR="00661A5D">
        <w:t xml:space="preserve"> </w:t>
      </w:r>
      <w:r w:rsidR="003F4059">
        <w:t>other human tissue</w:t>
      </w:r>
      <w:r w:rsidR="00432857">
        <w:t>,</w:t>
      </w:r>
      <w:r w:rsidR="00661A5D">
        <w:t xml:space="preserve"> or organ donation</w:t>
      </w:r>
      <w:r w:rsidR="003F4059">
        <w:t xml:space="preserve"> </w:t>
      </w:r>
      <w:r w:rsidR="00B12F0D">
        <w:t xml:space="preserve">for transfusions, transplantations, or other such medical procedures </w:t>
      </w:r>
      <w:r w:rsidR="003F4059">
        <w:t>shall ensure that all donated products are sent to a laboratory</w:t>
      </w:r>
      <w:r w:rsidR="00432857">
        <w:t xml:space="preserve"> licensed by the Department of Public Health</w:t>
      </w:r>
      <w:r w:rsidR="003F4059">
        <w:t xml:space="preserve"> for testing in accordance with the requirements of </w:t>
      </w:r>
      <w:r w:rsidR="00661A5D">
        <w:t>subse</w:t>
      </w:r>
      <w:r w:rsidR="003F4059">
        <w:t>ction</w:t>
      </w:r>
      <w:r w:rsidR="00661A5D">
        <w:t xml:space="preserve"> (A)</w:t>
      </w:r>
      <w:r w:rsidR="003F4059">
        <w:t xml:space="preserve"> prior to distribution for use by a hospital or other health care provider </w:t>
      </w:r>
      <w:r w:rsidR="00B40452">
        <w:t xml:space="preserve">offering transfusion, transplantation, or other </w:t>
      </w:r>
      <w:r w:rsidR="003F4059">
        <w:t xml:space="preserve">such medical </w:t>
      </w:r>
      <w:r w:rsidR="00661A5D">
        <w:t>services</w:t>
      </w:r>
      <w:r w:rsidR="00B40452">
        <w:t xml:space="preserve"> in the State</w:t>
      </w:r>
      <w:r w:rsidR="00B12F0D">
        <w:t>.</w:t>
      </w:r>
      <w:r w:rsidR="00CE6796">
        <w:t xml:space="preserve"> After testing, the laboratory must label any donated product that contains a presence of high‑count spike proteins from long COVID‑19 or products from gene therapy biologics.</w:t>
      </w:r>
    </w:p>
    <w:p w:rsidR="00CE6796" w:rsidP="00DB6822" w:rsidRDefault="00B5301A" w14:paraId="53B0C5C3" w14:textId="7B928C42">
      <w:pPr>
        <w:pStyle w:val="scnewcodesection"/>
      </w:pPr>
      <w:r>
        <w:tab/>
      </w:r>
      <w:bookmarkStart w:name="ss_T44C43N15SC_lv1_e9e9a1b9a" w:id="7"/>
      <w:r>
        <w:t>(</w:t>
      </w:r>
      <w:bookmarkEnd w:id="7"/>
      <w:r>
        <w:t xml:space="preserve">C) </w:t>
      </w:r>
      <w:r w:rsidR="00CE6796">
        <w:t xml:space="preserve">A hospital or other health care provider offering transfusion, transplantation, or other such medical services shall obtain written consent from any patient before performing a </w:t>
      </w:r>
      <w:r w:rsidRPr="00CE6796" w:rsidR="00CE6796">
        <w:t xml:space="preserve">transfusion, transplantation, or other such medical </w:t>
      </w:r>
      <w:r w:rsidR="00CE6796">
        <w:t xml:space="preserve">service in which the donated product to be received by the patient is labeled as containing </w:t>
      </w:r>
      <w:r w:rsidRPr="00CE6796" w:rsidR="00CE6796">
        <w:t>a presence of high‑count spike proteins from long COVID‑19 or products from gene therapy biologics.</w:t>
      </w:r>
      <w:r w:rsidR="00CE6796">
        <w:t xml:space="preserve"> A patient may decline any such contaminated donated product without penalty including, but not limited to, fines, retribution, disqualification, </w:t>
      </w:r>
      <w:r w:rsidR="00FE0914">
        <w:t xml:space="preserve">a denial of right to receive </w:t>
      </w:r>
      <w:r w:rsidR="00FE0914">
        <w:lastRenderedPageBreak/>
        <w:t xml:space="preserve">noncontaminated donated products, </w:t>
      </w:r>
      <w:r w:rsidR="00CE6796">
        <w:t xml:space="preserve">or change in status as a patient or in the order in which the patient is </w:t>
      </w:r>
      <w:r w:rsidR="00892D65">
        <w:t>eligible to</w:t>
      </w:r>
      <w:r w:rsidR="00CE6796">
        <w:t xml:space="preserve"> receive a donated product</w:t>
      </w:r>
      <w:r w:rsidR="00FE0914">
        <w:t xml:space="preserve"> for which there is a wait list</w:t>
      </w:r>
      <w:r w:rsidR="00CE6796">
        <w:t>.</w:t>
      </w:r>
    </w:p>
    <w:p w:rsidR="00B5301A" w:rsidP="00DB6822" w:rsidRDefault="00CE6796" w14:paraId="60643466" w14:textId="4A56DE71">
      <w:pPr>
        <w:pStyle w:val="scnewcodesection"/>
      </w:pPr>
      <w:r>
        <w:tab/>
      </w:r>
      <w:bookmarkStart w:name="ss_T44C43N15SD_lv1_6bb50882c" w:id="8"/>
      <w:r>
        <w:t>(</w:t>
      </w:r>
      <w:bookmarkEnd w:id="8"/>
      <w:r>
        <w:t xml:space="preserve">D) </w:t>
      </w:r>
      <w:r w:rsidR="00B5301A">
        <w:t>A blood bank, eye bank, organ procurement organization, hospital</w:t>
      </w:r>
      <w:r w:rsidR="00957A9B">
        <w:t>,</w:t>
      </w:r>
      <w:r w:rsidR="00B5301A">
        <w:t xml:space="preserve"> or other health care provider that violates a provision of this section </w:t>
      </w:r>
      <w:r w:rsidR="003F4059">
        <w:t xml:space="preserve">is subject to a fine of five hundred dollars for each patient who receives a </w:t>
      </w:r>
      <w:r w:rsidR="00B12F0D">
        <w:t xml:space="preserve">transfusion, transplantation, or other tissue or organ </w:t>
      </w:r>
      <w:r w:rsidR="003F4059">
        <w:t xml:space="preserve">donation from a product that has not been tested as required by </w:t>
      </w:r>
      <w:r w:rsidR="00432857">
        <w:t xml:space="preserve">this section </w:t>
      </w:r>
      <w:r w:rsidR="003F4059">
        <w:t xml:space="preserve">or </w:t>
      </w:r>
      <w:r w:rsidR="00B12F0D">
        <w:t>from a product which</w:t>
      </w:r>
      <w:r w:rsidR="00892D65">
        <w:t xml:space="preserve"> after</w:t>
      </w:r>
      <w:r w:rsidR="00B12F0D">
        <w:t xml:space="preserve"> test</w:t>
      </w:r>
      <w:r w:rsidR="00892D65">
        <w:t xml:space="preserve">ing has been </w:t>
      </w:r>
      <w:r w:rsidR="00B12F0D">
        <w:t xml:space="preserve">found </w:t>
      </w:r>
      <w:r w:rsidR="00FE0914">
        <w:t>to contain</w:t>
      </w:r>
      <w:r w:rsidR="00B12F0D">
        <w:t xml:space="preserve"> a </w:t>
      </w:r>
      <w:r w:rsidR="003F4059">
        <w:t xml:space="preserve">presence of </w:t>
      </w:r>
      <w:r w:rsidRPr="003F4059" w:rsidR="003F4059">
        <w:t>high‑count spike proteins from long COVID‑19 or products created from gene therapy biologics</w:t>
      </w:r>
      <w:r w:rsidR="00FE0914">
        <w:t xml:space="preserve"> </w:t>
      </w:r>
      <w:r w:rsidR="00D04484">
        <w:t>but</w:t>
      </w:r>
      <w:r w:rsidR="00FE0914">
        <w:t xml:space="preserve"> which the patient did not consent in writing to receive despite the presence of the contaminants</w:t>
      </w:r>
      <w:r w:rsidR="00B12F0D">
        <w:t>.</w:t>
      </w:r>
    </w:p>
    <w:p w:rsidR="00D13646" w:rsidP="00DB6822" w:rsidRDefault="00D13646" w14:paraId="08E367B1" w14:textId="672B90E3">
      <w:pPr>
        <w:pStyle w:val="scnewcodesection"/>
      </w:pPr>
      <w:r>
        <w:tab/>
      </w:r>
      <w:bookmarkStart w:name="ss_T44C43N15SE_lv1_558be1bde" w:id="9"/>
      <w:r>
        <w:t>(</w:t>
      </w:r>
      <w:bookmarkEnd w:id="9"/>
      <w:r w:rsidR="00FE0914">
        <w:t>E</w:t>
      </w:r>
      <w:r>
        <w:t xml:space="preserve">) A </w:t>
      </w:r>
      <w:r w:rsidRPr="00957A9B" w:rsidR="00957A9B">
        <w:t>blood bank, eye bank, organ procurement organization, hospital</w:t>
      </w:r>
      <w:r w:rsidR="00957A9B">
        <w:t>,</w:t>
      </w:r>
      <w:r w:rsidRPr="00957A9B" w:rsidR="00957A9B">
        <w:t xml:space="preserve"> or other health care provider</w:t>
      </w:r>
      <w:r w:rsidR="00957A9B">
        <w:t>, including its officers and agents,</w:t>
      </w:r>
      <w:r w:rsidRPr="00957A9B" w:rsidR="00957A9B">
        <w:t xml:space="preserve"> acting in compliance with the provisions of this </w:t>
      </w:r>
      <w:r w:rsidR="00957A9B">
        <w:t>section</w:t>
      </w:r>
      <w:r w:rsidRPr="00957A9B" w:rsidR="00957A9B">
        <w:t xml:space="preserve"> </w:t>
      </w:r>
      <w:r w:rsidR="00892D65">
        <w:t>is</w:t>
      </w:r>
      <w:r w:rsidR="00957A9B">
        <w:t xml:space="preserve"> not</w:t>
      </w:r>
      <w:r w:rsidRPr="00957A9B" w:rsidR="00957A9B">
        <w:t xml:space="preserve"> subject to arrest, prosecution, or any civil or administrative penalty, including a civil penalty or disciplinary action by a professional licensing board</w:t>
      </w:r>
      <w:r w:rsidR="00957A9B">
        <w:t xml:space="preserve"> for any damages to a patient resulting from the </w:t>
      </w:r>
      <w:r w:rsidRPr="00957A9B" w:rsidR="00957A9B">
        <w:t>presence of high‑count spike proteins from long COVID‑19 or products created from gene therapy biologics</w:t>
      </w:r>
      <w:r w:rsidR="00957A9B">
        <w:t xml:space="preserve"> in donated blood, other tissue, or organs</w:t>
      </w:r>
      <w:r w:rsidRPr="00957A9B" w:rsidR="00957A9B">
        <w:t>.</w:t>
      </w:r>
    </w:p>
    <w:p w:rsidR="00D04484" w:rsidP="00DB6822" w:rsidRDefault="00D04484" w14:paraId="0AE3D9E4" w14:textId="1EF330F3">
      <w:pPr>
        <w:pStyle w:val="scnewcodesection"/>
      </w:pPr>
      <w:r>
        <w:tab/>
      </w:r>
      <w:bookmarkStart w:name="ss_T44C43N15SF_lv1_833ea69b9" w:id="10"/>
      <w:r>
        <w:t>(</w:t>
      </w:r>
      <w:bookmarkEnd w:id="10"/>
      <w:r>
        <w:t xml:space="preserve">F) For purposes of this section, “gene therapy biologics” means any biological product with any capacity to alter, interfere with, or otherwise act in any manner similar or equivalent to genes, and includes </w:t>
      </w:r>
      <w:r w:rsidRPr="00D04484">
        <w:t>messenger ribonucleic acid</w:t>
      </w:r>
      <w:r>
        <w:t>.</w:t>
      </w:r>
    </w:p>
    <w:p w:rsidRPr="00DF3B44" w:rsidR="007E06BB" w:rsidP="00732513" w:rsidRDefault="007E06BB" w14:paraId="3D8F1FED" w14:textId="52478CF9">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4193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D7791AA" w:rsidR="00685035" w:rsidRPr="007B4AF7" w:rsidRDefault="0025413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77E5F">
              <w:t>[5060]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7E5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A17CE"/>
    <w:rsid w:val="001B6DA2"/>
    <w:rsid w:val="001C25EC"/>
    <w:rsid w:val="001F2A41"/>
    <w:rsid w:val="001F313F"/>
    <w:rsid w:val="001F331D"/>
    <w:rsid w:val="001F394C"/>
    <w:rsid w:val="002038AA"/>
    <w:rsid w:val="002114C8"/>
    <w:rsid w:val="0021166F"/>
    <w:rsid w:val="002162DF"/>
    <w:rsid w:val="00230038"/>
    <w:rsid w:val="00233975"/>
    <w:rsid w:val="00236D73"/>
    <w:rsid w:val="00254139"/>
    <w:rsid w:val="00257F60"/>
    <w:rsid w:val="002625EA"/>
    <w:rsid w:val="00262AC5"/>
    <w:rsid w:val="00264AE9"/>
    <w:rsid w:val="002676E3"/>
    <w:rsid w:val="00275AE6"/>
    <w:rsid w:val="002836D8"/>
    <w:rsid w:val="002A7989"/>
    <w:rsid w:val="002B02F3"/>
    <w:rsid w:val="002C3463"/>
    <w:rsid w:val="002D266D"/>
    <w:rsid w:val="002D5B3D"/>
    <w:rsid w:val="002D7447"/>
    <w:rsid w:val="002E315A"/>
    <w:rsid w:val="002E4F8C"/>
    <w:rsid w:val="002F560C"/>
    <w:rsid w:val="002F5847"/>
    <w:rsid w:val="0030425A"/>
    <w:rsid w:val="00314E85"/>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1D41"/>
    <w:rsid w:val="003F4059"/>
    <w:rsid w:val="004046B5"/>
    <w:rsid w:val="00406F27"/>
    <w:rsid w:val="004141B8"/>
    <w:rsid w:val="004203B9"/>
    <w:rsid w:val="00432135"/>
    <w:rsid w:val="00432857"/>
    <w:rsid w:val="00441CC2"/>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17E1"/>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4796"/>
    <w:rsid w:val="006067B0"/>
    <w:rsid w:val="00606A8B"/>
    <w:rsid w:val="00611EBA"/>
    <w:rsid w:val="006213A8"/>
    <w:rsid w:val="00623BEA"/>
    <w:rsid w:val="006347E9"/>
    <w:rsid w:val="00640C87"/>
    <w:rsid w:val="006454BB"/>
    <w:rsid w:val="00657CF4"/>
    <w:rsid w:val="00661463"/>
    <w:rsid w:val="00661A5D"/>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2AD5"/>
    <w:rsid w:val="006C7E01"/>
    <w:rsid w:val="006D64A5"/>
    <w:rsid w:val="006E0935"/>
    <w:rsid w:val="006E3092"/>
    <w:rsid w:val="006E353F"/>
    <w:rsid w:val="006E35AB"/>
    <w:rsid w:val="00711AA9"/>
    <w:rsid w:val="00722155"/>
    <w:rsid w:val="00732513"/>
    <w:rsid w:val="007343ED"/>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5E54"/>
    <w:rsid w:val="00816D52"/>
    <w:rsid w:val="00831048"/>
    <w:rsid w:val="00834272"/>
    <w:rsid w:val="00857B26"/>
    <w:rsid w:val="008625C1"/>
    <w:rsid w:val="0087671D"/>
    <w:rsid w:val="0087671F"/>
    <w:rsid w:val="008806F9"/>
    <w:rsid w:val="00887957"/>
    <w:rsid w:val="00892D65"/>
    <w:rsid w:val="008A57E3"/>
    <w:rsid w:val="008B5BF4"/>
    <w:rsid w:val="008C0CEE"/>
    <w:rsid w:val="008C1B18"/>
    <w:rsid w:val="008D46EC"/>
    <w:rsid w:val="008E0E25"/>
    <w:rsid w:val="008E61A1"/>
    <w:rsid w:val="00917EA3"/>
    <w:rsid w:val="00917EE0"/>
    <w:rsid w:val="00921C89"/>
    <w:rsid w:val="00926966"/>
    <w:rsid w:val="00926D03"/>
    <w:rsid w:val="00933F5E"/>
    <w:rsid w:val="00934036"/>
    <w:rsid w:val="00934889"/>
    <w:rsid w:val="0094541D"/>
    <w:rsid w:val="009473EA"/>
    <w:rsid w:val="00951C63"/>
    <w:rsid w:val="00954E7E"/>
    <w:rsid w:val="009554D9"/>
    <w:rsid w:val="009572F9"/>
    <w:rsid w:val="00957A9B"/>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6BF2"/>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2F0D"/>
    <w:rsid w:val="00B32B4D"/>
    <w:rsid w:val="00B40452"/>
    <w:rsid w:val="00B4137E"/>
    <w:rsid w:val="00B5301A"/>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1CF5"/>
    <w:rsid w:val="00BD42DA"/>
    <w:rsid w:val="00BD4684"/>
    <w:rsid w:val="00BE08A7"/>
    <w:rsid w:val="00BE4391"/>
    <w:rsid w:val="00BF3E48"/>
    <w:rsid w:val="00C15F1B"/>
    <w:rsid w:val="00C16288"/>
    <w:rsid w:val="00C17D1D"/>
    <w:rsid w:val="00C25297"/>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43E5"/>
    <w:rsid w:val="00CE6796"/>
    <w:rsid w:val="00CF68D6"/>
    <w:rsid w:val="00CF7B4A"/>
    <w:rsid w:val="00D009F8"/>
    <w:rsid w:val="00D04484"/>
    <w:rsid w:val="00D078DA"/>
    <w:rsid w:val="00D13646"/>
    <w:rsid w:val="00D14995"/>
    <w:rsid w:val="00D204F2"/>
    <w:rsid w:val="00D2455C"/>
    <w:rsid w:val="00D25023"/>
    <w:rsid w:val="00D27F8C"/>
    <w:rsid w:val="00D33843"/>
    <w:rsid w:val="00D54A6F"/>
    <w:rsid w:val="00D57D57"/>
    <w:rsid w:val="00D6214D"/>
    <w:rsid w:val="00D62E42"/>
    <w:rsid w:val="00D772FB"/>
    <w:rsid w:val="00DA1AA0"/>
    <w:rsid w:val="00DA512B"/>
    <w:rsid w:val="00DB6822"/>
    <w:rsid w:val="00DC44A8"/>
    <w:rsid w:val="00DE4BEE"/>
    <w:rsid w:val="00DE5B3D"/>
    <w:rsid w:val="00DE7112"/>
    <w:rsid w:val="00DF19BE"/>
    <w:rsid w:val="00DF3B44"/>
    <w:rsid w:val="00DF4235"/>
    <w:rsid w:val="00E1372E"/>
    <w:rsid w:val="00E21D30"/>
    <w:rsid w:val="00E24D9A"/>
    <w:rsid w:val="00E27805"/>
    <w:rsid w:val="00E27A11"/>
    <w:rsid w:val="00E30497"/>
    <w:rsid w:val="00E358A2"/>
    <w:rsid w:val="00E35C9A"/>
    <w:rsid w:val="00E3771B"/>
    <w:rsid w:val="00E40979"/>
    <w:rsid w:val="00E43F26"/>
    <w:rsid w:val="00E45928"/>
    <w:rsid w:val="00E52A36"/>
    <w:rsid w:val="00E6378B"/>
    <w:rsid w:val="00E63EC3"/>
    <w:rsid w:val="00E653DA"/>
    <w:rsid w:val="00E65958"/>
    <w:rsid w:val="00E81D1E"/>
    <w:rsid w:val="00E84FE5"/>
    <w:rsid w:val="00E879A5"/>
    <w:rsid w:val="00E879FC"/>
    <w:rsid w:val="00E9088B"/>
    <w:rsid w:val="00EA2574"/>
    <w:rsid w:val="00EA2F1F"/>
    <w:rsid w:val="00EA3F2E"/>
    <w:rsid w:val="00EA57EC"/>
    <w:rsid w:val="00EB120E"/>
    <w:rsid w:val="00EB34C8"/>
    <w:rsid w:val="00EB46E2"/>
    <w:rsid w:val="00EC0045"/>
    <w:rsid w:val="00EC07A7"/>
    <w:rsid w:val="00ED452E"/>
    <w:rsid w:val="00EE3CDA"/>
    <w:rsid w:val="00EF37A8"/>
    <w:rsid w:val="00EF531F"/>
    <w:rsid w:val="00F05FE8"/>
    <w:rsid w:val="00F06D86"/>
    <w:rsid w:val="00F13D87"/>
    <w:rsid w:val="00F149E5"/>
    <w:rsid w:val="00F15E33"/>
    <w:rsid w:val="00F17DA2"/>
    <w:rsid w:val="00F22C19"/>
    <w:rsid w:val="00F22EC0"/>
    <w:rsid w:val="00F25C47"/>
    <w:rsid w:val="00F27D7B"/>
    <w:rsid w:val="00F31D34"/>
    <w:rsid w:val="00F342A1"/>
    <w:rsid w:val="00F36FBA"/>
    <w:rsid w:val="00F41934"/>
    <w:rsid w:val="00F44D36"/>
    <w:rsid w:val="00F46262"/>
    <w:rsid w:val="00F4795D"/>
    <w:rsid w:val="00F50A61"/>
    <w:rsid w:val="00F525CD"/>
    <w:rsid w:val="00F5286C"/>
    <w:rsid w:val="00F52E12"/>
    <w:rsid w:val="00F638CA"/>
    <w:rsid w:val="00F657C5"/>
    <w:rsid w:val="00F77E5F"/>
    <w:rsid w:val="00F900B4"/>
    <w:rsid w:val="00FA0F2E"/>
    <w:rsid w:val="00FA4DB1"/>
    <w:rsid w:val="00FB3F2A"/>
    <w:rsid w:val="00FC3593"/>
    <w:rsid w:val="00FD117D"/>
    <w:rsid w:val="00FD72E3"/>
    <w:rsid w:val="00FE06FC"/>
    <w:rsid w:val="00FE0914"/>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139"/>
    <w:rPr>
      <w:lang w:val="en-US"/>
    </w:rPr>
  </w:style>
  <w:style w:type="character" w:default="1" w:styleId="DefaultParagraphFont">
    <w:name w:val="Default Paragraph Font"/>
    <w:uiPriority w:val="1"/>
    <w:semiHidden/>
    <w:unhideWhenUsed/>
    <w:rsid w:val="002541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4139"/>
  </w:style>
  <w:style w:type="character" w:styleId="LineNumber">
    <w:name w:val="line number"/>
    <w:uiPriority w:val="99"/>
    <w:semiHidden/>
    <w:unhideWhenUsed/>
    <w:rsid w:val="00254139"/>
    <w:rPr>
      <w:rFonts w:ascii="Times New Roman" w:hAnsi="Times New Roman"/>
      <w:b w:val="0"/>
      <w:i w:val="0"/>
      <w:sz w:val="22"/>
    </w:rPr>
  </w:style>
  <w:style w:type="paragraph" w:styleId="NoSpacing">
    <w:name w:val="No Spacing"/>
    <w:uiPriority w:val="1"/>
    <w:qFormat/>
    <w:rsid w:val="00254139"/>
    <w:pPr>
      <w:spacing w:after="0" w:line="240" w:lineRule="auto"/>
    </w:pPr>
  </w:style>
  <w:style w:type="paragraph" w:customStyle="1" w:styleId="scemptylineheader">
    <w:name w:val="sc_emptyline_header"/>
    <w:qFormat/>
    <w:rsid w:val="0025413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5413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5413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5413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5413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54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54139"/>
    <w:rPr>
      <w:color w:val="808080"/>
    </w:rPr>
  </w:style>
  <w:style w:type="paragraph" w:customStyle="1" w:styleId="scdirectionallanguage">
    <w:name w:val="sc_directional_language"/>
    <w:qFormat/>
    <w:rsid w:val="0025413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54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5413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5413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5413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5413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5413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5413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5413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5413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5413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5413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5413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5413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5413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5413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5413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54139"/>
    <w:rPr>
      <w:rFonts w:ascii="Times New Roman" w:hAnsi="Times New Roman"/>
      <w:color w:val="auto"/>
      <w:sz w:val="22"/>
    </w:rPr>
  </w:style>
  <w:style w:type="paragraph" w:customStyle="1" w:styleId="scclippagebillheader">
    <w:name w:val="sc_clip_page_bill_header"/>
    <w:qFormat/>
    <w:rsid w:val="0025413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5413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5413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54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139"/>
    <w:rPr>
      <w:lang w:val="en-US"/>
    </w:rPr>
  </w:style>
  <w:style w:type="paragraph" w:styleId="Footer">
    <w:name w:val="footer"/>
    <w:basedOn w:val="Normal"/>
    <w:link w:val="FooterChar"/>
    <w:uiPriority w:val="99"/>
    <w:unhideWhenUsed/>
    <w:rsid w:val="00254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139"/>
    <w:rPr>
      <w:lang w:val="en-US"/>
    </w:rPr>
  </w:style>
  <w:style w:type="paragraph" w:styleId="ListParagraph">
    <w:name w:val="List Paragraph"/>
    <w:basedOn w:val="Normal"/>
    <w:uiPriority w:val="34"/>
    <w:qFormat/>
    <w:rsid w:val="00254139"/>
    <w:pPr>
      <w:ind w:left="720"/>
      <w:contextualSpacing/>
    </w:pPr>
  </w:style>
  <w:style w:type="paragraph" w:customStyle="1" w:styleId="scbillfooter">
    <w:name w:val="sc_bill_footer"/>
    <w:qFormat/>
    <w:rsid w:val="0025413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54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5413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5413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54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54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54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54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54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5413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54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5413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54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54139"/>
    <w:pPr>
      <w:widowControl w:val="0"/>
      <w:suppressAutoHyphens/>
      <w:spacing w:after="0" w:line="360" w:lineRule="auto"/>
    </w:pPr>
    <w:rPr>
      <w:rFonts w:ascii="Times New Roman" w:hAnsi="Times New Roman"/>
      <w:lang w:val="en-US"/>
    </w:rPr>
  </w:style>
  <w:style w:type="paragraph" w:customStyle="1" w:styleId="sctableln">
    <w:name w:val="sc_table_ln"/>
    <w:qFormat/>
    <w:rsid w:val="0025413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5413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54139"/>
    <w:rPr>
      <w:strike/>
      <w:dstrike w:val="0"/>
    </w:rPr>
  </w:style>
  <w:style w:type="character" w:customStyle="1" w:styleId="scinsert">
    <w:name w:val="sc_insert"/>
    <w:uiPriority w:val="1"/>
    <w:qFormat/>
    <w:rsid w:val="00254139"/>
    <w:rPr>
      <w:caps w:val="0"/>
      <w:smallCaps w:val="0"/>
      <w:strike w:val="0"/>
      <w:dstrike w:val="0"/>
      <w:vanish w:val="0"/>
      <w:u w:val="single"/>
      <w:vertAlign w:val="baseline"/>
    </w:rPr>
  </w:style>
  <w:style w:type="character" w:customStyle="1" w:styleId="scinsertred">
    <w:name w:val="sc_insert_red"/>
    <w:uiPriority w:val="1"/>
    <w:qFormat/>
    <w:rsid w:val="00254139"/>
    <w:rPr>
      <w:caps w:val="0"/>
      <w:smallCaps w:val="0"/>
      <w:strike w:val="0"/>
      <w:dstrike w:val="0"/>
      <w:vanish w:val="0"/>
      <w:color w:val="FF0000"/>
      <w:u w:val="single"/>
      <w:vertAlign w:val="baseline"/>
    </w:rPr>
  </w:style>
  <w:style w:type="character" w:customStyle="1" w:styleId="scinsertblue">
    <w:name w:val="sc_insert_blue"/>
    <w:uiPriority w:val="1"/>
    <w:qFormat/>
    <w:rsid w:val="00254139"/>
    <w:rPr>
      <w:caps w:val="0"/>
      <w:smallCaps w:val="0"/>
      <w:strike w:val="0"/>
      <w:dstrike w:val="0"/>
      <w:vanish w:val="0"/>
      <w:color w:val="0070C0"/>
      <w:u w:val="single"/>
      <w:vertAlign w:val="baseline"/>
    </w:rPr>
  </w:style>
  <w:style w:type="character" w:customStyle="1" w:styleId="scstrikered">
    <w:name w:val="sc_strike_red"/>
    <w:uiPriority w:val="1"/>
    <w:qFormat/>
    <w:rsid w:val="00254139"/>
    <w:rPr>
      <w:strike/>
      <w:dstrike w:val="0"/>
      <w:color w:val="FF0000"/>
    </w:rPr>
  </w:style>
  <w:style w:type="character" w:customStyle="1" w:styleId="scstrikeblue">
    <w:name w:val="sc_strike_blue"/>
    <w:uiPriority w:val="1"/>
    <w:qFormat/>
    <w:rsid w:val="00254139"/>
    <w:rPr>
      <w:strike/>
      <w:dstrike w:val="0"/>
      <w:color w:val="0070C0"/>
    </w:rPr>
  </w:style>
  <w:style w:type="character" w:customStyle="1" w:styleId="scinsertbluenounderline">
    <w:name w:val="sc_insert_blue_no_underline"/>
    <w:uiPriority w:val="1"/>
    <w:qFormat/>
    <w:rsid w:val="0025413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5413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54139"/>
    <w:rPr>
      <w:strike/>
      <w:dstrike w:val="0"/>
      <w:color w:val="0070C0"/>
      <w:lang w:val="en-US"/>
    </w:rPr>
  </w:style>
  <w:style w:type="character" w:customStyle="1" w:styleId="scstrikerednoncodified">
    <w:name w:val="sc_strike_red_non_codified"/>
    <w:uiPriority w:val="1"/>
    <w:qFormat/>
    <w:rsid w:val="00254139"/>
    <w:rPr>
      <w:strike/>
      <w:dstrike w:val="0"/>
      <w:color w:val="FF0000"/>
    </w:rPr>
  </w:style>
  <w:style w:type="paragraph" w:customStyle="1" w:styleId="scbillsiglines">
    <w:name w:val="sc_bill_sig_lines"/>
    <w:qFormat/>
    <w:rsid w:val="0025413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54139"/>
    <w:rPr>
      <w:bdr w:val="none" w:sz="0" w:space="0" w:color="auto"/>
      <w:shd w:val="clear" w:color="auto" w:fill="FEC6C6"/>
    </w:rPr>
  </w:style>
  <w:style w:type="character" w:customStyle="1" w:styleId="screstoreblue">
    <w:name w:val="sc_restore_blue"/>
    <w:uiPriority w:val="1"/>
    <w:qFormat/>
    <w:rsid w:val="00254139"/>
    <w:rPr>
      <w:color w:val="4472C4" w:themeColor="accent1"/>
      <w:bdr w:val="none" w:sz="0" w:space="0" w:color="auto"/>
      <w:shd w:val="clear" w:color="auto" w:fill="auto"/>
    </w:rPr>
  </w:style>
  <w:style w:type="character" w:customStyle="1" w:styleId="screstorered">
    <w:name w:val="sc_restore_red"/>
    <w:uiPriority w:val="1"/>
    <w:qFormat/>
    <w:rsid w:val="00254139"/>
    <w:rPr>
      <w:color w:val="FF0000"/>
      <w:bdr w:val="none" w:sz="0" w:space="0" w:color="auto"/>
      <w:shd w:val="clear" w:color="auto" w:fill="auto"/>
    </w:rPr>
  </w:style>
  <w:style w:type="character" w:customStyle="1" w:styleId="scstrikenewblue">
    <w:name w:val="sc_strike_new_blue"/>
    <w:uiPriority w:val="1"/>
    <w:qFormat/>
    <w:rsid w:val="00254139"/>
    <w:rPr>
      <w:strike w:val="0"/>
      <w:dstrike/>
      <w:color w:val="0070C0"/>
      <w:u w:val="none"/>
    </w:rPr>
  </w:style>
  <w:style w:type="character" w:customStyle="1" w:styleId="scstrikenewred">
    <w:name w:val="sc_strike_new_red"/>
    <w:uiPriority w:val="1"/>
    <w:qFormat/>
    <w:rsid w:val="00254139"/>
    <w:rPr>
      <w:strike w:val="0"/>
      <w:dstrike/>
      <w:color w:val="FF0000"/>
      <w:u w:val="none"/>
    </w:rPr>
  </w:style>
  <w:style w:type="character" w:customStyle="1" w:styleId="scamendsenate">
    <w:name w:val="sc_amend_senate"/>
    <w:uiPriority w:val="1"/>
    <w:qFormat/>
    <w:rsid w:val="00254139"/>
    <w:rPr>
      <w:bdr w:val="none" w:sz="0" w:space="0" w:color="auto"/>
      <w:shd w:val="clear" w:color="auto" w:fill="FFF2CC" w:themeFill="accent4" w:themeFillTint="33"/>
    </w:rPr>
  </w:style>
  <w:style w:type="character" w:customStyle="1" w:styleId="scamendhouse">
    <w:name w:val="sc_amend_house"/>
    <w:uiPriority w:val="1"/>
    <w:qFormat/>
    <w:rsid w:val="0025413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60&amp;session=125&amp;summary=B" TargetMode="External" Id="R634548fe0d8a4a55" /><Relationship Type="http://schemas.openxmlformats.org/officeDocument/2006/relationships/hyperlink" Target="https://www.scstatehouse.gov/sess125_2023-2024/prever/5060_20240207.docx" TargetMode="External" Id="Re7c7d0479e0b40c4" /><Relationship Type="http://schemas.openxmlformats.org/officeDocument/2006/relationships/hyperlink" Target="https://www.scstatehouse.gov/sess125_2023-2024/prever/5060_20240208.docx" TargetMode="External" Id="R2042444762834638" /><Relationship Type="http://schemas.openxmlformats.org/officeDocument/2006/relationships/hyperlink" Target="h:\hj\20240207.docx" TargetMode="External" Id="R5eaedb651659499c" /><Relationship Type="http://schemas.openxmlformats.org/officeDocument/2006/relationships/hyperlink" Target="h:\hj\20240207.docx" TargetMode="External" Id="R084e3077ee5146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500B9"/>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729d1cac-beb8-4014-9095-df74007fcba1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2024-02-07T00:00:00-05:00</T_BILL_DT_VERSION>
  <T_BILL_D_HOUSEINTRODATE>2024-02-07</T_BILL_D_HOUSEINTRODATE>
  <T_BILL_D_INTRODATE>2024-02-07</T_BILL_D_INTRODATE>
  <T_BILL_N_INTERNALVERSIONNUMBER>1</T_BILL_N_INTERNALVERSIONNUMBER>
  <T_BILL_N_SESSION>125</T_BILL_N_SESSION>
  <T_BILL_N_VERSIONNUMBER>1</T_BILL_N_VERSIONNUMBER>
  <T_BILL_N_YEAR>2024</T_BILL_N_YEAR>
  <T_BILL_REQUEST_REQUEST>94cae8ff-78a6-49b5-b99b-39cbc53628fa</T_BILL_REQUEST_REQUEST>
  <T_BILL_R_ORIGINALDRAFT>abbc5825-5341-4126-a91f-487f96b685f8</T_BILL_R_ORIGINALDRAFT>
  <T_BILL_SPONSOR_SPONSOR>c62f9194-5c6a-4030-8a65-7dc296724d72</T_BILL_SPONSOR_SPONSOR>
  <T_BILL_T_BILLNAME>[5060]</T_BILL_T_BILLNAME>
  <T_BILL_T_BILLNUMBER>5060</T_BILL_T_BILLNUMBER>
  <T_BILL_T_BILLTITLE>TO AMEND THE SOUTH CAROLINA CODE OF LAWS BY ADDING SECTION 44‑43‑15 SO AS TO REQUIRE THAT DONATED BLOOD, OTHER HUMAN TISSUE, OR ORGANS BE TESTED FOR THE PRESENCE OF CERTAIN CONTAMINANTS AND LABELED ACCORDINGLY BEFORE DISTRIBUTION FOR USE IN TRANSFUSIONS OR TRANSPLANTATIONS, TO ALLOW PATIENTS TO DECLINE CONTAMINATED DONATED PRODUCTS WITHOUT PENALTY, TO CREATE A CIVIL PENALTY FOR VIOLATIONS OF THE SECTION, TO PROVIDE LIMITED IMMUNITY, AND FOR OTHER PURPOSES.</T_BILL_T_BILLTITLE>
  <T_BILL_T_CHAMBER>house</T_BILL_T_CHAMBER>
  <T_BILL_T_FILENAME> </T_BILL_T_FILENAME>
  <T_BILL_T_LEGTYPE>bill_statewide</T_BILL_T_LEGTYPE>
  <T_BILL_T_SECTIONS>[{"SectionUUID":"c815874f-4837-47e6-a3e7-2ebe425ccf90","SectionName":"code_section","SectionNumber":1,"SectionType":"code_section","CodeSections":[{"CodeSectionBookmarkName":"ns_T44C43N15_cabb623f1","IsConstitutionSection":false,"Identity":"44-43-15","IsNew":true,"SubSections":[{"Level":1,"Identity":"T44C43N15SB","SubSectionBookmarkName":"ss_T44C43N15SB_lv1_6e256dfed","IsNewSubSection":false,"SubSectionReplacement":""},{"Level":1,"Identity":"T44C43N15SC","SubSectionBookmarkName":"ss_T44C43N15SC_lv1_e9e9a1b9a","IsNewSubSection":false,"SubSectionReplacement":""},{"Level":1,"Identity":"T44C43N15SD","SubSectionBookmarkName":"ss_T44C43N15SD_lv1_6bb50882c","IsNewSubSection":false,"SubSectionReplacement":""},{"Level":1,"Identity":"T44C43N15SE","SubSectionBookmarkName":"ss_T44C43N15SE_lv1_558be1bde","IsNewSubSection":false,"SubSectionReplacement":""},{"Level":1,"Identity":"T44C43N15SF","SubSectionBookmarkName":"ss_T44C43N15SF_lv1_833ea69b9","IsNewSubSection":false,"SubSectionReplacement":""}],"TitleRelatedTo":"","TitleSoAsTo":"require that donated blood or organs be tested for the presence of certain contaminants before distribution for use in transfusions or transplantations, to create a civil penalty, to provide limited immunity, and for other purposes","Deleted":false}],"TitleText":"","DisableControls":false,"Deleted":false,"RepealItems":[],"SectionBookmarkName":"bs_num_1_3f9c5270b"},{"SectionUUID":"8f03ca95-8faa-4d43-a9c2-8afc498075bd","SectionName":"standard_eff_date_section","SectionNumber":2,"SectionType":"drafting_clause","CodeSections":[],"TitleText":"","DisableControls":false,"Deleted":false,"RepealItems":[],"SectionBookmarkName":"bs_num_2_lastsection"}]</T_BILL_T_SECTIONS>
  <T_BILL_T_SUBJECT>Blood and Organ Donation</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6</cp:revision>
  <cp:lastPrinted>2024-02-07T15:10:00Z</cp:lastPrinted>
  <dcterms:created xsi:type="dcterms:W3CDTF">2024-02-07T17:12:00Z</dcterms:created>
  <dcterms:modified xsi:type="dcterms:W3CDTF">2024-03-13T15:58:00Z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