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Jefferson, Hosey, Clyburn, Kirby, Williams, King and McDaniel</w:t>
      </w:r>
    </w:p>
    <w:p>
      <w:pPr>
        <w:widowControl w:val="false"/>
        <w:spacing w:after="0"/>
        <w:jc w:val="left"/>
      </w:pPr>
      <w:r>
        <w:rPr>
          <w:rFonts w:ascii="Times New Roman"/>
          <w:sz w:val="22"/>
        </w:rPr>
        <w:t xml:space="preserve">Document Path: LC-0385HDB24.docx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Poll worker pay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read first time</w:t>
      </w:r>
      <w:r>
        <w:t xml:space="preserve"> (</w:t>
      </w:r>
      <w:hyperlink w:history="true" r:id="Re81916f314614e26">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Referred to Committee on</w:t>
      </w:r>
      <w:r>
        <w:rPr>
          <w:b/>
        </w:rPr>
        <w:t xml:space="preserve"> Ways and Means</w:t>
      </w:r>
      <w:r>
        <w:t xml:space="preserve"> (</w:t>
      </w:r>
      <w:hyperlink w:history="true" r:id="R118c2e89e0b44b9a">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6a0941377d4b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95c8bd68ec44b5">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71210" w:rsidRDefault="00432135" w14:paraId="47642A99" w14:textId="146F6DA5">
      <w:pPr>
        <w:pStyle w:val="scemptylineheader"/>
      </w:pPr>
    </w:p>
    <w:p w:rsidRPr="00BB0725" w:rsidR="00A73EFA" w:rsidP="00471210" w:rsidRDefault="00A73EFA" w14:paraId="7B72410E" w14:textId="11CE02E6">
      <w:pPr>
        <w:pStyle w:val="scemptylineheader"/>
      </w:pPr>
    </w:p>
    <w:p w:rsidRPr="00BB0725" w:rsidR="00A73EFA" w:rsidP="00471210" w:rsidRDefault="00A73EFA" w14:paraId="6AD935C9" w14:textId="2751EEA0">
      <w:pPr>
        <w:pStyle w:val="scemptylineheader"/>
      </w:pPr>
    </w:p>
    <w:p w:rsidRPr="00DF3B44" w:rsidR="00A73EFA" w:rsidP="00471210" w:rsidRDefault="00A73EFA" w14:paraId="51A98227" w14:textId="0D3C2507">
      <w:pPr>
        <w:pStyle w:val="scemptylineheader"/>
      </w:pPr>
    </w:p>
    <w:p w:rsidRPr="00DF3B44" w:rsidR="00A73EFA" w:rsidP="00471210" w:rsidRDefault="00A73EFA" w14:paraId="3858851A" w14:textId="57653A29">
      <w:pPr>
        <w:pStyle w:val="scemptylineheader"/>
      </w:pPr>
    </w:p>
    <w:p w:rsidRPr="00DF3B44" w:rsidR="00A73EFA" w:rsidP="00471210" w:rsidRDefault="00A73EFA" w14:paraId="4E3DDE20" w14:textId="61750EB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A1ED9" w14:paraId="40FEFADA" w14:textId="5501CF89">
          <w:pPr>
            <w:pStyle w:val="scbilltitle"/>
          </w:pPr>
          <w:r>
            <w:t>TO AMEND THE SOUTH CAROLINA CODE OF LAWS BY AMENDING SECTION 7-23-10, RELATING TO EXPENSES OF GENERAL ELECTION OFFICERS, SO AS TO INCREASE THE AMOUNT PAID TO MANAGERS AND CLERKS OF GENERAL ELECTIONS BY REQUIRING A PER DIEM FROM THE RESPECTIVE COUNTY IN WHICH THEY WERE APPOINTED TO SERVE IN AN AMOUNT EQUAL TO THAT PROVIDED IN THE ANNUAL APPROPRIATIONS ACT.</w:t>
          </w:r>
        </w:p>
      </w:sdtContent>
    </w:sdt>
    <w:bookmarkStart w:name="at_5c8b840b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3c7b2af3" w:id="1"/>
      <w:r w:rsidRPr="0094541D">
        <w:t>B</w:t>
      </w:r>
      <w:bookmarkEnd w:id="1"/>
      <w:r w:rsidRPr="0094541D">
        <w:t>e it enacted by the General Assembly of the State of South Carolina:</w:t>
      </w:r>
    </w:p>
    <w:p w:rsidR="00247C52" w:rsidP="00247C52" w:rsidRDefault="00247C52" w14:paraId="40E7726E" w14:textId="77777777">
      <w:pPr>
        <w:pStyle w:val="scemptyline"/>
      </w:pPr>
    </w:p>
    <w:p w:rsidR="00247C52" w:rsidP="00247C52" w:rsidRDefault="00247C52" w14:paraId="4D3C10B9" w14:textId="77777777">
      <w:pPr>
        <w:pStyle w:val="scdirectionallanguage"/>
      </w:pPr>
      <w:bookmarkStart w:name="bs_num_1_33972edcd" w:id="2"/>
      <w:r>
        <w:t>S</w:t>
      </w:r>
      <w:bookmarkEnd w:id="2"/>
      <w:r>
        <w:t>ECTION 1.</w:t>
      </w:r>
      <w:r>
        <w:tab/>
      </w:r>
      <w:bookmarkStart w:name="dl_12cf2af85" w:id="3"/>
      <w:r>
        <w:t>S</w:t>
      </w:r>
      <w:bookmarkEnd w:id="3"/>
      <w:r>
        <w:t>ection 7-23-10 of the S.C. Code is amended to read:</w:t>
      </w:r>
    </w:p>
    <w:p w:rsidR="00247C52" w:rsidP="00247C52" w:rsidRDefault="00247C52" w14:paraId="6BD2C6CE" w14:textId="77777777">
      <w:pPr>
        <w:pStyle w:val="scemptyline"/>
      </w:pPr>
    </w:p>
    <w:p w:rsidR="00247C52" w:rsidP="00247C52" w:rsidRDefault="00247C52" w14:paraId="2F90CCF6" w14:textId="665F8F11">
      <w:pPr>
        <w:pStyle w:val="sccodifiedsection"/>
      </w:pPr>
      <w:r>
        <w:tab/>
      </w:r>
      <w:bookmarkStart w:name="cs_T7C23N10_aa7cc739c" w:id="4"/>
      <w:r>
        <w:t>S</w:t>
      </w:r>
      <w:bookmarkEnd w:id="4"/>
      <w:r>
        <w:t>ection 7-23-10.</w:t>
      </w:r>
      <w:r w:rsidR="00091F5D">
        <w:t xml:space="preserve"> </w:t>
      </w:r>
      <w:r>
        <w:t>Each commissioner or board member of state and county general elections shall receive as expenses an amount as appropriated in the annual state general appropriations act, payable quarterly, and is entitled to election-day mileage as provided by law for state employees. Managers and clerks of general elections shall receive a per diem as is provided in the annual state general appropriations act</w:t>
      </w:r>
      <w:r w:rsidR="00FA1ED9">
        <w:rPr>
          <w:rStyle w:val="scinsert"/>
        </w:rPr>
        <w:t xml:space="preserve">, as well as a </w:t>
      </w:r>
      <w:r w:rsidR="00F67D2B">
        <w:rPr>
          <w:rStyle w:val="scinsert"/>
        </w:rPr>
        <w:t>supplemental matching p</w:t>
      </w:r>
      <w:r w:rsidR="00FA1ED9">
        <w:rPr>
          <w:rStyle w:val="scinsert"/>
        </w:rPr>
        <w:t xml:space="preserve">er diem from the respective county in which they were appointed to </w:t>
      </w:r>
      <w:r w:rsidR="00F67D2B">
        <w:rPr>
          <w:rStyle w:val="scinsert"/>
        </w:rPr>
        <w:t>serve</w:t>
      </w:r>
      <w:r>
        <w:t>.</w:t>
      </w:r>
    </w:p>
    <w:p w:rsidRPr="00DF3B44" w:rsidR="007E06BB" w:rsidP="00787433" w:rsidRDefault="007E06BB" w14:paraId="3D8F1FED" w14:textId="0A1DAD5F">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053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A3A4BF5" w:rsidR="00685035" w:rsidRPr="007B4AF7" w:rsidRDefault="002053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7C52">
              <w:rPr>
                <w:noProof/>
              </w:rPr>
              <w:t>LC-0385HDB24.docx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1F5D"/>
    <w:rsid w:val="000A3C25"/>
    <w:rsid w:val="000B4899"/>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038D"/>
    <w:rsid w:val="001F2A41"/>
    <w:rsid w:val="001F313F"/>
    <w:rsid w:val="001F331D"/>
    <w:rsid w:val="001F394C"/>
    <w:rsid w:val="002038AA"/>
    <w:rsid w:val="002053E8"/>
    <w:rsid w:val="002114C8"/>
    <w:rsid w:val="0021166F"/>
    <w:rsid w:val="002162DF"/>
    <w:rsid w:val="00230038"/>
    <w:rsid w:val="00233975"/>
    <w:rsid w:val="00236D73"/>
    <w:rsid w:val="00247C52"/>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4E4F"/>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121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A7E"/>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3670"/>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48D3"/>
    <w:rsid w:val="00782BF8"/>
    <w:rsid w:val="00783C75"/>
    <w:rsid w:val="007849D9"/>
    <w:rsid w:val="00787433"/>
    <w:rsid w:val="007A10F1"/>
    <w:rsid w:val="007A3D50"/>
    <w:rsid w:val="007B2D29"/>
    <w:rsid w:val="007B412F"/>
    <w:rsid w:val="007B4AF7"/>
    <w:rsid w:val="007B4DBF"/>
    <w:rsid w:val="007C5458"/>
    <w:rsid w:val="007D2C67"/>
    <w:rsid w:val="007E06BB"/>
    <w:rsid w:val="007E1AF0"/>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2CFE"/>
    <w:rsid w:val="009831C7"/>
    <w:rsid w:val="0098366F"/>
    <w:rsid w:val="00983A03"/>
    <w:rsid w:val="00986063"/>
    <w:rsid w:val="00991F67"/>
    <w:rsid w:val="00992876"/>
    <w:rsid w:val="00997FEF"/>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EBF"/>
    <w:rsid w:val="00A73EFA"/>
    <w:rsid w:val="00A77A3B"/>
    <w:rsid w:val="00A92F6F"/>
    <w:rsid w:val="00A97523"/>
    <w:rsid w:val="00AA7824"/>
    <w:rsid w:val="00AB0FA3"/>
    <w:rsid w:val="00AB73BF"/>
    <w:rsid w:val="00AC335C"/>
    <w:rsid w:val="00AC463E"/>
    <w:rsid w:val="00AC56F9"/>
    <w:rsid w:val="00AD3BE2"/>
    <w:rsid w:val="00AD3E3D"/>
    <w:rsid w:val="00AE1EE4"/>
    <w:rsid w:val="00AE36EC"/>
    <w:rsid w:val="00AE7406"/>
    <w:rsid w:val="00AF1688"/>
    <w:rsid w:val="00AF46E6"/>
    <w:rsid w:val="00AF5139"/>
    <w:rsid w:val="00B05BF5"/>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3F1"/>
    <w:rsid w:val="00BE4391"/>
    <w:rsid w:val="00BF3E48"/>
    <w:rsid w:val="00C15F1B"/>
    <w:rsid w:val="00C16288"/>
    <w:rsid w:val="00C17D1D"/>
    <w:rsid w:val="00C45923"/>
    <w:rsid w:val="00C543E7"/>
    <w:rsid w:val="00C70225"/>
    <w:rsid w:val="00C72198"/>
    <w:rsid w:val="00C73C7D"/>
    <w:rsid w:val="00C75005"/>
    <w:rsid w:val="00C86A8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E7CE7"/>
    <w:rsid w:val="00DF19BE"/>
    <w:rsid w:val="00DF35D3"/>
    <w:rsid w:val="00DF3B44"/>
    <w:rsid w:val="00E1372E"/>
    <w:rsid w:val="00E21D30"/>
    <w:rsid w:val="00E24D9A"/>
    <w:rsid w:val="00E27805"/>
    <w:rsid w:val="00E27A11"/>
    <w:rsid w:val="00E30497"/>
    <w:rsid w:val="00E358A2"/>
    <w:rsid w:val="00E35C9A"/>
    <w:rsid w:val="00E3771B"/>
    <w:rsid w:val="00E40979"/>
    <w:rsid w:val="00E43F26"/>
    <w:rsid w:val="00E47E33"/>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47AC5"/>
    <w:rsid w:val="00F50A61"/>
    <w:rsid w:val="00F525CD"/>
    <w:rsid w:val="00F5286C"/>
    <w:rsid w:val="00F52E12"/>
    <w:rsid w:val="00F63846"/>
    <w:rsid w:val="00F638CA"/>
    <w:rsid w:val="00F657C5"/>
    <w:rsid w:val="00F67D2B"/>
    <w:rsid w:val="00F900B4"/>
    <w:rsid w:val="00FA0F2E"/>
    <w:rsid w:val="00FA1ED9"/>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FA1E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22&amp;session=125&amp;summary=B" TargetMode="External" Id="R9f6a0941377d4bcb" /><Relationship Type="http://schemas.openxmlformats.org/officeDocument/2006/relationships/hyperlink" Target="https://www.scstatehouse.gov/sess125_2023-2024/prever/5122_20240215.docx" TargetMode="External" Id="Rd695c8bd68ec44b5" /><Relationship Type="http://schemas.openxmlformats.org/officeDocument/2006/relationships/hyperlink" Target="h:\hj\20240215.docx" TargetMode="External" Id="Re81916f314614e26" /><Relationship Type="http://schemas.openxmlformats.org/officeDocument/2006/relationships/hyperlink" Target="h:\hj\20240215.docx" TargetMode="External" Id="R118c2e89e0b44b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4a9bd30a-7c31-4d51-92ce-dcadce579fe7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758cea93-fd0e-4421-a4f5-24968715b218</T_BILL_REQUEST_REQUEST>
  <T_BILL_R_ORIGINALDRAFT>623fc601-53cd-4f0d-9128-344fe12336b2</T_BILL_R_ORIGINALDRAFT>
  <T_BILL_SPONSOR_SPONSOR>9b7bce20-c3d8-4420-af49-f974bccef5e0</T_BILL_SPONSOR_SPONSOR>
  <T_BILL_T_BILLNAME>[5122]</T_BILL_T_BILLNAME>
  <T_BILL_T_BILLNUMBER>5122</T_BILL_T_BILLNUMBER>
  <T_BILL_T_BILLTITLE>TO AMEND THE SOUTH CAROLINA CODE OF LAWS BY AMENDING SECTION 7-23-10, RELATING TO EXPENSES OF GENERAL ELECTION OFFICERS, SO AS TO INCREASE THE AMOUNT PAID TO MANAGERS AND CLERKS OF GENERAL ELECTIONS BY REQUIRING A PER DIEM FROM THE RESPECTIVE COUNTY IN WHICH THEY WERE APPOINTED TO SERVE IN AN AMOUNT EQUAL TO THAT PROVIDED IN THE ANNUAL APPROPRIATIONS ACT.</T_BILL_T_BILLTITLE>
  <T_BILL_T_CHAMBER>house</T_BILL_T_CHAMBER>
  <T_BILL_T_FILENAME> </T_BILL_T_FILENAME>
  <T_BILL_T_LEGTYPE>bill_statewide</T_BILL_T_LEGTYPE>
  <T_BILL_T_SECTIONS>[{"SectionUUID":"05a4f400-7b4d-4bc2-b8d8-0c1e84ed39e0","SectionName":"code_section","SectionNumber":1,"SectionType":"code_section","CodeSections":[{"CodeSectionBookmarkName":"cs_T7C23N10_aa7cc739c","IsConstitutionSection":false,"Identity":"7-23-10","IsNew":false,"SubSections":[],"TitleRelatedTo":"Expenses of general election officers","TitleSoAsTo":"increase the amount paid to managers and clerks of general elections by requiring a per diem from the respective county in which they were appointed to serve in an amount equal to that provided in the annual appropriations act","Deleted":false}],"TitleText":"","DisableControls":false,"Deleted":false,"RepealItems":[],"SectionBookmarkName":"bs_num_1_33972edcd"},{"SectionUUID":"8f03ca95-8faa-4d43-a9c2-8afc498075bd","SectionName":"standard_eff_date_section","SectionNumber":2,"SectionType":"drafting_clause","CodeSections":[],"TitleText":"","DisableControls":false,"Deleted":false,"RepealItems":[],"SectionBookmarkName":"bs_num_2_lastsection"}]</T_BILL_T_SECTIONS>
  <T_BILL_T_SUBJECT>Poll worker pay</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931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2024-02-14T18:27:00Z</cp:lastPrinted>
  <dcterms:created xsi:type="dcterms:W3CDTF">2024-02-14T18:27:00Z</dcterms:created>
  <dcterms:modified xsi:type="dcterms:W3CDTF">2024-02-14T18:27:00Z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