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A32, R39, S603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Climer</w:t>
      </w:r>
    </w:p>
    <w:p>
      <w:pPr>
        <w:widowControl w:val="false"/>
        <w:spacing w:after="0"/>
        <w:jc w:val="left"/>
      </w:pPr>
      <w:r>
        <w:rPr>
          <w:rFonts w:ascii="Times New Roman"/>
          <w:sz w:val="22"/>
        </w:rPr>
        <w:t xml:space="preserve">Document Path: SR-0272KM23.docx</w:t>
      </w:r>
    </w:p>
    <w:p>
      <w:pPr>
        <w:widowControl w:val="false"/>
        <w:spacing w:after="0"/>
        <w:jc w:val="left"/>
      </w:pPr>
    </w:p>
    <w:p>
      <w:pPr>
        <w:widowControl w:val="false"/>
        <w:spacing w:after="0"/>
        <w:jc w:val="left"/>
      </w:pPr>
      <w:r>
        <w:rPr>
          <w:rFonts w:ascii="Times New Roman"/>
          <w:sz w:val="22"/>
        </w:rPr>
        <w:t xml:space="preserve">Introduced in the Senate on March 7, 2023</w:t>
      </w:r>
    </w:p>
    <w:p>
      <w:pPr>
        <w:widowControl w:val="false"/>
        <w:spacing w:after="0"/>
        <w:jc w:val="left"/>
      </w:pPr>
      <w:r>
        <w:rPr>
          <w:rFonts w:ascii="Times New Roman"/>
          <w:sz w:val="22"/>
        </w:rPr>
        <w:t xml:space="preserve">Introduced in the House on March 30, 2023</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16, 2023, Signed</w:t>
      </w:r>
    </w:p>
    <w:p>
      <w:pPr>
        <w:widowControl w:val="false"/>
        <w:spacing w:after="0"/>
        <w:jc w:val="left"/>
      </w:pPr>
    </w:p>
    <w:p>
      <w:pPr>
        <w:widowControl w:val="false"/>
        <w:spacing w:after="0"/>
        <w:jc w:val="left"/>
      </w:pPr>
      <w:r>
        <w:rPr>
          <w:rFonts w:ascii="Times New Roman"/>
          <w:sz w:val="22"/>
        </w:rPr>
        <w:t xml:space="preserve">Summary: Grain and Cotton Producers Guaranty Fund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3/7/2023</w:t>
      </w:r>
      <w:r>
        <w:tab/>
        <w:t>Senate</w:t>
      </w:r>
      <w:r>
        <w:tab/>
        <w:t xml:space="preserve">Introduced and read first time</w:t>
      </w:r>
      <w:r>
        <w:t xml:space="preserve"> (</w:t>
      </w:r>
      <w:hyperlink w:history="true" r:id="R1529697851254f95">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3/7/2023</w:t>
      </w:r>
      <w:r>
        <w:tab/>
        <w:t>Senate</w:t>
      </w:r>
      <w:r>
        <w:tab/>
        <w:t xml:space="preserve">Referred to Committee on</w:t>
      </w:r>
      <w:r>
        <w:rPr>
          <w:b/>
        </w:rPr>
        <w:t xml:space="preserve"> Agriculture and Natural Resources</w:t>
      </w:r>
      <w:r>
        <w:t xml:space="preserve"> (</w:t>
      </w:r>
      <w:hyperlink w:history="true" r:id="R77dffcacc61c483a">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3/15/2023</w:t>
      </w:r>
      <w:r>
        <w:tab/>
        <w:t>Senate</w:t>
      </w:r>
      <w:r>
        <w:tab/>
        <w:t xml:space="preserve">Committee report: Favorable</w:t>
      </w:r>
      <w:r>
        <w:rPr>
          <w:b/>
        </w:rPr>
        <w:t xml:space="preserve"> Agriculture and Natural Resources</w:t>
      </w:r>
      <w:r>
        <w:t xml:space="preserve"> (</w:t>
      </w:r>
      <w:hyperlink w:history="true" r:id="Rb908184ea78c40dc">
        <w:r w:rsidRPr="00770434">
          <w:rPr>
            <w:rStyle w:val="Hyperlink"/>
          </w:rPr>
          <w:t>Senate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3/16/2023</w:t>
      </w:r>
      <w:r>
        <w:tab/>
        <w:t/>
      </w:r>
      <w:r>
        <w:tab/>
        <w:t>Scrivener's error corrected
 </w:t>
      </w:r>
    </w:p>
    <w:p>
      <w:pPr>
        <w:widowControl w:val="false"/>
        <w:tabs>
          <w:tab w:val="right" w:pos="1008"/>
          <w:tab w:val="left" w:pos="1152"/>
          <w:tab w:val="left" w:pos="1872"/>
          <w:tab w:val="left" w:pos="9187"/>
        </w:tabs>
        <w:spacing w:after="0"/>
        <w:ind w:left="2088" w:hanging="2088"/>
      </w:pPr>
      <w:r>
        <w:tab/>
        <w:t>3/28/2023</w:t>
      </w:r>
      <w:r>
        <w:tab/>
        <w:t>Senate</w:t>
      </w:r>
      <w:r>
        <w:tab/>
        <w:t xml:space="preserve">Read second time</w:t>
      </w:r>
      <w:r>
        <w:t xml:space="preserve"> (</w:t>
      </w:r>
      <w:hyperlink w:history="true" r:id="Rb096ca5c436b40ab">
        <w:r w:rsidRPr="00770434">
          <w:rPr>
            <w:rStyle w:val="Hyperlink"/>
          </w:rPr>
          <w:t>Senate Journal</w:t>
        </w:r>
        <w:r w:rsidRPr="00770434">
          <w:rPr>
            <w:rStyle w:val="Hyperlink"/>
          </w:rPr>
          <w:noBreakHyphen/>
          <w:t>page 70</w:t>
        </w:r>
      </w:hyperlink>
      <w:r>
        <w:t>)</w:t>
      </w:r>
    </w:p>
    <w:p>
      <w:pPr>
        <w:widowControl w:val="false"/>
        <w:tabs>
          <w:tab w:val="right" w:pos="1008"/>
          <w:tab w:val="left" w:pos="1152"/>
          <w:tab w:val="left" w:pos="1872"/>
          <w:tab w:val="left" w:pos="9187"/>
        </w:tabs>
        <w:spacing w:after="0"/>
        <w:ind w:left="2088" w:hanging="2088"/>
      </w:pPr>
      <w:r>
        <w:tab/>
        <w:t>3/28/2023</w:t>
      </w:r>
      <w:r>
        <w:tab/>
        <w:t>Senate</w:t>
      </w:r>
      <w:r>
        <w:tab/>
        <w:t xml:space="preserve">Roll call</w:t>
      </w:r>
      <w:r>
        <w:t xml:space="preserve"> Ayes-42  Nays-0</w:t>
      </w:r>
      <w:r>
        <w:t xml:space="preserve"> (</w:t>
      </w:r>
      <w:hyperlink w:history="true" r:id="Rb7c6a9ad92d14fab">
        <w:r w:rsidRPr="00770434">
          <w:rPr>
            <w:rStyle w:val="Hyperlink"/>
          </w:rPr>
          <w:t>Senate Journal</w:t>
        </w:r>
        <w:r w:rsidRPr="00770434">
          <w:rPr>
            <w:rStyle w:val="Hyperlink"/>
          </w:rPr>
          <w:noBreakHyphen/>
          <w:t>page 70</w:t>
        </w:r>
      </w:hyperlink>
      <w:r>
        <w:t>)</w:t>
      </w:r>
    </w:p>
    <w:p>
      <w:pPr>
        <w:widowControl w:val="false"/>
        <w:tabs>
          <w:tab w:val="right" w:pos="1008"/>
          <w:tab w:val="left" w:pos="1152"/>
          <w:tab w:val="left" w:pos="1872"/>
          <w:tab w:val="left" w:pos="9187"/>
        </w:tabs>
        <w:spacing w:after="0"/>
        <w:ind w:left="2088" w:hanging="2088"/>
      </w:pPr>
      <w:r>
        <w:tab/>
        <w:t>3/29/2023</w:t>
      </w:r>
      <w:r>
        <w:tab/>
        <w:t>Senate</w:t>
      </w:r>
      <w:r>
        <w:tab/>
        <w:t xml:space="preserve">Read third time and sent to House</w:t>
      </w:r>
      <w:r>
        <w:t xml:space="preserve"> (</w:t>
      </w:r>
      <w:hyperlink w:history="true" r:id="Rafe56f8318114d53">
        <w:r w:rsidRPr="00770434">
          <w:rPr>
            <w:rStyle w:val="Hyperlink"/>
          </w:rPr>
          <w:t>Senate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3/30/2023</w:t>
      </w:r>
      <w:r>
        <w:tab/>
        <w:t>House</w:t>
      </w:r>
      <w:r>
        <w:tab/>
        <w:t xml:space="preserve">Introduced and read first time</w:t>
      </w:r>
      <w:r>
        <w:t xml:space="preserve"> (</w:t>
      </w:r>
      <w:hyperlink w:history="true" r:id="R74fe23b742634ee8">
        <w:r w:rsidRPr="00770434">
          <w:rPr>
            <w:rStyle w:val="Hyperlink"/>
          </w:rPr>
          <w:t>House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3/30/2023</w:t>
      </w:r>
      <w:r>
        <w:tab/>
        <w:t>House</w:t>
      </w:r>
      <w:r>
        <w:tab/>
        <w:t xml:space="preserve">Referred to Committee on</w:t>
      </w:r>
      <w:r>
        <w:rPr>
          <w:b/>
        </w:rPr>
        <w:t xml:space="preserve"> Agriculture, Natural Resources and Environmental Affairs</w:t>
      </w:r>
      <w:r>
        <w:t xml:space="preserve"> (</w:t>
      </w:r>
      <w:hyperlink w:history="true" r:id="R2ac60003e64640ba">
        <w:r w:rsidRPr="00770434">
          <w:rPr>
            <w:rStyle w:val="Hyperlink"/>
          </w:rPr>
          <w:t>House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4/26/2023</w:t>
      </w:r>
      <w:r>
        <w:tab/>
        <w:t>House</w:t>
      </w:r>
      <w:r>
        <w:tab/>
        <w:t xml:space="preserve">Committee report: Favorable</w:t>
      </w:r>
      <w:r>
        <w:rPr>
          <w:b/>
        </w:rPr>
        <w:t xml:space="preserve"> Agriculture, Natural Resources and Environmental Affairs</w:t>
      </w:r>
      <w:r>
        <w:t xml:space="preserve"> (</w:t>
      </w:r>
      <w:hyperlink w:history="true" r:id="Rbe495f39fbe646d7">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5/2/2023</w:t>
      </w:r>
      <w:r>
        <w:tab/>
        <w:t>House</w:t>
      </w:r>
      <w:r>
        <w:tab/>
        <w:t xml:space="preserve">Read second time</w:t>
      </w:r>
      <w:r>
        <w:t xml:space="preserve"> (</w:t>
      </w:r>
      <w:hyperlink w:history="true" r:id="Ra5688c9778c44f8e">
        <w:r w:rsidRPr="00770434">
          <w:rPr>
            <w:rStyle w:val="Hyperlink"/>
          </w:rPr>
          <w:t>House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5/2/2023</w:t>
      </w:r>
      <w:r>
        <w:tab/>
        <w:t>House</w:t>
      </w:r>
      <w:r>
        <w:tab/>
        <w:t xml:space="preserve">Roll call</w:t>
      </w:r>
      <w:r>
        <w:t xml:space="preserve"> Yeas-117  Nays-0</w:t>
      </w:r>
      <w:r>
        <w:t xml:space="preserve"> (</w:t>
      </w:r>
      <w:hyperlink w:history="true" r:id="R32c73fa5776e44b7">
        <w:r w:rsidRPr="00770434">
          <w:rPr>
            <w:rStyle w:val="Hyperlink"/>
          </w:rPr>
          <w:t>House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5/3/2023</w:t>
      </w:r>
      <w:r>
        <w:tab/>
        <w:t>House</w:t>
      </w:r>
      <w:r>
        <w:tab/>
        <w:t xml:space="preserve">Read third time and enrolled</w:t>
      </w:r>
      <w:r>
        <w:t xml:space="preserve"> (</w:t>
      </w:r>
      <w:hyperlink w:history="true" r:id="R0c85a4cc96c249e5">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5/11/2023</w:t>
      </w:r>
      <w:r>
        <w:tab/>
        <w:t/>
      </w:r>
      <w:r>
        <w:tab/>
        <w:t>Ratified R 39
 </w:t>
      </w:r>
    </w:p>
    <w:p>
      <w:pPr>
        <w:widowControl w:val="false"/>
        <w:tabs>
          <w:tab w:val="right" w:pos="1008"/>
          <w:tab w:val="left" w:pos="1152"/>
          <w:tab w:val="left" w:pos="1872"/>
          <w:tab w:val="left" w:pos="9187"/>
        </w:tabs>
        <w:spacing w:after="0"/>
        <w:ind w:left="2088" w:hanging="2088"/>
      </w:pPr>
      <w:r>
        <w:tab/>
        <w:t>5/16/2023</w:t>
      </w:r>
      <w:r>
        <w:tab/>
        <w:t/>
      </w:r>
      <w:r>
        <w:tab/>
        <w:t>Signed By Governor
 </w:t>
      </w:r>
    </w:p>
    <w:p>
      <w:pPr>
        <w:widowControl w:val="false"/>
        <w:tabs>
          <w:tab w:val="right" w:pos="1008"/>
          <w:tab w:val="left" w:pos="1152"/>
          <w:tab w:val="left" w:pos="1872"/>
          <w:tab w:val="left" w:pos="9187"/>
        </w:tabs>
        <w:spacing w:after="0"/>
        <w:ind w:left="2088" w:hanging="2088"/>
      </w:pPr>
      <w:r>
        <w:tab/>
        <w:t>5/25/2023</w:t>
      </w:r>
      <w:r>
        <w:tab/>
        <w:t/>
      </w:r>
      <w:r>
        <w:tab/>
        <w:t>Effective date 05/16/23
 </w:t>
      </w:r>
    </w:p>
    <w:p>
      <w:pPr>
        <w:widowControl w:val="false"/>
        <w:tabs>
          <w:tab w:val="right" w:pos="1008"/>
          <w:tab w:val="left" w:pos="1152"/>
          <w:tab w:val="left" w:pos="1872"/>
          <w:tab w:val="left" w:pos="9187"/>
        </w:tabs>
        <w:spacing w:after="0"/>
        <w:ind w:left="2088" w:hanging="2088"/>
      </w:pPr>
      <w:r>
        <w:tab/>
        <w:t>5/25/2023</w:t>
      </w:r>
      <w:r>
        <w:tab/>
        <w:t/>
      </w:r>
      <w:r>
        <w:tab/>
        <w:t>Act No. 32
 </w:t>
      </w:r>
    </w:p>
    <w:p>
      <w:pPr>
        <w:widowControl w:val="false"/>
        <w:spacing w:after="0"/>
        <w:jc w:val="left"/>
      </w:pPr>
    </w:p>
    <w:p>
      <w:pPr>
        <w:widowControl w:val="false"/>
        <w:spacing w:after="0"/>
        <w:jc w:val="left"/>
      </w:pPr>
      <w:r>
        <w:rPr>
          <w:rFonts w:ascii="Times New Roman"/>
          <w:sz w:val="22"/>
        </w:rPr>
        <w:t xml:space="preserve">View the latest </w:t>
      </w:r>
      <w:hyperlink r:id="Re0659c4b630d4e9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02996bfa0254802">
        <w:r>
          <w:rPr>
            <w:rStyle w:val="Hyperlink"/>
            <w:u w:val="single"/>
          </w:rPr>
          <w:t>03/07/2023</w:t>
        </w:r>
      </w:hyperlink>
      <w:r>
        <w:t xml:space="preserve"/>
      </w:r>
    </w:p>
    <w:p>
      <w:pPr>
        <w:widowControl w:val="true"/>
        <w:spacing w:after="0"/>
        <w:jc w:val="left"/>
      </w:pPr>
      <w:r>
        <w:rPr>
          <w:rFonts w:ascii="Times New Roman"/>
          <w:sz w:val="22"/>
        </w:rPr>
        <w:t xml:space="preserve"/>
      </w:r>
      <w:hyperlink r:id="Rdd09add70f404233">
        <w:r>
          <w:rPr>
            <w:rStyle w:val="Hyperlink"/>
            <w:u w:val="single"/>
          </w:rPr>
          <w:t>03/15/2023</w:t>
        </w:r>
      </w:hyperlink>
      <w:r>
        <w:t xml:space="preserve"/>
      </w:r>
    </w:p>
    <w:p>
      <w:pPr>
        <w:widowControl w:val="true"/>
        <w:spacing w:after="0"/>
        <w:jc w:val="left"/>
      </w:pPr>
      <w:r>
        <w:rPr>
          <w:rFonts w:ascii="Times New Roman"/>
          <w:sz w:val="22"/>
        </w:rPr>
        <w:t xml:space="preserve"/>
      </w:r>
      <w:hyperlink r:id="R5809ac0eedc94216">
        <w:r>
          <w:rPr>
            <w:rStyle w:val="Hyperlink"/>
            <w:u w:val="single"/>
          </w:rPr>
          <w:t>03/16/2023</w:t>
        </w:r>
      </w:hyperlink>
      <w:r>
        <w:t xml:space="preserve"/>
      </w:r>
    </w:p>
    <w:p>
      <w:pPr>
        <w:widowControl w:val="true"/>
        <w:spacing w:after="0"/>
        <w:jc w:val="left"/>
      </w:pPr>
      <w:r>
        <w:rPr>
          <w:rFonts w:ascii="Times New Roman"/>
          <w:sz w:val="22"/>
        </w:rPr>
        <w:t xml:space="preserve"/>
      </w:r>
      <w:hyperlink r:id="Rc389e02fcebf42d5">
        <w:r>
          <w:rPr>
            <w:rStyle w:val="Hyperlink"/>
            <w:u w:val="single"/>
          </w:rPr>
          <w:t>04/27/2023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F9492C" w:rsidP="00F9492C" w:rsidRDefault="00F9492C">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(A32, R39, S603)</w:t>
      </w:r>
    </w:p>
    <w:p w:rsidRPr="00F60DB2" w:rsidR="00F9492C" w:rsidP="00F9492C" w:rsidRDefault="00F9492C">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AC5738" w:rsidR="00F9492C" w:rsidP="00F9492C" w:rsidRDefault="00F9492C">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AC5738">
        <w:rPr>
          <w:rFonts w:cs="Times New Roman"/>
          <w:sz w:val="22"/>
        </w:rPr>
        <w:t>AN ACT TO AMEND THE SOUTH CAROLINA CODE OF LAWS BY AMENDING SECTION 46‑41‑230, RELATING TO THE SOUTH CAROLINA GRAIN AND COTTON PRODUCERS GUARANTY FUND’S AMOUNT AND CLAIMS, SO AS TO PROVIDE THAT, IF THERE IS AN INSUFFICIENT AMOUNT OF MONEY TO COVER ALL CLAIMS, THEN PAYMENTS MUST BE MADE ON A PRO RATA BASIS, AND THE PRO RATA DETERMINATION SHALL BE BASED UPON THE PRODUCER’S TOTAL LOSS AMOUNT AS WELL AS THE TOTAL NUMBER OF EXEMPTIONS GRANTED TO THE PRODUCER; and BY AMENDING SECTION 46‑41‑250, RELATING TO THE SOUTH CAROLINA GRAIN AND COTTON PRODUCERS GUARANTY FUND, SO AS TO INCLUDE COTTON.</w:t>
      </w:r>
      <w:bookmarkStart w:name="at_92b05908a" w:id="0"/>
    </w:p>
    <w:bookmarkEnd w:id="0"/>
    <w:p w:rsidRPr="00DF3B44" w:rsidR="00F9492C" w:rsidP="00F9492C" w:rsidRDefault="00F9492C">
      <w:pPr>
        <w:pStyle w:val="scbillwhereasclause"/>
      </w:pPr>
    </w:p>
    <w:p w:rsidRPr="0094541D" w:rsidR="00F9492C" w:rsidP="00F9492C" w:rsidRDefault="00F9492C">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9be66e355" w:id="1"/>
      <w:r w:rsidRPr="0094541D">
        <w:t>B</w:t>
      </w:r>
      <w:bookmarkEnd w:id="1"/>
      <w:r w:rsidRPr="0094541D">
        <w:t>e it enacted by the General Assembly of the State of South Carolina:</w:t>
      </w:r>
    </w:p>
    <w:p w:rsidR="00F9492C" w:rsidP="00F9492C" w:rsidRDefault="00F9492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92C" w:rsidP="00F9492C" w:rsidRDefault="00F9492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Insufficiency in fund</w:t>
      </w:r>
    </w:p>
    <w:p w:rsidR="00F9492C" w:rsidP="00F9492C" w:rsidRDefault="00F9492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92C" w:rsidP="00F9492C" w:rsidRDefault="00F9492C">
      <w:pPr>
        <w:pStyle w:val="scdirectionallanguage"/>
      </w:pPr>
      <w:bookmarkStart w:name="bs_num_1_97c760630" w:id="2"/>
      <w:r>
        <w:t>S</w:t>
      </w:r>
      <w:bookmarkEnd w:id="2"/>
      <w:r>
        <w:t>ECTION 1.</w:t>
      </w:r>
      <w:r>
        <w:tab/>
      </w:r>
      <w:bookmarkStart w:name="dl_77f2b60c3" w:id="3"/>
      <w:r>
        <w:t>S</w:t>
      </w:r>
      <w:bookmarkEnd w:id="3"/>
      <w:r>
        <w:t>ection 46‑41‑230(D) of the S.C. Code is amended to read:</w:t>
      </w:r>
    </w:p>
    <w:p w:rsidR="00F9492C" w:rsidP="00F9492C" w:rsidRDefault="00F9492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92C" w:rsidP="00F9492C" w:rsidRDefault="00F9492C">
      <w:pPr>
        <w:pStyle w:val="sccodifiedsection"/>
      </w:pPr>
      <w:bookmarkStart w:name="cs_T46C41N230_821060213" w:id="4"/>
      <w:r>
        <w:tab/>
      </w:r>
      <w:bookmarkStart w:name="ss_T46C41N230SD_lv1_2ba4e9993" w:id="5"/>
      <w:bookmarkEnd w:id="4"/>
      <w:r>
        <w:t>(</w:t>
      </w:r>
      <w:bookmarkEnd w:id="5"/>
      <w:r>
        <w:t xml:space="preserve">D) If there is an insufficient amount of money in the fund to cover all claims, payments must be made on a pro rata basis up to one hundred percent of the total loss of each producer. </w:t>
      </w:r>
      <w:r w:rsidRPr="003B385D">
        <w:t>The pro rata determination shall be based upon the producer’s total loss amount as well as the total number of exemptions granted to the producer as set forth in Section 46‑41‑250. The more exemptions granted to a producer, the lower the share the producer will receive.</w:t>
      </w:r>
      <w:r>
        <w:t xml:space="preserve"> Claims against the fund must be paid in the order in which they have been verified and approved.</w:t>
      </w:r>
    </w:p>
    <w:p w:rsidR="00F9492C" w:rsidP="00F9492C" w:rsidRDefault="00F9492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92C" w:rsidP="00F9492C" w:rsidRDefault="00F9492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Application for exemption</w:t>
      </w:r>
    </w:p>
    <w:p w:rsidR="00F9492C" w:rsidP="00F9492C" w:rsidRDefault="00F9492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92C" w:rsidP="00F9492C" w:rsidRDefault="00F9492C">
      <w:pPr>
        <w:pStyle w:val="scdirectionallanguage"/>
      </w:pPr>
      <w:bookmarkStart w:name="bs_num_2_5e16bb9ad" w:id="6"/>
      <w:r>
        <w:t>S</w:t>
      </w:r>
      <w:bookmarkEnd w:id="6"/>
      <w:r>
        <w:t>ECTION 2.</w:t>
      </w:r>
      <w:r>
        <w:tab/>
      </w:r>
      <w:bookmarkStart w:name="dl_aae8125ab" w:id="7"/>
      <w:r>
        <w:t>S</w:t>
      </w:r>
      <w:bookmarkEnd w:id="7"/>
      <w:r>
        <w:t>ection 46‑41‑250(C) and (D) of the S.C. Code is amended to read:</w:t>
      </w:r>
    </w:p>
    <w:p w:rsidR="00F9492C" w:rsidP="00F9492C" w:rsidRDefault="00F9492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92C" w:rsidP="00F9492C" w:rsidRDefault="00F9492C">
      <w:pPr>
        <w:pStyle w:val="sccodifiedsection"/>
      </w:pPr>
      <w:bookmarkStart w:name="cs_T46C41N250_87abaf706" w:id="8"/>
      <w:r>
        <w:tab/>
      </w:r>
      <w:bookmarkStart w:name="ss_T46C41N250SC_lv1_57ba3caf9" w:id="9"/>
      <w:bookmarkEnd w:id="8"/>
      <w:r>
        <w:t>(</w:t>
      </w:r>
      <w:bookmarkEnd w:id="9"/>
      <w:r>
        <w:t xml:space="preserve">C) Upon filing of the application, the department must issue the applicant an exemption certificate specifying the producer, commodity exempted, and period of exemption.  The certificate, when presented to the grain </w:t>
      </w:r>
      <w:r w:rsidRPr="003B385D">
        <w:t xml:space="preserve">or cotton </w:t>
      </w:r>
      <w:r>
        <w:t>dealer upon delivery of the grain</w:t>
      </w:r>
      <w:r w:rsidRPr="003B385D">
        <w:t xml:space="preserve"> or cotton</w:t>
      </w:r>
      <w:r>
        <w:t>, entitles the specified producer to an exemption from the dealer's and handler's assessment on the specified commodity.</w:t>
      </w:r>
    </w:p>
    <w:p w:rsidR="00F9492C" w:rsidP="00F9492C" w:rsidRDefault="00F9492C">
      <w:pPr>
        <w:pStyle w:val="sccodifiedsection"/>
      </w:pPr>
      <w:bookmarkStart w:name="cs_T46C41N250_1f877e996" w:id="10"/>
      <w:r>
        <w:tab/>
      </w:r>
      <w:bookmarkStart w:name="ss_T46C41N250SD_lv1_36c48aa3e" w:id="11"/>
      <w:bookmarkEnd w:id="10"/>
      <w:r>
        <w:t>(</w:t>
      </w:r>
      <w:bookmarkEnd w:id="11"/>
      <w:r>
        <w:t xml:space="preserve">D) When an exemption is granted under this section, the grain </w:t>
      </w:r>
      <w:r w:rsidRPr="003B385D">
        <w:t xml:space="preserve">or cotton </w:t>
      </w:r>
      <w:r>
        <w:t>dealer must retain a copy of the exemption certificate for a period of no less than two years.  Any producer who elects not to participate in the fund is not eligible to be reimbursed for any loss for the commodity exempted for that calendar year.</w:t>
      </w:r>
    </w:p>
    <w:p w:rsidR="00F9492C" w:rsidP="00F9492C" w:rsidRDefault="00F9492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92C" w:rsidP="00F9492C" w:rsidRDefault="00F9492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F9492C" w:rsidP="00F9492C" w:rsidRDefault="00F9492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92C" w:rsidP="00F9492C" w:rsidRDefault="00F9492C">
      <w:pPr>
        <w:pStyle w:val="scnoncodifiedsection"/>
      </w:pPr>
      <w:bookmarkStart w:name="bs_num_3_lastsection" w:id="12"/>
      <w:bookmarkStart w:name="eff_date_section" w:id="13"/>
      <w:r>
        <w:t>S</w:t>
      </w:r>
      <w:bookmarkEnd w:id="12"/>
      <w:r>
        <w:t>ECTION 3.</w:t>
      </w:r>
      <w:r w:rsidRPr="00DF3B44">
        <w:tab/>
        <w:t>This act takes effect upon approval by the Governor.</w:t>
      </w:r>
      <w:bookmarkEnd w:id="13"/>
    </w:p>
    <w:p w:rsidR="00F9492C" w:rsidP="00F9492C" w:rsidRDefault="00F9492C">
      <w:pPr>
        <w:pStyle w:val="scnoncodifiedsection"/>
      </w:pPr>
    </w:p>
    <w:p w:rsidR="00F9492C" w:rsidP="00F9492C" w:rsidRDefault="00F9492C">
      <w:pPr>
        <w:pStyle w:val="scnoncodifiedsection"/>
      </w:pPr>
      <w:r>
        <w:t>Ratified the 11</w:t>
      </w:r>
      <w:r>
        <w:rPr>
          <w:vertAlign w:val="superscript"/>
        </w:rPr>
        <w:t>th</w:t>
      </w:r>
      <w:r>
        <w:t xml:space="preserve"> day of May, 2023.</w:t>
      </w:r>
    </w:p>
    <w:p w:rsidR="00F9492C" w:rsidP="00F9492C" w:rsidRDefault="00F9492C">
      <w:pPr>
        <w:pStyle w:val="scactchamber"/>
        <w:widowControl/>
        <w:suppressLineNumbers w:val="0"/>
        <w:suppressAutoHyphens w:val="0"/>
        <w:jc w:val="both"/>
      </w:pPr>
    </w:p>
    <w:p w:rsidR="00F9492C" w:rsidP="00F9492C" w:rsidRDefault="00F9492C">
      <w:pPr>
        <w:pStyle w:val="scactchamber"/>
        <w:widowControl/>
        <w:suppressLineNumbers w:val="0"/>
        <w:suppressAutoHyphens w:val="0"/>
        <w:jc w:val="both"/>
      </w:pPr>
      <w:r>
        <w:t>Approved the 16</w:t>
      </w:r>
      <w:r w:rsidRPr="007342E1">
        <w:rPr>
          <w:vertAlign w:val="superscript"/>
        </w:rPr>
        <w:t>th</w:t>
      </w:r>
      <w:r>
        <w:t xml:space="preserve"> day of May, 2023. </w:t>
      </w:r>
    </w:p>
    <w:p w:rsidR="00F9492C" w:rsidP="00F9492C" w:rsidRDefault="00F9492C">
      <w:pPr>
        <w:pStyle w:val="scactchamber"/>
        <w:widowControl/>
        <w:suppressLineNumbers w:val="0"/>
        <w:suppressAutoHyphens w:val="0"/>
        <w:jc w:val="center"/>
      </w:pPr>
    </w:p>
    <w:p w:rsidR="00F9492C" w:rsidP="00F9492C" w:rsidRDefault="00F9492C">
      <w:pPr>
        <w:pStyle w:val="scactchamber"/>
        <w:widowControl/>
        <w:suppressLineNumbers w:val="0"/>
        <w:suppressAutoHyphens w:val="0"/>
        <w:jc w:val="center"/>
      </w:pPr>
      <w:r>
        <w:t>__________</w:t>
      </w:r>
    </w:p>
    <w:p w:rsidRPr="00F60DB2" w:rsidR="00AC5738" w:rsidP="00F9492C" w:rsidRDefault="00AC5738">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Pr="00F60DB2" w:rsidR="00AC5738" w:rsidSect="00AC5738">
      <w:footerReference w:type="default" r:id="rId30"/>
      <w:footerReference w:type="first" r:id="rId31"/>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9477F" w:rsidRDefault="00F9477F" w:rsidP="0010329A">
      <w:pPr>
        <w:spacing w:after="0" w:line="240" w:lineRule="auto"/>
      </w:pPr>
      <w:r>
        <w:separator/>
      </w:r>
    </w:p>
    <w:p w:rsidR="00F9477F" w:rsidRDefault="00F9477F"/>
    <w:p w:rsidR="00F9477F" w:rsidRDefault="00F9477F"/>
  </w:endnote>
  <w:endnote w:type="continuationSeparator" w:id="0">
    <w:p w:rsidR="00F9477F" w:rsidRDefault="00F9477F" w:rsidP="0010329A">
      <w:pPr>
        <w:spacing w:after="0" w:line="240" w:lineRule="auto"/>
      </w:pPr>
      <w:r>
        <w:continuationSeparator/>
      </w:r>
    </w:p>
    <w:p w:rsidR="00F9477F" w:rsidRDefault="00F9477F"/>
    <w:p w:rsidR="00F9477F" w:rsidRDefault="00F9477F"/>
  </w:endnote>
  <w:endnote w:type="continuationNotice" w:id="1">
    <w:p w:rsidR="00F9477F" w:rsidRDefault="00F947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C5738" w:rsidRPr="00AC5738" w:rsidRDefault="00AC5738" w:rsidP="00AC5738">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C5738" w:rsidRDefault="00AC57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9477F" w:rsidRDefault="00F9477F" w:rsidP="0010329A">
      <w:pPr>
        <w:spacing w:after="0" w:line="240" w:lineRule="auto"/>
      </w:pPr>
      <w:r>
        <w:separator/>
      </w:r>
    </w:p>
    <w:p w:rsidR="00F9477F" w:rsidRDefault="00F9477F"/>
    <w:p w:rsidR="00F9477F" w:rsidRDefault="00F9477F"/>
  </w:footnote>
  <w:footnote w:type="continuationSeparator" w:id="0">
    <w:p w:rsidR="00F9477F" w:rsidRDefault="00F9477F" w:rsidP="0010329A">
      <w:pPr>
        <w:spacing w:after="0" w:line="240" w:lineRule="auto"/>
      </w:pPr>
      <w:r>
        <w:continuationSeparator/>
      </w:r>
    </w:p>
    <w:p w:rsidR="00F9477F" w:rsidRDefault="00F9477F"/>
    <w:p w:rsidR="00F9477F" w:rsidRDefault="00F9477F"/>
  </w:footnote>
  <w:footnote w:type="continuationNotice" w:id="1">
    <w:p w:rsidR="00F9477F" w:rsidRDefault="00F9477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603"/>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327C"/>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71601"/>
    <w:rsid w:val="001730EB"/>
    <w:rsid w:val="00173276"/>
    <w:rsid w:val="0019025B"/>
    <w:rsid w:val="00192AF7"/>
    <w:rsid w:val="00197366"/>
    <w:rsid w:val="00197CE4"/>
    <w:rsid w:val="001A136C"/>
    <w:rsid w:val="001B0BA3"/>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57176"/>
    <w:rsid w:val="00361563"/>
    <w:rsid w:val="003775E6"/>
    <w:rsid w:val="00380365"/>
    <w:rsid w:val="00381998"/>
    <w:rsid w:val="00395639"/>
    <w:rsid w:val="003B385D"/>
    <w:rsid w:val="003B59FF"/>
    <w:rsid w:val="003B7E81"/>
    <w:rsid w:val="003D1181"/>
    <w:rsid w:val="003D4A3C"/>
    <w:rsid w:val="003D4CCF"/>
    <w:rsid w:val="003E2110"/>
    <w:rsid w:val="003E5452"/>
    <w:rsid w:val="003E5F24"/>
    <w:rsid w:val="003E7165"/>
    <w:rsid w:val="00410511"/>
    <w:rsid w:val="00412F9C"/>
    <w:rsid w:val="00420557"/>
    <w:rsid w:val="0044206B"/>
    <w:rsid w:val="0045022B"/>
    <w:rsid w:val="004539B5"/>
    <w:rsid w:val="00464317"/>
    <w:rsid w:val="00473583"/>
    <w:rsid w:val="00477F32"/>
    <w:rsid w:val="004851A0"/>
    <w:rsid w:val="004932AB"/>
    <w:rsid w:val="00496820"/>
    <w:rsid w:val="004A2513"/>
    <w:rsid w:val="004A5512"/>
    <w:rsid w:val="004B07AC"/>
    <w:rsid w:val="004B0C18"/>
    <w:rsid w:val="004B1F36"/>
    <w:rsid w:val="004C223D"/>
    <w:rsid w:val="004C5A68"/>
    <w:rsid w:val="004C5C9A"/>
    <w:rsid w:val="004C6054"/>
    <w:rsid w:val="004D1442"/>
    <w:rsid w:val="004D3DCB"/>
    <w:rsid w:val="004F0090"/>
    <w:rsid w:val="004F172C"/>
    <w:rsid w:val="004F680A"/>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84F50"/>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30BC1"/>
    <w:rsid w:val="00640C87"/>
    <w:rsid w:val="006454BB"/>
    <w:rsid w:val="00651C89"/>
    <w:rsid w:val="00656284"/>
    <w:rsid w:val="00657CF4"/>
    <w:rsid w:val="00663B8D"/>
    <w:rsid w:val="006700F0"/>
    <w:rsid w:val="00671F37"/>
    <w:rsid w:val="0067345B"/>
    <w:rsid w:val="00685035"/>
    <w:rsid w:val="00685770"/>
    <w:rsid w:val="006A395F"/>
    <w:rsid w:val="006A65E2"/>
    <w:rsid w:val="006B7005"/>
    <w:rsid w:val="006C099D"/>
    <w:rsid w:val="006C42C3"/>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72152"/>
    <w:rsid w:val="00782BF8"/>
    <w:rsid w:val="007849D9"/>
    <w:rsid w:val="007A6531"/>
    <w:rsid w:val="007B2D29"/>
    <w:rsid w:val="007B379E"/>
    <w:rsid w:val="007B4DBF"/>
    <w:rsid w:val="007B612E"/>
    <w:rsid w:val="007B7E68"/>
    <w:rsid w:val="007C4C3E"/>
    <w:rsid w:val="007C5458"/>
    <w:rsid w:val="007E2DD6"/>
    <w:rsid w:val="007F1183"/>
    <w:rsid w:val="007F50D1"/>
    <w:rsid w:val="007F52D1"/>
    <w:rsid w:val="00806DCC"/>
    <w:rsid w:val="00815A49"/>
    <w:rsid w:val="00816D52"/>
    <w:rsid w:val="00825C9B"/>
    <w:rsid w:val="00831048"/>
    <w:rsid w:val="008334D3"/>
    <w:rsid w:val="00834272"/>
    <w:rsid w:val="00845017"/>
    <w:rsid w:val="00851A63"/>
    <w:rsid w:val="008625C1"/>
    <w:rsid w:val="008635C3"/>
    <w:rsid w:val="008806F9"/>
    <w:rsid w:val="00887A34"/>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0A50"/>
    <w:rsid w:val="00A17135"/>
    <w:rsid w:val="00A21A6F"/>
    <w:rsid w:val="00A254DE"/>
    <w:rsid w:val="00A26A62"/>
    <w:rsid w:val="00A35A9B"/>
    <w:rsid w:val="00A4070E"/>
    <w:rsid w:val="00A40CA0"/>
    <w:rsid w:val="00A504A7"/>
    <w:rsid w:val="00A53677"/>
    <w:rsid w:val="00A53BF2"/>
    <w:rsid w:val="00A73EFA"/>
    <w:rsid w:val="00A765E1"/>
    <w:rsid w:val="00A77A3B"/>
    <w:rsid w:val="00A86150"/>
    <w:rsid w:val="00A97523"/>
    <w:rsid w:val="00AB5948"/>
    <w:rsid w:val="00AB73BF"/>
    <w:rsid w:val="00AC5738"/>
    <w:rsid w:val="00AD3E3D"/>
    <w:rsid w:val="00AE36EC"/>
    <w:rsid w:val="00AF1688"/>
    <w:rsid w:val="00AF2DDF"/>
    <w:rsid w:val="00AF46E6"/>
    <w:rsid w:val="00AF5139"/>
    <w:rsid w:val="00B05A74"/>
    <w:rsid w:val="00B11EBE"/>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BF4936"/>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16CC7"/>
    <w:rsid w:val="00D2455C"/>
    <w:rsid w:val="00D25023"/>
    <w:rsid w:val="00D26E6F"/>
    <w:rsid w:val="00D27F8C"/>
    <w:rsid w:val="00D36691"/>
    <w:rsid w:val="00D430C5"/>
    <w:rsid w:val="00D56E3F"/>
    <w:rsid w:val="00D574E4"/>
    <w:rsid w:val="00D57969"/>
    <w:rsid w:val="00D62E42"/>
    <w:rsid w:val="00D748B8"/>
    <w:rsid w:val="00D772FB"/>
    <w:rsid w:val="00D801C9"/>
    <w:rsid w:val="00D81150"/>
    <w:rsid w:val="00D9131D"/>
    <w:rsid w:val="00DA1AA0"/>
    <w:rsid w:val="00DB4FA1"/>
    <w:rsid w:val="00DD1CF5"/>
    <w:rsid w:val="00DD73AE"/>
    <w:rsid w:val="00DE2D0B"/>
    <w:rsid w:val="00DE4A25"/>
    <w:rsid w:val="00DE4BEE"/>
    <w:rsid w:val="00DE5B3D"/>
    <w:rsid w:val="00DE69D0"/>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B59"/>
    <w:rsid w:val="00E71E8A"/>
    <w:rsid w:val="00E84FE5"/>
    <w:rsid w:val="00E871E4"/>
    <w:rsid w:val="00E879FC"/>
    <w:rsid w:val="00EA2574"/>
    <w:rsid w:val="00EA2F1F"/>
    <w:rsid w:val="00EA3F2E"/>
    <w:rsid w:val="00EA486E"/>
    <w:rsid w:val="00EA55E2"/>
    <w:rsid w:val="00EA57EC"/>
    <w:rsid w:val="00EA756C"/>
    <w:rsid w:val="00EA7DFF"/>
    <w:rsid w:val="00EA7EC8"/>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231B5"/>
    <w:rsid w:val="00F31D34"/>
    <w:rsid w:val="00F342A1"/>
    <w:rsid w:val="00F37E97"/>
    <w:rsid w:val="00F44D36"/>
    <w:rsid w:val="00F46262"/>
    <w:rsid w:val="00F4795D"/>
    <w:rsid w:val="00F525CD"/>
    <w:rsid w:val="00F5286C"/>
    <w:rsid w:val="00F52E12"/>
    <w:rsid w:val="00F60DB2"/>
    <w:rsid w:val="00F9477F"/>
    <w:rsid w:val="00F9492C"/>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AC57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E71B59"/>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E71B59"/>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E71B59"/>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E71B59"/>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E71B59"/>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E71B59"/>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E71B59"/>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E71B59"/>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E71B59"/>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E71B59"/>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E71B59"/>
    <w:rPr>
      <w:noProof/>
    </w:rPr>
  </w:style>
  <w:style w:type="character" w:customStyle="1" w:styleId="sclocalcheck">
    <w:name w:val="sc_local_check"/>
    <w:uiPriority w:val="1"/>
    <w:qFormat/>
    <w:rsid w:val="00E71B59"/>
    <w:rPr>
      <w:noProof/>
    </w:rPr>
  </w:style>
  <w:style w:type="character" w:customStyle="1" w:styleId="sctempcheck">
    <w:name w:val="sc_temp_check"/>
    <w:uiPriority w:val="1"/>
    <w:qFormat/>
    <w:rsid w:val="00E71B59"/>
    <w:rPr>
      <w:noProof/>
    </w:rPr>
  </w:style>
  <w:style w:type="character" w:customStyle="1" w:styleId="Heading1Char">
    <w:name w:val="Heading 1 Char"/>
    <w:basedOn w:val="DefaultParagraphFont"/>
    <w:link w:val="Heading1"/>
    <w:uiPriority w:val="9"/>
    <w:rsid w:val="00AC5738"/>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sj\20230307.docx" TargetMode="External" Id="rId13" /><Relationship Type="http://schemas.openxmlformats.org/officeDocument/2006/relationships/hyperlink" Target="file:///h:\hj\20230330.docx" TargetMode="External" Id="rId18" /><Relationship Type="http://schemas.openxmlformats.org/officeDocument/2006/relationships/hyperlink" Target="https://www.scstatehouse.gov//sess125_2023-2024/prever/603_20230307.htm" TargetMode="External" Id="rId26" /><Relationship Type="http://schemas.openxmlformats.org/officeDocument/2006/relationships/customXml" Target="../customXml/item3.xml" Id="rId3" /><Relationship Type="http://schemas.openxmlformats.org/officeDocument/2006/relationships/hyperlink" Target="file:///h:\hj\20230502.docx" TargetMode="External" Id="rId21" /><Relationship Type="http://schemas.openxmlformats.org/officeDocument/2006/relationships/styles" Target="styles.xml" Id="rId7" /><Relationship Type="http://schemas.openxmlformats.org/officeDocument/2006/relationships/hyperlink" Target="file:///h:\sj\20230307.docx" TargetMode="External" Id="rId12" /><Relationship Type="http://schemas.openxmlformats.org/officeDocument/2006/relationships/hyperlink" Target="file:///h:\sj\20230329.docx" TargetMode="External" Id="rId17" /><Relationship Type="http://schemas.openxmlformats.org/officeDocument/2006/relationships/hyperlink" Target="https://www.scstatehouse.gov/billsearch.php?billnumbers=603&amp;session=125&amp;summary=B" TargetMode="Externa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hyperlink" Target="file:///h:\sj\20230328.docx" TargetMode="External" Id="rId16" /><Relationship Type="http://schemas.openxmlformats.org/officeDocument/2006/relationships/hyperlink" Target="file:///h:\hj\20230426.docx" TargetMode="External" Id="rId20" /><Relationship Type="http://schemas.openxmlformats.org/officeDocument/2006/relationships/hyperlink" Target="https://www.scstatehouse.gov//sess125_2023-2024/prever/603_20230427.htm"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sj\20230511.docx" TargetMode="External" Id="rId24" /><Relationship Type="http://schemas.openxmlformats.org/officeDocument/2006/relationships/fontTable" Target="fontTable.xml" Id="rId32" /><Relationship Type="http://schemas.openxmlformats.org/officeDocument/2006/relationships/customXml" Target="../customXml/item5.xml" Id="rId5" /><Relationship Type="http://schemas.openxmlformats.org/officeDocument/2006/relationships/hyperlink" Target="file:///h:\sj\20230328.docx" TargetMode="External" Id="rId15" /><Relationship Type="http://schemas.openxmlformats.org/officeDocument/2006/relationships/hyperlink" Target="file:///h:\hj\20230503.docx" TargetMode="External" Id="rId23" /><Relationship Type="http://schemas.openxmlformats.org/officeDocument/2006/relationships/hyperlink" Target="https://www.scstatehouse.gov//sess125_2023-2024/prever/603_20230316.htm" TargetMode="External" Id="rId28" /><Relationship Type="http://schemas.openxmlformats.org/officeDocument/2006/relationships/footnotes" Target="footnotes.xml" Id="rId10" /><Relationship Type="http://schemas.openxmlformats.org/officeDocument/2006/relationships/hyperlink" Target="file:///h:\hj\20230330.docx" TargetMode="External" Id="rId19" /><Relationship Type="http://schemas.openxmlformats.org/officeDocument/2006/relationships/footer" Target="footer2.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sj\20230315.docx" TargetMode="External" Id="rId14" /><Relationship Type="http://schemas.openxmlformats.org/officeDocument/2006/relationships/hyperlink" Target="file:///h:\hj\20230502.docx" TargetMode="External" Id="rId22" /><Relationship Type="http://schemas.openxmlformats.org/officeDocument/2006/relationships/hyperlink" Target="https://www.scstatehouse.gov//sess125_2023-2024/prever/603_20230315.htm" TargetMode="External" Id="rId27" /><Relationship Type="http://schemas.openxmlformats.org/officeDocument/2006/relationships/footer" Target="footer1.xml" Id="rId30" /><Relationship Type="http://schemas.openxmlformats.org/officeDocument/2006/relationships/hyperlink" Target="https://www.scstatehouse.gov/billsearch.php?billnumbers=603&amp;session=125&amp;summary=B" TargetMode="External" Id="Rb7f4d649599848c4" /><Relationship Type="http://schemas.openxmlformats.org/officeDocument/2006/relationships/hyperlink" Target="https://www.scstatehouse.gov/sess125_2023-2024/prever/603_20230307.docx" TargetMode="External" Id="R3c4edcb205f3455e" /><Relationship Type="http://schemas.openxmlformats.org/officeDocument/2006/relationships/hyperlink" Target="https://www.scstatehouse.gov/sess125_2023-2024/prever/603_20230315.docx" TargetMode="External" Id="Rff59a95f61be4f7d" /><Relationship Type="http://schemas.openxmlformats.org/officeDocument/2006/relationships/hyperlink" Target="https://www.scstatehouse.gov/sess125_2023-2024/prever/603_20230316.docx" TargetMode="External" Id="Rfb93f3de92b94ebb" /><Relationship Type="http://schemas.openxmlformats.org/officeDocument/2006/relationships/hyperlink" Target="https://www.scstatehouse.gov/sess125_2023-2024/prever/603_20230427.docx" TargetMode="External" Id="Rbea71e164109415a" /><Relationship Type="http://schemas.openxmlformats.org/officeDocument/2006/relationships/hyperlink" Target="h:\sj\20230307.docx" TargetMode="External" Id="Rc51223257ebf412a" /><Relationship Type="http://schemas.openxmlformats.org/officeDocument/2006/relationships/hyperlink" Target="h:\sj\20230307.docx" TargetMode="External" Id="R55f430373e564aee" /><Relationship Type="http://schemas.openxmlformats.org/officeDocument/2006/relationships/hyperlink" Target="h:\sj\20230315.docx" TargetMode="External" Id="R6e0df16f17934aa2" /><Relationship Type="http://schemas.openxmlformats.org/officeDocument/2006/relationships/hyperlink" Target="h:\sj\20230328.docx" TargetMode="External" Id="R8bec1ef7d159465d" /><Relationship Type="http://schemas.openxmlformats.org/officeDocument/2006/relationships/hyperlink" Target="h:\sj\20230328.docx" TargetMode="External" Id="R066d65354fae460a" /><Relationship Type="http://schemas.openxmlformats.org/officeDocument/2006/relationships/hyperlink" Target="h:\sj\20230329.docx" TargetMode="External" Id="R328d3f6094524594" /><Relationship Type="http://schemas.openxmlformats.org/officeDocument/2006/relationships/hyperlink" Target="h:\hj\20230330.docx" TargetMode="External" Id="Rf978126441a34473" /><Relationship Type="http://schemas.openxmlformats.org/officeDocument/2006/relationships/hyperlink" Target="h:\hj\20230330.docx" TargetMode="External" Id="R16b9aa8428b64932" /><Relationship Type="http://schemas.openxmlformats.org/officeDocument/2006/relationships/hyperlink" Target="h:\hj\20230426.docx" TargetMode="External" Id="R0c6b64d5946d4da4" /><Relationship Type="http://schemas.openxmlformats.org/officeDocument/2006/relationships/hyperlink" Target="h:\hj\20230502.docx" TargetMode="External" Id="R1a1f9c126afa457b" /><Relationship Type="http://schemas.openxmlformats.org/officeDocument/2006/relationships/hyperlink" Target="h:\hj\20230502.docx" TargetMode="External" Id="Re63e41e948c649fa" /><Relationship Type="http://schemas.openxmlformats.org/officeDocument/2006/relationships/hyperlink" Target="h:\hj\20230503.docx" TargetMode="External" Id="Ra80e0fe1fef34c56" /><Relationship Type="http://schemas.openxmlformats.org/officeDocument/2006/relationships/hyperlink" Target="h:\sj\20230511.docx" TargetMode="External" Id="R9d5b38338c2e453d" /><Relationship Type="http://schemas.openxmlformats.org/officeDocument/2006/relationships/hyperlink" Target="https://www.scstatehouse.gov/billsearch.php?billnumbers=603&amp;session=125&amp;summary=B" TargetMode="External" Id="Rd9faa5bd08eb4de0" /><Relationship Type="http://schemas.openxmlformats.org/officeDocument/2006/relationships/hyperlink" Target="https://www.scstatehouse.gov/sess125_2023-2024/prever/603_20230307.docx" TargetMode="External" Id="Rba47ec798d874454" /><Relationship Type="http://schemas.openxmlformats.org/officeDocument/2006/relationships/hyperlink" Target="https://www.scstatehouse.gov/sess125_2023-2024/prever/603_20230315.docx" TargetMode="External" Id="Rc604241a71ff42b6" /><Relationship Type="http://schemas.openxmlformats.org/officeDocument/2006/relationships/hyperlink" Target="https://www.scstatehouse.gov/sess125_2023-2024/prever/603_20230316.docx" TargetMode="External" Id="Rbb2a6e4f50af4922" /><Relationship Type="http://schemas.openxmlformats.org/officeDocument/2006/relationships/hyperlink" Target="https://www.scstatehouse.gov/sess125_2023-2024/prever/603_20230427.docx" TargetMode="External" Id="Ra589738672af426d" /><Relationship Type="http://schemas.openxmlformats.org/officeDocument/2006/relationships/hyperlink" Target="h:\sj\20230307.docx" TargetMode="External" Id="R9eae7d76d6a7419e" /><Relationship Type="http://schemas.openxmlformats.org/officeDocument/2006/relationships/hyperlink" Target="h:\sj\20230307.docx" TargetMode="External" Id="Rb4d47b28fa794a7d" /><Relationship Type="http://schemas.openxmlformats.org/officeDocument/2006/relationships/hyperlink" Target="h:\sj\20230315.docx" TargetMode="External" Id="Rd2e8dab243784799" /><Relationship Type="http://schemas.openxmlformats.org/officeDocument/2006/relationships/hyperlink" Target="h:\sj\20230328.docx" TargetMode="External" Id="Re98115f771f143cf" /><Relationship Type="http://schemas.openxmlformats.org/officeDocument/2006/relationships/hyperlink" Target="h:\sj\20230328.docx" TargetMode="External" Id="R5660889182db48f2" /><Relationship Type="http://schemas.openxmlformats.org/officeDocument/2006/relationships/hyperlink" Target="h:\sj\20230329.docx" TargetMode="External" Id="R103255e0a398492a" /><Relationship Type="http://schemas.openxmlformats.org/officeDocument/2006/relationships/hyperlink" Target="h:\hj\20230330.docx" TargetMode="External" Id="R1388d0991c044df3" /><Relationship Type="http://schemas.openxmlformats.org/officeDocument/2006/relationships/hyperlink" Target="h:\hj\20230330.docx" TargetMode="External" Id="Re1c96ae798544a7f" /><Relationship Type="http://schemas.openxmlformats.org/officeDocument/2006/relationships/hyperlink" Target="h:\hj\20230426.docx" TargetMode="External" Id="R81d000dc5acc48fb" /><Relationship Type="http://schemas.openxmlformats.org/officeDocument/2006/relationships/hyperlink" Target="h:\hj\20230502.docx" TargetMode="External" Id="Rbf33eee94c0a4da9" /><Relationship Type="http://schemas.openxmlformats.org/officeDocument/2006/relationships/hyperlink" Target="h:\hj\20230502.docx" TargetMode="External" Id="Rb2b85d77a3b74251" /><Relationship Type="http://schemas.openxmlformats.org/officeDocument/2006/relationships/hyperlink" Target="h:\hj\20230503.docx" TargetMode="External" Id="R6854b63f89dd4e2f" /><Relationship Type="http://schemas.openxmlformats.org/officeDocument/2006/relationships/hyperlink" Target="h:\sj\20230511.docx" TargetMode="External" Id="R5fcdda83d0bc4e2b" /><Relationship Type="http://schemas.openxmlformats.org/officeDocument/2006/relationships/hyperlink" Target="https://www.scstatehouse.gov/billsearch.php?billnumbers=603&amp;session=125&amp;summary=B" TargetMode="External" Id="R5f165a303963419f" /><Relationship Type="http://schemas.openxmlformats.org/officeDocument/2006/relationships/hyperlink" Target="https://www.scstatehouse.gov/sess125_2023-2024/prever/603_20230307.docx" TargetMode="External" Id="R809b855057f24c8a" /><Relationship Type="http://schemas.openxmlformats.org/officeDocument/2006/relationships/hyperlink" Target="https://www.scstatehouse.gov/sess125_2023-2024/prever/603_20230315.docx" TargetMode="External" Id="R4dcafb7fa404467e" /><Relationship Type="http://schemas.openxmlformats.org/officeDocument/2006/relationships/hyperlink" Target="https://www.scstatehouse.gov/sess125_2023-2024/prever/603_20230316.docx" TargetMode="External" Id="Rd5fd6fa07165459d" /><Relationship Type="http://schemas.openxmlformats.org/officeDocument/2006/relationships/hyperlink" Target="https://www.scstatehouse.gov/sess125_2023-2024/prever/603_20230427.docx" TargetMode="External" Id="Rda6f0130b2934dec" /><Relationship Type="http://schemas.openxmlformats.org/officeDocument/2006/relationships/hyperlink" Target="h:\sj\20230307.docx" TargetMode="External" Id="R02cb6f8f792d461c" /><Relationship Type="http://schemas.openxmlformats.org/officeDocument/2006/relationships/hyperlink" Target="h:\sj\20230307.docx" TargetMode="External" Id="Ra0d9b54df4674937" /><Relationship Type="http://schemas.openxmlformats.org/officeDocument/2006/relationships/hyperlink" Target="h:\sj\20230315.docx" TargetMode="External" Id="R38db576043a646ce" /><Relationship Type="http://schemas.openxmlformats.org/officeDocument/2006/relationships/hyperlink" Target="h:\sj\20230328.docx" TargetMode="External" Id="R599b8c1dc85d438b" /><Relationship Type="http://schemas.openxmlformats.org/officeDocument/2006/relationships/hyperlink" Target="h:\sj\20230328.docx" TargetMode="External" Id="R1e6007991df549c2" /><Relationship Type="http://schemas.openxmlformats.org/officeDocument/2006/relationships/hyperlink" Target="h:\sj\20230329.docx" TargetMode="External" Id="R6f605dc8decd4a39" /><Relationship Type="http://schemas.openxmlformats.org/officeDocument/2006/relationships/hyperlink" Target="h:\hj\20230330.docx" TargetMode="External" Id="R333e69588e2f4550" /><Relationship Type="http://schemas.openxmlformats.org/officeDocument/2006/relationships/hyperlink" Target="h:\hj\20230330.docx" TargetMode="External" Id="R61ce529f24a04567" /><Relationship Type="http://schemas.openxmlformats.org/officeDocument/2006/relationships/hyperlink" Target="h:\hj\20230426.docx" TargetMode="External" Id="Rd2d217fac780491d" /><Relationship Type="http://schemas.openxmlformats.org/officeDocument/2006/relationships/hyperlink" Target="h:\hj\20230502.docx" TargetMode="External" Id="Rf99172bd3a8f4c9f" /><Relationship Type="http://schemas.openxmlformats.org/officeDocument/2006/relationships/hyperlink" Target="h:\hj\20230502.docx" TargetMode="External" Id="R4bcefd07923c4786" /><Relationship Type="http://schemas.openxmlformats.org/officeDocument/2006/relationships/hyperlink" Target="h:\hj\20230503.docx" TargetMode="External" Id="R9a45c0447f814ccd" /><Relationship Type="http://schemas.openxmlformats.org/officeDocument/2006/relationships/hyperlink" Target="https://www.scstatehouse.gov/billsearch.php?billnumbers=603&amp;session=125&amp;summary=B" TargetMode="External" Id="R08414a7d3e9d41b5" /><Relationship Type="http://schemas.openxmlformats.org/officeDocument/2006/relationships/hyperlink" Target="https://www.scstatehouse.gov/sess125_2023-2024/prever/603_20230307.docx" TargetMode="External" Id="R05af3a5c32a546cc" /><Relationship Type="http://schemas.openxmlformats.org/officeDocument/2006/relationships/hyperlink" Target="https://www.scstatehouse.gov/sess125_2023-2024/prever/603_20230315.docx" TargetMode="External" Id="Red5943f6591849e2" /><Relationship Type="http://schemas.openxmlformats.org/officeDocument/2006/relationships/hyperlink" Target="https://www.scstatehouse.gov/sess125_2023-2024/prever/603_20230316.docx" TargetMode="External" Id="Rfd6940f6831a46b8" /><Relationship Type="http://schemas.openxmlformats.org/officeDocument/2006/relationships/hyperlink" Target="https://www.scstatehouse.gov/sess125_2023-2024/prever/603_20230427.docx" TargetMode="External" Id="Rb63cb67987664949" /><Relationship Type="http://schemas.openxmlformats.org/officeDocument/2006/relationships/hyperlink" Target="h:\sj\20230307.docx" TargetMode="External" Id="R9fc8afdf1b3d4359" /><Relationship Type="http://schemas.openxmlformats.org/officeDocument/2006/relationships/hyperlink" Target="h:\sj\20230307.docx" TargetMode="External" Id="Rc2e31c693a6747d1" /><Relationship Type="http://schemas.openxmlformats.org/officeDocument/2006/relationships/hyperlink" Target="h:\sj\20230315.docx" TargetMode="External" Id="R550e5800af4045d4" /><Relationship Type="http://schemas.openxmlformats.org/officeDocument/2006/relationships/hyperlink" Target="h:\sj\20230328.docx" TargetMode="External" Id="R070edf783d964c8e" /><Relationship Type="http://schemas.openxmlformats.org/officeDocument/2006/relationships/hyperlink" Target="h:\sj\20230328.docx" TargetMode="External" Id="R63b0c0a4d73f46f4" /><Relationship Type="http://schemas.openxmlformats.org/officeDocument/2006/relationships/hyperlink" Target="h:\sj\20230329.docx" TargetMode="External" Id="R5f8f0f552e9f4f13" /><Relationship Type="http://schemas.openxmlformats.org/officeDocument/2006/relationships/hyperlink" Target="h:\hj\20230330.docx" TargetMode="External" Id="Rdc7afda2b6a740ff" /><Relationship Type="http://schemas.openxmlformats.org/officeDocument/2006/relationships/hyperlink" Target="h:\hj\20230330.docx" TargetMode="External" Id="Ra0452075b2d8400a" /><Relationship Type="http://schemas.openxmlformats.org/officeDocument/2006/relationships/hyperlink" Target="h:\hj\20230426.docx" TargetMode="External" Id="R85f02c536c444254" /><Relationship Type="http://schemas.openxmlformats.org/officeDocument/2006/relationships/hyperlink" Target="h:\hj\20230502.docx" TargetMode="External" Id="R0ef775831a7247f3" /><Relationship Type="http://schemas.openxmlformats.org/officeDocument/2006/relationships/hyperlink" Target="h:\hj\20230502.docx" TargetMode="External" Id="Rfcc1d03217274d97" /><Relationship Type="http://schemas.openxmlformats.org/officeDocument/2006/relationships/hyperlink" Target="h:\hj\20230503.docx" TargetMode="External" Id="Rd804912241ee4cc8" /><Relationship Type="http://schemas.openxmlformats.org/officeDocument/2006/relationships/hyperlink" Target="https://www.scstatehouse.gov/billsearch.php?billnumbers=603&amp;session=125&amp;summary=B" TargetMode="External" Id="Re0659c4b630d4e90" /><Relationship Type="http://schemas.openxmlformats.org/officeDocument/2006/relationships/hyperlink" Target="https://www.scstatehouse.gov/sess125_2023-2024/prever/603_20230307.docx" TargetMode="External" Id="R302996bfa0254802" /><Relationship Type="http://schemas.openxmlformats.org/officeDocument/2006/relationships/hyperlink" Target="https://www.scstatehouse.gov/sess125_2023-2024/prever/603_20230315.docx" TargetMode="External" Id="Rdd09add70f404233" /><Relationship Type="http://schemas.openxmlformats.org/officeDocument/2006/relationships/hyperlink" Target="https://www.scstatehouse.gov/sess125_2023-2024/prever/603_20230316.docx" TargetMode="External" Id="R5809ac0eedc94216" /><Relationship Type="http://schemas.openxmlformats.org/officeDocument/2006/relationships/hyperlink" Target="https://www.scstatehouse.gov/sess125_2023-2024/prever/603_20230427.docx" TargetMode="External" Id="Rc389e02fcebf42d5" /><Relationship Type="http://schemas.openxmlformats.org/officeDocument/2006/relationships/hyperlink" Target="h:\sj\20230307.docx" TargetMode="External" Id="R1529697851254f95" /><Relationship Type="http://schemas.openxmlformats.org/officeDocument/2006/relationships/hyperlink" Target="h:\sj\20230307.docx" TargetMode="External" Id="R77dffcacc61c483a" /><Relationship Type="http://schemas.openxmlformats.org/officeDocument/2006/relationships/hyperlink" Target="h:\sj\20230315.docx" TargetMode="External" Id="Rb908184ea78c40dc" /><Relationship Type="http://schemas.openxmlformats.org/officeDocument/2006/relationships/hyperlink" Target="h:\sj\20230328.docx" TargetMode="External" Id="Rb096ca5c436b40ab" /><Relationship Type="http://schemas.openxmlformats.org/officeDocument/2006/relationships/hyperlink" Target="h:\sj\20230328.docx" TargetMode="External" Id="Rb7c6a9ad92d14fab" /><Relationship Type="http://schemas.openxmlformats.org/officeDocument/2006/relationships/hyperlink" Target="h:\sj\20230329.docx" TargetMode="External" Id="Rafe56f8318114d53" /><Relationship Type="http://schemas.openxmlformats.org/officeDocument/2006/relationships/hyperlink" Target="h:\hj\20230330.docx" TargetMode="External" Id="R74fe23b742634ee8" /><Relationship Type="http://schemas.openxmlformats.org/officeDocument/2006/relationships/hyperlink" Target="h:\hj\20230330.docx" TargetMode="External" Id="R2ac60003e64640ba" /><Relationship Type="http://schemas.openxmlformats.org/officeDocument/2006/relationships/hyperlink" Target="h:\hj\20230426.docx" TargetMode="External" Id="Rbe495f39fbe646d7" /><Relationship Type="http://schemas.openxmlformats.org/officeDocument/2006/relationships/hyperlink" Target="h:\hj\20230502.docx" TargetMode="External" Id="Ra5688c9778c44f8e" /><Relationship Type="http://schemas.openxmlformats.org/officeDocument/2006/relationships/hyperlink" Target="h:\hj\20230502.docx" TargetMode="External" Id="R32c73fa5776e44b7" /><Relationship Type="http://schemas.openxmlformats.org/officeDocument/2006/relationships/hyperlink" Target="h:\hj\20230503.docx" TargetMode="External" Id="R0c85a4cc96c249e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ID>de48eb6e-42d7-426d-80b5-9a87201a15ce</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REQUEST_REQUEST>15149a83-b7b3-46bb-be33-8ec7b37d0de0</T_BILL_REQUEST_REQUEST>
  <T_BILL_R_ORIGINALBILL>064515b8-159c-471f-9b10-0418c19fac17</T_BILL_R_ORIGINALBILL>
  <T_BILL_R_ORIGINALDRAFT>0b0d3118-ad38-484a-b6dc-4b875abb8c62</T_BILL_R_ORIGINALDRAFT>
  <T_BILL_SPONSOR_SPONSOR>3f2ca072-56e4-4f34-99d1-e2fdceeddfd5</T_BILL_SPONSOR_SPONSOR>
  <T_BILL_T_BILLNUMBER>603</T_BILL_T_BILLNUMBER>
  <T_BILL_T_BILLTITLE>TO AMEND THE SOUTH CAROLINA CODE OF LAWS BY AMENDING SECTION 46‑41‑230, RELATING TO THE SOUTH CAROLINA GRAIN AND COTTON PRODUCERS GUARANTY FUND’S AMOUNT AND CLAIMS, SO AS TO PROVIDE THAT, IF THERE IS AN INSUFFICIENT AMOUNT OF MONEY TO COVER ALL CLAIMS, THEN PAYMENTS MUST BE MADE ON A PRO RATA BASIS, AND THE PRO RATA DETERMINATION SHALL BE BASED UPON THE PRODUCER’S TOTAL LOSS AMOUNT AS WELL AS THE TOTAL NUMBER OF EXEMPTIONS GRANTED TO THE PRODUCER; and BY AMENDING SECTION 46‑41‑250, RELATING TO THE SOUTH CAROLINA GRAIN AND COTTON PRODUCERS GUARANTY FUND, SO AS TO INCLUDE COTTON.</T_BILL_T_BILLTITLE>
  <T_BILL_T_CHAMBER>senate</T_BILL_T_CHAMBER>
  <T_BILL_T_LEGTYPE>bill_statewide</T_BILL_T_LEGTYPE>
  <T_BILL_T_SECTIONS>[{"SectionUUID":"79a86c60-608e-4940-b055-6ad5ddc4721f","SectionName":"code_section","SectionNumber":1,"SectionType":"code_section","CodeSections":[{"CodeSectionBookmarkName":"cs_T46C41N230_821060213","IsConstitutionSection":false,"Identity":"46-41-230","IsNew":false,"SubSections":[{"Level":1,"Identity":"T46C41N230SD","SubSectionBookmarkName":"ss_T46C41N230SD_lv1_2ba4e9993","IsNewSubSection":false}],"TitleRelatedTo":"the South Carolina Grain and Cotton Producers Guaranty Fund's amount and claims","TitleSoAsTo":"provide that, if there is an insufficient amount of money to cover all claims, then payments must be made on a pro rata basis, and the pro rata determination shall be based upon the producer’s total loss amount as well as the total number of exemptions granted to the producer","Deleted":false}],"TitleText":"","DisableControls":false,"Deleted":false,"RepealItems":[],"SectionBookmarkName":"bs_num_1_97c760630"},{"SectionUUID":"ea02b788-0be1-4c07-ab56-9bf0a2fb7379","SectionName":"code_section","SectionNumber":2,"SectionType":"code_section","CodeSections":[{"CodeSectionBookmarkName":"cs_T46C41N250_87abaf706","IsConstitutionSection":false,"Identity":"46-41-250","IsNew":false,"SubSections":[{"Level":1,"Identity":"T46C41N250SC","SubSectionBookmarkName":"ss_T46C41N250SC_lv1_57ba3caf9","IsNewSubSection":false}],"TitleRelatedTo":"the South Carolina Grain and Cotton Producers Guaranty Fund","TitleSoAsTo":"include cotton","Deleted":false},{"CodeSectionBookmarkName":"cs_T46C41N250_1f877e996","IsConstitutionSection":false,"Identity":"46-41-250","IsNew":false,"SubSections":[{"Level":1,"Identity":"T46C41N250SD","SubSectionBookmarkName":"ss_T46C41N250SD_lv1_36c48aa3e","IsNewSubSection":false}],"TitleRelatedTo":"","TitleSoAsTo":"","Deleted":false}],"TitleText":"","DisableControls":false,"Deleted":false,"RepealItems":[],"SectionBookmarkName":"bs_num_2_5e16bb9ad"},{"SectionUUID":"8f03ca95-8faa-4d43-a9c2-8afc498075bd","SectionName":"standard_eff_date_section","SectionNumber":3,"SectionType":"drafting_clause","CodeSections":[],"TitleText":"","DisableControls":false,"Deleted":false,"RepealItems":[],"SectionBookmarkName":"bs_num_3_lastsection"}]</T_BILL_T_SECTIONS>
  <T_BILL_T_SUBJECT>Grain and Cotton Producers Guaranty Fund</T_BILL_T_SUBJECT>
  <T_BILL_UR_DRAFTER>pagehilton@scstatehouse.gov</T_BILL_UR_DRAFTER>
  <T_BILL_UR_DRAFTINGASSISTANT>julienewboult@scstatehouse.gov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789</Words>
  <Characters>4200</Characters>
  <Application>Microsoft Office Word</Application>
  <DocSecurity>0</DocSecurity>
  <Lines>95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603: Grain and Cotton Producers Guaranty Fund - South Carolina Legislature Online</dc:title>
  <dc:subject/>
  <dc:creator>Sean Ryan</dc:creator>
  <cp:keywords/>
  <dc:description/>
  <cp:lastModifiedBy>Danny Crook</cp:lastModifiedBy>
  <cp:revision>2</cp:revision>
  <dcterms:created xsi:type="dcterms:W3CDTF">2023-06-14T17:37:00Z</dcterms:created>
  <dcterms:modified xsi:type="dcterms:W3CDTF">2023-06-14T17:37:00Z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