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Shealy and Setzler</w:t>
      </w:r>
    </w:p>
    <w:p>
      <w:pPr>
        <w:widowControl w:val="false"/>
        <w:spacing w:after="0"/>
        <w:jc w:val="left"/>
      </w:pPr>
      <w:r>
        <w:rPr>
          <w:rFonts w:ascii="Times New Roman"/>
          <w:sz w:val="22"/>
        </w:rPr>
        <w:t xml:space="preserve">Document Path: SR-0333KM-VC23.docx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Children's Advocacy Day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w:t>
      </w:r>
      <w:r>
        <w:t xml:space="preserve"> (</w:t>
      </w:r>
      <w:hyperlink w:history="true" r:id="R4ff2a1e06d564abc">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Family and Veterans' Services</w:t>
      </w:r>
      <w:r>
        <w:t xml:space="preserve"> (</w:t>
      </w:r>
      <w:hyperlink w:history="true" r:id="R7cc5b9c6f98d4318">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3/15/2023</w:t>
      </w:r>
      <w:r>
        <w:tab/>
        <w:t/>
      </w:r>
      <w:r>
        <w:tab/>
        <w:t>Scrivener's error corrected
 </w:t>
      </w:r>
    </w:p>
    <w:p>
      <w:pPr>
        <w:widowControl w:val="false"/>
        <w:tabs>
          <w:tab w:val="right" w:pos="1008"/>
          <w:tab w:val="left" w:pos="1152"/>
          <w:tab w:val="left" w:pos="1872"/>
          <w:tab w:val="left" w:pos="9187"/>
        </w:tabs>
        <w:spacing w:after="0"/>
        <w:ind w:left="2088" w:hanging="2088"/>
      </w:pPr>
      <w:r>
        <w:tab/>
        <w:t>3/30/2023</w:t>
      </w:r>
      <w:r>
        <w:tab/>
        <w:t>Senate</w:t>
      </w:r>
      <w:r>
        <w:tab/>
        <w:t xml:space="preserve">Recalled from Committee on</w:t>
      </w:r>
      <w:r>
        <w:rPr>
          <w:b/>
        </w:rPr>
        <w:t xml:space="preserve"> Family and Veterans' Services</w:t>
      </w:r>
      <w:r>
        <w:t xml:space="preserve"> (</w:t>
      </w:r>
      <w:hyperlink w:history="true" r:id="R531f3447362e4b6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Adopted, sent to House</w:t>
      </w:r>
      <w:r>
        <w:t xml:space="preserve"> (</w:t>
      </w:r>
      <w:hyperlink w:history="true" r:id="R3e5e01360723411c">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Introduced</w:t>
      </w:r>
      <w:r>
        <w:t xml:space="preserve"> (</w:t>
      </w:r>
      <w:hyperlink w:history="true" r:id="R234accffaf9845ca">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Referred to Committee on</w:t>
      </w:r>
      <w:r>
        <w:rPr>
          <w:b/>
        </w:rPr>
        <w:t xml:space="preserve"> Education and Public Works</w:t>
      </w:r>
      <w:r>
        <w:t xml:space="preserve"> (</w:t>
      </w:r>
      <w:hyperlink w:history="true" r:id="R966d21a6e0ec405a">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4794ceb81742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11d01739824a02">
        <w:r>
          <w:rPr>
            <w:rStyle w:val="Hyperlink"/>
            <w:u w:val="single"/>
          </w:rPr>
          <w:t>03/14/2023</w:t>
        </w:r>
      </w:hyperlink>
      <w:r>
        <w:t xml:space="preserve"/>
      </w:r>
    </w:p>
    <w:p>
      <w:pPr>
        <w:widowControl w:val="true"/>
        <w:spacing w:after="0"/>
        <w:jc w:val="left"/>
      </w:pPr>
      <w:r>
        <w:rPr>
          <w:rFonts w:ascii="Times New Roman"/>
          <w:sz w:val="22"/>
        </w:rPr>
        <w:t xml:space="preserve"/>
      </w:r>
      <w:hyperlink r:id="R5603d260f5da42cd">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47529" w14:paraId="48DB32D0" w14:textId="4D87C728">
          <w:pPr>
            <w:pStyle w:val="scresolutiontitle"/>
          </w:pPr>
          <w:r w:rsidRPr="00847529">
            <w:t xml:space="preserve">TO RECOGNIZE THAT ABUSE AND NEGLECT OF CHILDREN IS A SIGNIFICANT PROBLEM, to honor the important work being done to combat </w:t>
          </w:r>
          <w:r w:rsidR="00953BDD">
            <w:t>child abuse</w:t>
          </w:r>
          <w:r w:rsidRPr="00847529">
            <w:t>, AND TO DECLARE APRIL 4, 2023</w:t>
          </w:r>
          <w:r w:rsidR="0054539C">
            <w:t>,</w:t>
          </w:r>
          <w:r w:rsidRPr="00847529">
            <w:t xml:space="preserve"> AS “CHILDREN’S ADVOCACY CENTER DAY”</w:t>
          </w:r>
          <w:r w:rsidR="0054539C">
            <w:t xml:space="preserve"> </w:t>
          </w:r>
          <w:r w:rsidRPr="00847529">
            <w:t>IN SOUTH CAROLINA.</w:t>
          </w:r>
        </w:p>
      </w:sdtContent>
    </w:sdt>
    <w:bookmarkStart w:name="at_f33bde96f" w:displacedByCustomXml="prev" w:id="0"/>
    <w:bookmarkEnd w:id="0"/>
    <w:p w:rsidRPr="002C7ED8" w:rsidR="0010776B" w:rsidP="00396B81" w:rsidRDefault="0010776B" w14:paraId="48DB32D1" w14:textId="4B9D0381">
      <w:pPr>
        <w:pStyle w:val="scresolutiontitle"/>
      </w:pPr>
    </w:p>
    <w:p w:rsidR="002F5EEA" w:rsidP="002F5EEA" w:rsidRDefault="002F5EEA" w14:paraId="724794C6" w14:textId="62D9810A">
      <w:pPr>
        <w:pStyle w:val="scresolutionwhereas"/>
      </w:pPr>
      <w:bookmarkStart w:name="wa_cf415a6cc" w:id="1"/>
      <w:proofErr w:type="gramStart"/>
      <w:r>
        <w:t>W</w:t>
      </w:r>
      <w:bookmarkEnd w:id="1"/>
      <w:r>
        <w:t>hereas,</w:t>
      </w:r>
      <w:proofErr w:type="gramEnd"/>
      <w:r>
        <w:t xml:space="preserve"> </w:t>
      </w:r>
      <w:r w:rsidRPr="00847529" w:rsidR="00847529">
        <w:t xml:space="preserve">over </w:t>
      </w:r>
      <w:r w:rsidR="00847529">
        <w:t>three hundred fifty thousand</w:t>
      </w:r>
      <w:r w:rsidRPr="00847529" w:rsidR="00847529">
        <w:t xml:space="preserve"> children are served by Children’s Advocacy Centers nationwide each year</w:t>
      </w:r>
      <w:r>
        <w:t>; and</w:t>
      </w:r>
    </w:p>
    <w:p w:rsidR="002F5EEA" w:rsidP="002F5EEA" w:rsidRDefault="002F5EEA" w14:paraId="3F23608C" w14:textId="666E430B">
      <w:pPr>
        <w:pStyle w:val="scresolutionwhereas"/>
      </w:pPr>
    </w:p>
    <w:p w:rsidR="00847529" w:rsidP="00847529" w:rsidRDefault="00847529" w14:paraId="560CFC72" w14:textId="0CA439CB">
      <w:pPr>
        <w:pStyle w:val="scresolutionwhereas"/>
      </w:pPr>
      <w:bookmarkStart w:name="wa_5eae1f0fc" w:id="2"/>
      <w:r>
        <w:t>W</w:t>
      </w:r>
      <w:bookmarkEnd w:id="2"/>
      <w:r>
        <w:t xml:space="preserve">hereas, </w:t>
      </w:r>
      <w:r w:rsidRPr="00847529">
        <w:t xml:space="preserve">in 2022, Children’s Advocacy Centers throughout South Carolina served </w:t>
      </w:r>
      <w:r w:rsidR="00557308">
        <w:t>almost thirteen</w:t>
      </w:r>
      <w:r>
        <w:t xml:space="preserve"> thousand</w:t>
      </w:r>
      <w:r w:rsidRPr="00847529">
        <w:t xml:space="preserve"> child victims of abuse, providing victim advocacy and support services to them and their families. This represents a </w:t>
      </w:r>
      <w:r>
        <w:t>sixteen</w:t>
      </w:r>
      <w:r w:rsidRPr="00847529">
        <w:t xml:space="preserve"> percent increase in children served per year by Children’s Advocacy Centers in South Carolina </w:t>
      </w:r>
      <w:r>
        <w:t>since</w:t>
      </w:r>
      <w:r w:rsidRPr="00847529">
        <w:t xml:space="preserve"> 2021</w:t>
      </w:r>
      <w:r>
        <w:t>; and</w:t>
      </w:r>
    </w:p>
    <w:p w:rsidR="00847529" w:rsidP="002F5EEA" w:rsidRDefault="00847529" w14:paraId="2F0EE140" w14:textId="2BC18847">
      <w:pPr>
        <w:pStyle w:val="scresolutionwhereas"/>
      </w:pPr>
    </w:p>
    <w:p w:rsidR="00847529" w:rsidP="00847529" w:rsidRDefault="00847529" w14:paraId="1ADFBB0E" w14:textId="0C31A241">
      <w:pPr>
        <w:pStyle w:val="scresolutionwhereas"/>
      </w:pPr>
      <w:bookmarkStart w:name="wa_e7029e1df" w:id="3"/>
      <w:r>
        <w:t>W</w:t>
      </w:r>
      <w:bookmarkEnd w:id="3"/>
      <w:r>
        <w:t xml:space="preserve">hereas, </w:t>
      </w:r>
      <w:r w:rsidRPr="00847529">
        <w:t>although neglect is the most common form of child maltreatment, victims also suffer year after year from physical abuse, sexual abuse, drug endangerment, commercial sexual exploitation, and psychological maltreatment</w:t>
      </w:r>
      <w:r>
        <w:t>; and</w:t>
      </w:r>
    </w:p>
    <w:p w:rsidR="00847529" w:rsidP="002F5EEA" w:rsidRDefault="00847529" w14:paraId="3A95E555" w14:textId="4D757D43">
      <w:pPr>
        <w:pStyle w:val="scresolutionwhereas"/>
      </w:pPr>
    </w:p>
    <w:p w:rsidR="00847529" w:rsidP="00847529" w:rsidRDefault="00847529" w14:paraId="75EC4B63" w14:textId="4A20539B">
      <w:pPr>
        <w:pStyle w:val="scresolutionwhereas"/>
      </w:pPr>
      <w:bookmarkStart w:name="wa_15042ff89" w:id="4"/>
      <w:r>
        <w:t>W</w:t>
      </w:r>
      <w:bookmarkEnd w:id="4"/>
      <w:r>
        <w:t xml:space="preserve">hereas, </w:t>
      </w:r>
      <w:r w:rsidRPr="00847529">
        <w:t>Children’s Advocacy Centers seek to model, promote, and deliver excellence in child abuse response and prevention through direct service, education, collaboration, and leadership</w:t>
      </w:r>
      <w:r>
        <w:t>; and</w:t>
      </w:r>
    </w:p>
    <w:p w:rsidR="00847529" w:rsidP="002F5EEA" w:rsidRDefault="00847529" w14:paraId="75B0B961" w14:textId="77777777">
      <w:pPr>
        <w:pStyle w:val="scresolutionwhereas"/>
      </w:pPr>
    </w:p>
    <w:p w:rsidRPr="00BF1DEA" w:rsidR="00BF1DEA" w:rsidP="002F5EEA" w:rsidRDefault="002F5EEA" w14:paraId="2159373E" w14:textId="5B87314C">
      <w:pPr>
        <w:pStyle w:val="scresolutionwhereas"/>
      </w:pPr>
      <w:bookmarkStart w:name="wa_f2725ba95" w:id="5"/>
      <w:r>
        <w:t>W</w:t>
      </w:r>
      <w:bookmarkEnd w:id="5"/>
      <w:r>
        <w:t xml:space="preserve">hereas, </w:t>
      </w:r>
      <w:r w:rsidRPr="00847529" w:rsidR="00847529">
        <w:t>it is entirely appropriate for the South Carolina General Assembly to pause in its deliberations to underline the growing problem of child abuse and the serious impact its continued existence has on the citizens of South Carolina, as well as on the rest of the nation</w:t>
      </w:r>
      <w:r>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3b77e87e7" w:id="6"/>
      <w:r w:rsidRPr="002C7ED8">
        <w:t>B</w:t>
      </w:r>
      <w:bookmarkEnd w:id="6"/>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B9052D" w:rsidP="002F5EEA" w:rsidRDefault="005E2E4A" w14:paraId="48DB32E8" w14:textId="02F2C565">
      <w:pPr>
        <w:pStyle w:val="scresolutionmembers"/>
      </w:pPr>
      <w:bookmarkStart w:name="up_cfb5194cf" w:id="7"/>
      <w:r w:rsidRPr="002C7ED8">
        <w:t>T</w:t>
      </w:r>
      <w:bookmarkEnd w:id="7"/>
      <w:r w:rsidRPr="002C7ED8">
        <w:t xml:space="preserve">hat the members of the South Carolina General Assembly, by this resolution, </w:t>
      </w:r>
      <w:r w:rsidRPr="00EF7527" w:rsidR="002F5EEA">
        <w:t xml:space="preserve">recognize </w:t>
      </w:r>
      <w:r w:rsidR="00847529">
        <w:t xml:space="preserve">that abuse and neglect of children is a significant problem, honor the important work being done to combat </w:t>
      </w:r>
      <w:r w:rsidR="00953BDD">
        <w:t>child abuse</w:t>
      </w:r>
      <w:r w:rsidR="00847529">
        <w:t>,</w:t>
      </w:r>
      <w:r w:rsidRPr="00847529" w:rsidR="00847529">
        <w:t xml:space="preserve"> and declare </w:t>
      </w:r>
      <w:r w:rsidR="00847529">
        <w:t xml:space="preserve">April </w:t>
      </w:r>
      <w:r w:rsidRPr="00847529" w:rsidR="00847529">
        <w:t xml:space="preserve">4, </w:t>
      </w:r>
      <w:proofErr w:type="gramStart"/>
      <w:r w:rsidRPr="00847529" w:rsidR="00847529">
        <w:t>2023</w:t>
      </w:r>
      <w:proofErr w:type="gramEnd"/>
      <w:r w:rsidRPr="00847529" w:rsidR="00847529">
        <w:t xml:space="preserve"> as “Children’s Advocacy Center Day”</w:t>
      </w:r>
      <w:r w:rsidR="00847529">
        <w:t xml:space="preserve"> </w:t>
      </w:r>
      <w:r w:rsidRPr="00EF7527" w:rsidR="002F5EEA">
        <w:t>in South Carolina.</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CA530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24F41608" w:rsidR="00FF4FE7" w:rsidRDefault="0054539C"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[0629]</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2F5EEA"/>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39C"/>
    <w:rsid w:val="00545593"/>
    <w:rsid w:val="00545C09"/>
    <w:rsid w:val="00551C74"/>
    <w:rsid w:val="00556EBF"/>
    <w:rsid w:val="00557308"/>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47529"/>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53BDD"/>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B7D4A"/>
    <w:rsid w:val="00AC34A2"/>
    <w:rsid w:val="00AC5DC3"/>
    <w:rsid w:val="00AD1C9A"/>
    <w:rsid w:val="00AD4B17"/>
    <w:rsid w:val="00AF0102"/>
    <w:rsid w:val="00B15F64"/>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A5309"/>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86784"/>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paragraph" w:customStyle="1" w:styleId="schouseresolutionwhereas">
    <w:name w:val="sc_house_resolution_whereas"/>
    <w:qFormat/>
    <w:rsid w:val="002F5EEA"/>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F867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29&amp;session=125&amp;summary=B" TargetMode="External" Id="Re54794ceb8174270" /><Relationship Type="http://schemas.openxmlformats.org/officeDocument/2006/relationships/hyperlink" Target="https://www.scstatehouse.gov/sess125_2023-2024/prever/629_20230314.docx" TargetMode="External" Id="R4311d01739824a02" /><Relationship Type="http://schemas.openxmlformats.org/officeDocument/2006/relationships/hyperlink" Target="https://www.scstatehouse.gov/sess125_2023-2024/prever/629_20230315.docx" TargetMode="External" Id="R5603d260f5da42cd" /><Relationship Type="http://schemas.openxmlformats.org/officeDocument/2006/relationships/hyperlink" Target="h:\sj\20230314.docx" TargetMode="External" Id="R4ff2a1e06d564abc" /><Relationship Type="http://schemas.openxmlformats.org/officeDocument/2006/relationships/hyperlink" Target="h:\sj\20230314.docx" TargetMode="External" Id="R7cc5b9c6f98d4318" /><Relationship Type="http://schemas.openxmlformats.org/officeDocument/2006/relationships/hyperlink" Target="h:\sj\20230330.docx" TargetMode="External" Id="R531f3447362e4b63" /><Relationship Type="http://schemas.openxmlformats.org/officeDocument/2006/relationships/hyperlink" Target="h:\sj\20230330.docx" TargetMode="External" Id="R3e5e01360723411c" /><Relationship Type="http://schemas.openxmlformats.org/officeDocument/2006/relationships/hyperlink" Target="h:\hj\20230404.docx" TargetMode="External" Id="R234accffaf9845ca" /><Relationship Type="http://schemas.openxmlformats.org/officeDocument/2006/relationships/hyperlink" Target="h:\hj\20230404.docx" TargetMode="External" Id="R966d21a6e0ec40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a8e2bc53-07d2-4ca6-b5c4-f5a470bb36b6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HOUSEINTRODATE>2023-04-04</T_BILL_D_HOUSEINTRODATE>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d17efd36-d654-4c38-963f-3a4ddb5d1b85</T_BILL_REQUEST_REQUEST>
  <T_BILL_R_ORIGINALDRAFT>9cd98795-4cde-4cd5-9b8b-8624642b04cf</T_BILL_R_ORIGINALDRAFT>
  <T_BILL_SPONSOR_SPONSOR>b6adc2b1-61bf-40de-8be3-68248e991959</T_BILL_SPONSOR_SPONSOR>
  <T_BILL_T_BILLNAME>[0629]</T_BILL_T_BILLNAME>
  <T_BILL_T_BILLNUMBER>629</T_BILL_T_BILLNUMBER>
  <T_BILL_T_BILLTITLE>TO RECOGNIZE THAT ABUSE AND NEGLECT OF CHILDREN IS A SIGNIFICANT PROBLEM, to honor the important work being done to combat child abuse, AND TO DECLARE APRIL 4, 2023, AS “CHILDREN’S ADVOCACY CENTER DAY” IN SOUTH CAROLINA.</T_BILL_T_BILLTITLE>
  <T_BILL_T_CHAMBER>senate</T_BILL_T_CHAMBER>
  <T_BILL_T_FILENAME> </T_BILL_T_FILENAME>
  <T_BILL_T_LEGTYPE>concurrent_resolution</T_BILL_T_LEGTYPE>
  <T_BILL_T_SUBJECT>S. 629 Children's Advocacy Day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273</Words>
  <Characters>1537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7</cp:revision>
  <cp:lastPrinted>2021-01-26T21:56:00Z</cp:lastPrinted>
  <dcterms:created xsi:type="dcterms:W3CDTF">2023-03-13T19:24:00Z</dcterms:created>
  <dcterms:modified xsi:type="dcterms:W3CDTF">2023-03-15T19:53:00Z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