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Turner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SR-0301KM23.docx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Removal of title insurance commission cap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c1f56a60bae416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10ea35c6f37d467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efa1e6dcc5d407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8636fec6b794625">
        <w:r>
          <w:rPr>
            <w:rStyle w:val="Hyperlink"/>
            <w:u w:val="single"/>
          </w:rPr>
          <w:t>03/15/2023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27A36" w14:paraId="40FEFADA" w14:textId="63053574">
          <w:pPr>
            <w:pStyle w:val="scbilltitle"/>
            <w:tabs>
              <w:tab w:val="left" w:pos="2104"/>
            </w:tabs>
          </w:pPr>
          <w:r>
            <w:t>TO AMEND THE SOUTH CAROLINA CODE OF LAWS BY AMENDING SECTION 38‑75‑1000, RELATING TO COMMISSIONS PAID BY A TITLE INSURER, SO AS TO REMOVE THE CAP ON THE COMMISSION.</w:t>
          </w:r>
        </w:p>
      </w:sdtContent>
    </w:sdt>
    <w:bookmarkStart w:name="at_06f15394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7B648B" w:rsidP="007B648B" w:rsidRDefault="007B648B" w14:paraId="58051E17" w14:textId="77777777">
      <w:pPr>
        <w:pStyle w:val="scenactingwords"/>
      </w:pPr>
      <w:bookmarkStart w:name="ew_b97c9ea03" w:id="1"/>
      <w:r>
        <w:t>B</w:t>
      </w:r>
      <w:bookmarkEnd w:id="1"/>
      <w:r>
        <w:t>e it enacted by the General Assembly of the State of South Carolina:</w:t>
      </w:r>
    </w:p>
    <w:p w:rsidR="007B648B" w:rsidP="007B648B" w:rsidRDefault="007B648B" w14:paraId="57604D2B" w14:textId="77777777">
      <w:pPr>
        <w:pStyle w:val="scemptyline"/>
      </w:pPr>
    </w:p>
    <w:p w:rsidR="007B648B" w:rsidP="007B648B" w:rsidRDefault="007B648B" w14:paraId="247D4B48" w14:textId="7B9964C3">
      <w:pPr>
        <w:pStyle w:val="scdirectionallanguage"/>
      </w:pPr>
      <w:bookmarkStart w:name="bs_num_1_fde342e09" w:id="2"/>
      <w:r>
        <w:t>S</w:t>
      </w:r>
      <w:bookmarkEnd w:id="2"/>
      <w:r>
        <w:t>ECTION 1.</w:t>
      </w:r>
      <w:r>
        <w:tab/>
      </w:r>
      <w:bookmarkStart w:name="dl_88038c752" w:id="3"/>
      <w:r w:rsidRPr="003D0B2B">
        <w:rPr>
          <w:color w:val="000000" w:themeColor="text1"/>
          <w:u w:color="000000" w:themeColor="text1"/>
        </w:rPr>
        <w:t>S</w:t>
      </w:r>
      <w:bookmarkEnd w:id="3"/>
      <w:r>
        <w:t>ection 38</w:t>
      </w:r>
      <w:r>
        <w:rPr>
          <w:color w:val="000000" w:themeColor="text1"/>
          <w:u w:color="000000" w:themeColor="text1"/>
        </w:rPr>
        <w:noBreakHyphen/>
      </w:r>
      <w:r w:rsidRPr="003D0B2B">
        <w:rPr>
          <w:color w:val="000000" w:themeColor="text1"/>
          <w:u w:color="000000" w:themeColor="text1"/>
        </w:rPr>
        <w:t>75</w:t>
      </w:r>
      <w:r>
        <w:rPr>
          <w:color w:val="000000" w:themeColor="text1"/>
          <w:u w:color="000000" w:themeColor="text1"/>
        </w:rPr>
        <w:noBreakHyphen/>
      </w:r>
      <w:r w:rsidRPr="003D0B2B">
        <w:rPr>
          <w:color w:val="000000" w:themeColor="text1"/>
          <w:u w:color="000000" w:themeColor="text1"/>
        </w:rPr>
        <w:t xml:space="preserve">1000 of the </w:t>
      </w:r>
      <w:r w:rsidR="005E295D">
        <w:rPr>
          <w:color w:val="000000" w:themeColor="text1"/>
          <w:u w:color="000000" w:themeColor="text1"/>
        </w:rPr>
        <w:t>S.C.</w:t>
      </w:r>
      <w:r w:rsidRPr="003D0B2B">
        <w:rPr>
          <w:color w:val="000000" w:themeColor="text1"/>
          <w:u w:color="000000" w:themeColor="text1"/>
        </w:rPr>
        <w:t xml:space="preserve"> Code is amended to read:</w:t>
      </w:r>
    </w:p>
    <w:p w:rsidR="007B648B" w:rsidP="007B648B" w:rsidRDefault="007B648B" w14:paraId="75BDC8C4" w14:textId="77777777">
      <w:pPr>
        <w:pStyle w:val="scemptyline"/>
      </w:pPr>
    </w:p>
    <w:p w:rsidR="007B648B" w:rsidP="007B648B" w:rsidRDefault="007B648B" w14:paraId="0CCC0F93" w14:textId="77777777">
      <w:pPr>
        <w:pStyle w:val="sccodifiedsection"/>
      </w:pPr>
      <w:r w:rsidRPr="0097194A">
        <w:rPr>
          <w:lang w:val="en-PH"/>
        </w:rPr>
        <w:tab/>
      </w:r>
      <w:bookmarkStart w:name="cs_T38C75N1000_0e579985f" w:id="4"/>
      <w:r>
        <w:rPr>
          <w:lang w:val="en-PH"/>
        </w:rPr>
        <w:t>S</w:t>
      </w:r>
      <w:bookmarkEnd w:id="4"/>
      <w:r>
        <w:t>ection 38</w:t>
      </w:r>
      <w:r>
        <w:rPr>
          <w:lang w:val="en-PH"/>
        </w:rPr>
        <w:noBreakHyphen/>
        <w:t>75</w:t>
      </w:r>
      <w:r>
        <w:rPr>
          <w:lang w:val="en-PH"/>
        </w:rPr>
        <w:noBreakHyphen/>
        <w:t>1000.</w:t>
      </w:r>
      <w:r>
        <w:rPr>
          <w:lang w:val="en-PH"/>
        </w:rPr>
        <w:tab/>
      </w:r>
      <w:r w:rsidRPr="0097194A">
        <w:rPr>
          <w:lang w:val="en-PH"/>
        </w:rPr>
        <w:t xml:space="preserve">A title insurer may </w:t>
      </w:r>
      <w:r>
        <w:rPr>
          <w:rStyle w:val="scstrike"/>
        </w:rPr>
        <w:t>not</w:t>
      </w:r>
      <w:r w:rsidRPr="0097194A">
        <w:rPr>
          <w:lang w:val="en-PH"/>
        </w:rPr>
        <w:t xml:space="preserve"> pay a commission, directly or indirectly, </w:t>
      </w:r>
      <w:r>
        <w:rPr>
          <w:rStyle w:val="scstrike"/>
        </w:rPr>
        <w:t>of greater than sixty percent</w:t>
      </w:r>
      <w:r w:rsidRPr="0097194A">
        <w:rPr>
          <w:lang w:val="en-PH"/>
        </w:rPr>
        <w:t xml:space="preserve"> on a title insurance policy.</w:t>
      </w:r>
    </w:p>
    <w:p w:rsidR="007B648B" w:rsidP="007B648B" w:rsidRDefault="007B648B" w14:paraId="0B7E445C" w14:textId="77777777">
      <w:pPr>
        <w:pStyle w:val="scemptyline"/>
      </w:pPr>
    </w:p>
    <w:p w:rsidR="007B648B" w:rsidP="007B648B" w:rsidRDefault="007B648B" w14:paraId="06113B9E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>
        <w:tab/>
        <w:t>This act takes effect upon approval by the Governor.</w:t>
      </w:r>
    </w:p>
    <w:p w:rsidRPr="00DF3B44" w:rsidR="005516F6" w:rsidP="009E4191" w:rsidRDefault="007B648B" w14:paraId="7389F665" w14:textId="2EA2818F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1B17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24959DB" w:rsidR="00685035" w:rsidRPr="007B4AF7" w:rsidRDefault="00277F1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B648B">
              <w:rPr>
                <w:noProof/>
              </w:rPr>
              <w:t>SR-0301KM23.docx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662E"/>
    <w:rsid w:val="00140049"/>
    <w:rsid w:val="00171601"/>
    <w:rsid w:val="001730EB"/>
    <w:rsid w:val="00173276"/>
    <w:rsid w:val="0019025B"/>
    <w:rsid w:val="00192AF7"/>
    <w:rsid w:val="00197366"/>
    <w:rsid w:val="001A136C"/>
    <w:rsid w:val="001B17DE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95D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648B"/>
    <w:rsid w:val="007C5458"/>
    <w:rsid w:val="007D2C67"/>
    <w:rsid w:val="007E06BB"/>
    <w:rsid w:val="007F50D1"/>
    <w:rsid w:val="00816D52"/>
    <w:rsid w:val="00827A36"/>
    <w:rsid w:val="00831048"/>
    <w:rsid w:val="00834272"/>
    <w:rsid w:val="008625C1"/>
    <w:rsid w:val="00862B78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A4547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6E40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3EBB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0E9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5E295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36&amp;session=125&amp;summary=B" TargetMode="External" Id="Rdefa1e6dcc5d4077" /><Relationship Type="http://schemas.openxmlformats.org/officeDocument/2006/relationships/hyperlink" Target="https://www.scstatehouse.gov/sess125_2023-2024/prever/636_20230315.docx" TargetMode="External" Id="R18636fec6b794625" /><Relationship Type="http://schemas.openxmlformats.org/officeDocument/2006/relationships/hyperlink" Target="h:\sj\20230315.docx" TargetMode="External" Id="R1c1f56a60bae4166" /><Relationship Type="http://schemas.openxmlformats.org/officeDocument/2006/relationships/hyperlink" Target="h:\sj\20230315.docx" TargetMode="External" Id="R10ea35c6f37d467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de190c6c-1b13-449f-afe6-5dfbb6979e8f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2023-03-15T00:00:00-04:00</T_BILL_DT_VERSION>
  <T_BILL_D_INTRODATE>2023-03-15</T_BILL_D_INTRODATE>
  <T_BILL_D_SENATEINTRODATE>2023-03-15</T_BILL_D_SENATEINTRODATE>
  <T_BILL_N_INTERNALVERSIONNUMBER>1</T_BILL_N_INTERNALVERSIONNUMBER>
  <T_BILL_N_SESSION>125</T_BILL_N_SESSION>
  <T_BILL_N_VERSIONNUMBER>1</T_BILL_N_VERSIONNUMBER>
  <T_BILL_N_YEAR>2023</T_BILL_N_YEAR>
  <T_BILL_REQUEST_REQUEST>446f9b1d-911e-465e-bf43-66f41b2f04da</T_BILL_REQUEST_REQUEST>
  <T_BILL_R_ORIGINALDRAFT>b3e8b903-8937-487e-b337-94416c5781f5</T_BILL_R_ORIGINALDRAFT>
  <T_BILL_SPONSOR_SPONSOR>8aa8e245-54da-4ece-9eed-362b3635d8da</T_BILL_SPONSOR_SPONSOR>
  <T_BILL_T_BILLNAME>[0636]</T_BILL_T_BILLNAME>
  <T_BILL_T_BILLNUMBER>636</T_BILL_T_BILLNUMBER>
  <T_BILL_T_BILLTITLE>TO AMEND THE SOUTH CAROLINA CODE OF LAWS BY AMENDING SECTION 38‑75‑1000, RELATING TO COMMISSIONS PAID BY A TITLE INSURER, SO AS TO REMOVE THE CAP ON THE COMMISSION.</T_BILL_T_BILLTITLE>
  <T_BILL_T_CHAMBER>senate</T_BILL_T_CHAMBER>
  <T_BILL_T_FILENAME> </T_BILL_T_FILENAME>
  <T_BILL_T_LEGTYPE>bill_statewide</T_BILL_T_LEGTYPE>
  <T_BILL_T_SECTIONS>[{"SectionUUID":"fda85b2b-4139-4bc3-bea1-6f60591dfa64","SectionName":"code_section","SectionNumber":1,"SectionType":"code_section","CodeSections":[{"CodeSectionBookmarkName":"cs_T38C75N1000_0e579985f","IsConstitutionSection":false,"Identity":"38-75-1000","IsNew":false,"SubSections":[],"TitleRelatedTo":"COMMISSIONS PAID BY A TITLE INSURER","TitleSoAsTo":"REMOVE THE CAP ON THE COMMISSION","Deleted":false}],"TitleText":"","DisableControls":false,"Deleted":false,"RepealItems":[],"SectionBookmarkName":"bs_num_1_fde342e09"},{"SectionUUID":"c70a1b8d-197d-4185-bb67-a4d7b4047456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1,"SectionsList":[{"SectionUUID":"fda85b2b-4139-4bc3-bea1-6f60591dfa64","SectionName":"code_section","SectionNumber":1,"SectionType":"code_section","CodeSections":[{"CodeSectionBookmarkName":"cs_T38C75N1000_0e579985f","IsConstitutionSection":false,"Identity":"38-75-1000","IsNew":false,"SubSections":[],"TitleRelatedTo":"Restrictions on amount of commission.","TitleSoAsTo":"","Deleted":false}],"TitleText":"","DisableControls":false,"Deleted":false,"RepealItems":[],"SectionBookmarkName":"bs_num_1_fde342e09"},{"SectionUUID":"c70a1b8d-197d-4185-bb67-a4d7b4047456","SectionName":"standard_eff_date_section","SectionNumber":2,"SectionType":"drafting_clause","CodeSections":[],"TitleText":"","DisableControls":false,"Deleted":false,"RepealItems":[],"SectionBookmarkName":"bs_num_2_lastsection"}],"Timestamp":"2023-02-24T09:17:01.1787236-05:00","Username":null},{"Id":2,"SectionsList":[{"SectionUUID":"fda85b2b-4139-4bc3-bea1-6f60591dfa64","SectionName":"code_section","SectionNumber":1,"SectionType":"code_section","CodeSections":[{"CodeSectionBookmarkName":"cs_T38C75N1000_0e579985f","IsConstitutionSection":false,"Identity":"38-75-1000","IsNew":false,"SubSections":[],"TitleRelatedTo":"COMMISSIONS PAID BY A TITLE INSURER","TitleSoAsTo":"REMOVE THE CAP ON THE COMMISSION","Deleted":false}],"TitleText":"","DisableControls":false,"Deleted":false,"RepealItems":[],"SectionBookmarkName":"bs_num_1_fde342e09"},{"SectionUUID":"c70a1b8d-197d-4185-bb67-a4d7b4047456","SectionName":"standard_eff_date_section","SectionNumber":2,"SectionType":"drafting_clause","CodeSections":[],"TitleText":"","DisableControls":false,"Deleted":false,"RepealItems":[],"SectionBookmarkName":"bs_num_2_lastsection"}],"Timestamp":"2023-02-24T09:17:30.6543971-05:00","Username":"victoriachandler@scsenate.gov"}]</T_BILL_T_SECTIONSHISTORY>
  <T_BILL_T_SUBJECT>Removal of title insurance commission cap</T_BILL_T_SUBJECT>
  <T_BILL_UR_DRAFTER>kenmoffitt@scsenate.gov</T_BILL_UR_DRAFTER>
  <T_BILL_UR_DRAFTINGASSISTANT>victoriachandler@scsenate.gov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451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3</cp:revision>
  <dcterms:created xsi:type="dcterms:W3CDTF">2023-02-28T14:22:00Z</dcterms:created>
  <dcterms:modified xsi:type="dcterms:W3CDTF">2023-02-28T14:22:00Z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