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SR-0502KM24.docx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f030a36987c5426e">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2cd638d2379149ad">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Malloy (ch), Hutto,
 Campsen, Talley, Harpootlian, Garrett, M.Johnson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Judiciary</w:t>
      </w:r>
      <w:r>
        <w:t xml:space="preserve"> (</w:t>
      </w:r>
      <w:hyperlink w:history="true" r:id="Re36d347db49747b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21ec1c3c4024b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eb7d5fb0584f51">
        <w:r>
          <w:rPr>
            <w:rStyle w:val="Hyperlink"/>
            <w:u w:val="single"/>
          </w:rPr>
          <w:t>11/30/2023</w:t>
        </w:r>
      </w:hyperlink>
      <w:r>
        <w:t xml:space="preserve"/>
      </w:r>
    </w:p>
    <w:p>
      <w:pPr>
        <w:widowControl w:val="true"/>
        <w:spacing w:after="0"/>
        <w:jc w:val="left"/>
      </w:pPr>
      <w:r>
        <w:rPr>
          <w:rFonts w:ascii="Times New Roman"/>
          <w:sz w:val="22"/>
        </w:rPr>
        <w:t xml:space="preserve"/>
      </w:r>
      <w:hyperlink r:id="R963c439a37424815">
        <w:r>
          <w:rPr>
            <w:rStyle w:val="Hyperlink"/>
            <w:u w:val="single"/>
          </w:rPr>
          <w:t>03/27/2024</w:t>
        </w:r>
      </w:hyperlink>
      <w:r>
        <w:t xml:space="preserve"/>
      </w:r>
    </w:p>
    <w:p>
      <w:pPr>
        <w:widowControl w:val="true"/>
        <w:spacing w:after="0"/>
        <w:jc w:val="left"/>
      </w:pPr>
      <w:r>
        <w:rPr>
          <w:rFonts w:ascii="Times New Roman"/>
          <w:sz w:val="22"/>
        </w:rPr>
        <w:t xml:space="preserve"/>
      </w:r>
      <w:hyperlink r:id="R1a4523961c49491f">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83E26" w:rsidP="00583E26" w:rsidRDefault="00FF0FBD" w14:paraId="11BE60E7" w14:textId="0C30C291">
      <w:pPr>
        <w:pStyle w:val="sccoversheetstatus"/>
      </w:pPr>
      <w:sdt>
        <w:sdtPr>
          <w:alias w:val="status"/>
          <w:tag w:val="status"/>
          <w:id w:val="854397200"/>
          <w:placeholder>
            <w:docPart w:val="AB34020B4AF44B9CB373EF8BB8F347BD"/>
          </w:placeholder>
        </w:sdtPr>
        <w:sdtEndPr/>
        <w:sdtContent>
          <w:r w:rsidR="00583E26">
            <w:t>Committee Report</w:t>
          </w:r>
        </w:sdtContent>
      </w:sdt>
    </w:p>
    <w:sdt>
      <w:sdtPr>
        <w:alias w:val="printed"/>
        <w:tag w:val="printed"/>
        <w:id w:val="-1779714481"/>
        <w:placeholder>
          <w:docPart w:val="AB34020B4AF44B9CB373EF8BB8F347BD"/>
        </w:placeholder>
        <w:text/>
      </w:sdtPr>
      <w:sdtEndPr/>
      <w:sdtContent>
        <w:p w:rsidR="00583E26" w:rsidP="00583E26" w:rsidRDefault="00F12453" w14:paraId="4F98421A" w14:textId="5BCB460F">
          <w:pPr>
            <w:pStyle w:val="sccoversheetinfo"/>
          </w:pPr>
          <w:r>
            <w:t>March 27, 2024</w:t>
          </w:r>
        </w:p>
      </w:sdtContent>
    </w:sdt>
    <w:p w:rsidRPr="00B07BF4" w:rsidR="00F12453" w:rsidP="00583E26" w:rsidRDefault="00F12453" w14:paraId="79006F4E" w14:textId="77777777">
      <w:pPr>
        <w:pStyle w:val="sccoversheetinfo"/>
      </w:pPr>
    </w:p>
    <w:sdt>
      <w:sdtPr>
        <w:alias w:val="billnumber"/>
        <w:tag w:val="billnumber"/>
        <w:id w:val="-897512070"/>
        <w:placeholder>
          <w:docPart w:val="AB34020B4AF44B9CB373EF8BB8F347BD"/>
        </w:placeholder>
        <w:text/>
      </w:sdtPr>
      <w:sdtEndPr/>
      <w:sdtContent>
        <w:p w:rsidRPr="00B07BF4" w:rsidR="00583E26" w:rsidP="00583E26" w:rsidRDefault="00583E26" w14:paraId="1F2CC487" w14:textId="2079217A">
          <w:pPr>
            <w:pStyle w:val="sccoversheetbillno"/>
          </w:pPr>
          <w:r>
            <w:t>S. 844</w:t>
          </w:r>
        </w:p>
      </w:sdtContent>
    </w:sdt>
    <w:p w:rsidR="00F12453" w:rsidP="00583E26" w:rsidRDefault="00F12453" w14:paraId="5EF1ED5A" w14:textId="77777777">
      <w:pPr>
        <w:pStyle w:val="sccoversheetsponsor6"/>
        <w:jc w:val="center"/>
      </w:pPr>
    </w:p>
    <w:p w:rsidRPr="00B07BF4" w:rsidR="00583E26" w:rsidP="00583E26" w:rsidRDefault="00583E26" w14:paraId="137C23CC" w14:textId="3510C212">
      <w:pPr>
        <w:pStyle w:val="sccoversheetsponsor6"/>
        <w:jc w:val="center"/>
      </w:pPr>
      <w:r w:rsidRPr="00B07BF4">
        <w:t xml:space="preserve">Introduced by </w:t>
      </w:r>
      <w:sdt>
        <w:sdtPr>
          <w:alias w:val="sponsortype"/>
          <w:tag w:val="sponsortype"/>
          <w:id w:val="1707217765"/>
          <w:placeholder>
            <w:docPart w:val="AB34020B4AF44B9CB373EF8BB8F347BD"/>
          </w:placeholder>
          <w:text/>
        </w:sdtPr>
        <w:sdtEndPr/>
        <w:sdtContent>
          <w:r>
            <w:t>Senator</w:t>
          </w:r>
        </w:sdtContent>
      </w:sdt>
      <w:r w:rsidRPr="00B07BF4">
        <w:t xml:space="preserve"> </w:t>
      </w:r>
      <w:sdt>
        <w:sdtPr>
          <w:alias w:val="sponsors"/>
          <w:tag w:val="sponsors"/>
          <w:id w:val="716862734"/>
          <w:placeholder>
            <w:docPart w:val="AB34020B4AF44B9CB373EF8BB8F347BD"/>
          </w:placeholder>
          <w:text/>
        </w:sdtPr>
        <w:sdtEndPr/>
        <w:sdtContent>
          <w:r>
            <w:t>Rankin</w:t>
          </w:r>
        </w:sdtContent>
      </w:sdt>
      <w:r w:rsidRPr="00B07BF4">
        <w:t xml:space="preserve"> </w:t>
      </w:r>
    </w:p>
    <w:p w:rsidRPr="00B07BF4" w:rsidR="00583E26" w:rsidP="00583E26" w:rsidRDefault="00583E26" w14:paraId="1C75F7CB" w14:textId="77777777">
      <w:pPr>
        <w:pStyle w:val="sccoversheetsponsor6"/>
      </w:pPr>
    </w:p>
    <w:p w:rsidRPr="00B07BF4" w:rsidR="00583E26" w:rsidP="00FF0FBD" w:rsidRDefault="00FF0FBD" w14:paraId="74AFE070" w14:textId="004414DF">
      <w:pPr>
        <w:pStyle w:val="sccoversheetreadfirst"/>
      </w:pPr>
      <w:sdt>
        <w:sdtPr>
          <w:alias w:val="typeinitial"/>
          <w:tag w:val="typeinitial"/>
          <w:id w:val="98301346"/>
          <w:placeholder>
            <w:docPart w:val="AB34020B4AF44B9CB373EF8BB8F347BD"/>
          </w:placeholder>
          <w:text/>
        </w:sdtPr>
        <w:sdtEndPr/>
        <w:sdtContent>
          <w:r w:rsidR="00583E26">
            <w:t>S</w:t>
          </w:r>
        </w:sdtContent>
      </w:sdt>
      <w:r w:rsidRPr="00B07BF4" w:rsidR="00583E26">
        <w:t xml:space="preserve">. Printed </w:t>
      </w:r>
      <w:sdt>
        <w:sdtPr>
          <w:alias w:val="printed"/>
          <w:tag w:val="printed"/>
          <w:id w:val="-774643221"/>
          <w:placeholder>
            <w:docPart w:val="AB34020B4AF44B9CB373EF8BB8F347BD"/>
          </w:placeholder>
          <w:text/>
        </w:sdtPr>
        <w:sdtEndPr/>
        <w:sdtContent>
          <w:r w:rsidR="00583E26">
            <w:t>03/27/24</w:t>
          </w:r>
        </w:sdtContent>
      </w:sdt>
      <w:r w:rsidRPr="00B07BF4" w:rsidR="00583E26">
        <w:t>--</w:t>
      </w:r>
      <w:sdt>
        <w:sdtPr>
          <w:alias w:val="residingchamber"/>
          <w:tag w:val="residingchamber"/>
          <w:id w:val="1651789982"/>
          <w:placeholder>
            <w:docPart w:val="AB34020B4AF44B9CB373EF8BB8F347BD"/>
          </w:placeholder>
          <w:text/>
        </w:sdtPr>
        <w:sdtEndPr/>
        <w:sdtContent>
          <w:r w:rsidR="00583E26">
            <w:t>S</w:t>
          </w:r>
        </w:sdtContent>
      </w:sdt>
      <w:r w:rsidRPr="00B07BF4" w:rsidR="00583E26">
        <w:t>.</w:t>
      </w:r>
      <w:r>
        <w:tab/>
        <w:t>[SEC 3/28/2024 3:10 PM]</w:t>
      </w:r>
    </w:p>
    <w:p w:rsidRPr="00B07BF4" w:rsidR="00583E26" w:rsidP="00583E26" w:rsidRDefault="00583E26" w14:paraId="1A4223A6" w14:textId="657E8E67">
      <w:pPr>
        <w:pStyle w:val="sccoversheetreadfirst"/>
      </w:pPr>
      <w:r w:rsidRPr="00B07BF4">
        <w:t xml:space="preserve">Read the first time </w:t>
      </w:r>
      <w:sdt>
        <w:sdtPr>
          <w:alias w:val="readfirst"/>
          <w:tag w:val="readfirst"/>
          <w:id w:val="-1145275273"/>
          <w:placeholder>
            <w:docPart w:val="AB34020B4AF44B9CB373EF8BB8F347BD"/>
          </w:placeholder>
          <w:text/>
        </w:sdtPr>
        <w:sdtEndPr/>
        <w:sdtContent>
          <w:r>
            <w:t>January 09, 2024</w:t>
          </w:r>
        </w:sdtContent>
      </w:sdt>
    </w:p>
    <w:p w:rsidRPr="00B07BF4" w:rsidR="00583E26" w:rsidP="00583E26" w:rsidRDefault="00583E26" w14:paraId="765E4DA0" w14:textId="77777777">
      <w:pPr>
        <w:pStyle w:val="sccoversheetemptyline"/>
      </w:pPr>
    </w:p>
    <w:p w:rsidRPr="00B07BF4" w:rsidR="00583E26" w:rsidP="00583E26" w:rsidRDefault="00583E26" w14:paraId="1AD4E76B" w14:textId="77777777">
      <w:pPr>
        <w:pStyle w:val="sccoversheetemptyline"/>
        <w:tabs>
          <w:tab w:val="center" w:pos="4493"/>
          <w:tab w:val="right" w:pos="8986"/>
        </w:tabs>
        <w:jc w:val="center"/>
      </w:pPr>
      <w:r w:rsidRPr="00B07BF4">
        <w:t>________</w:t>
      </w:r>
    </w:p>
    <w:p w:rsidRPr="00B07BF4" w:rsidR="00583E26" w:rsidP="00583E26" w:rsidRDefault="00583E26" w14:paraId="74BEA3BF" w14:textId="77777777">
      <w:pPr>
        <w:pStyle w:val="sccoversheetemptyline"/>
        <w:jc w:val="center"/>
        <w:rPr>
          <w:u w:val="single"/>
        </w:rPr>
      </w:pPr>
    </w:p>
    <w:p w:rsidRPr="00B07BF4" w:rsidR="00583E26" w:rsidP="00583E26" w:rsidRDefault="00583E26" w14:paraId="509CD936" w14:textId="2D11226E">
      <w:pPr>
        <w:pStyle w:val="sccoversheetcommitteereportheader"/>
      </w:pPr>
      <w:r w:rsidRPr="00B07BF4">
        <w:t xml:space="preserve">The committee on </w:t>
      </w:r>
      <w:sdt>
        <w:sdtPr>
          <w:alias w:val="committeename"/>
          <w:tag w:val="committeename"/>
          <w:id w:val="-1151050561"/>
          <w:placeholder>
            <w:docPart w:val="AB34020B4AF44B9CB373EF8BB8F347BD"/>
          </w:placeholder>
          <w:text/>
        </w:sdtPr>
        <w:sdtEndPr/>
        <w:sdtContent>
          <w:r>
            <w:t>Senate Judiciary</w:t>
          </w:r>
        </w:sdtContent>
      </w:sdt>
    </w:p>
    <w:p w:rsidRPr="00B07BF4" w:rsidR="00583E26" w:rsidP="00583E26" w:rsidRDefault="00583E26" w14:paraId="2C45CC27" w14:textId="1C5752B9">
      <w:pPr>
        <w:pStyle w:val="sccommitteereporttitle"/>
      </w:pPr>
      <w:r w:rsidRPr="00B07BF4">
        <w:t>To who</w:t>
      </w:r>
      <w:r w:rsidR="00F12453">
        <w:t>m</w:t>
      </w:r>
      <w:r w:rsidRPr="00B07BF4">
        <w:t xml:space="preserve"> was referred a </w:t>
      </w:r>
      <w:sdt>
        <w:sdtPr>
          <w:alias w:val="doctype"/>
          <w:tag w:val="doctype"/>
          <w:id w:val="-95182141"/>
          <w:placeholder>
            <w:docPart w:val="AB34020B4AF44B9CB373EF8BB8F347BD"/>
          </w:placeholder>
          <w:text/>
        </w:sdtPr>
        <w:sdtEndPr/>
        <w:sdtContent>
          <w:r>
            <w:t>Joint Resolution</w:t>
          </w:r>
        </w:sdtContent>
      </w:sdt>
      <w:r w:rsidRPr="00B07BF4">
        <w:t xml:space="preserve"> (</w:t>
      </w:r>
      <w:sdt>
        <w:sdtPr>
          <w:alias w:val="billnumber"/>
          <w:tag w:val="billnumber"/>
          <w:id w:val="249784876"/>
          <w:placeholder>
            <w:docPart w:val="AB34020B4AF44B9CB373EF8BB8F347BD"/>
          </w:placeholder>
          <w:text/>
        </w:sdtPr>
        <w:sdtEndPr/>
        <w:sdtContent>
          <w:r>
            <w:t>S. 844</w:t>
          </w:r>
        </w:sdtContent>
      </w:sdt>
      <w:r w:rsidRPr="00B07BF4">
        <w:t xml:space="preserve">) </w:t>
      </w:r>
      <w:sdt>
        <w:sdtPr>
          <w:alias w:val="billtitle"/>
          <w:tag w:val="billtitle"/>
          <w:id w:val="660268815"/>
          <w:placeholder>
            <w:docPart w:val="AB34020B4AF44B9CB373EF8BB8F347BD"/>
          </w:placeholder>
          <w:text/>
        </w:sdtPr>
        <w:sdtEndPr/>
        <w:sdtContent>
          <w:r>
            <w:t xml:space="preserve">to create a review and study committee, to provide that the review and study committee shall conduct a thorough study and review of </w:t>
          </w:r>
          <w:r w:rsidR="00F12453">
            <w:t>South Carolina’s</w:t>
          </w:r>
          <w:r>
            <w:t xml:space="preserve"> civil justice</w:t>
          </w:r>
        </w:sdtContent>
      </w:sdt>
      <w:r w:rsidRPr="00B07BF4">
        <w:t xml:space="preserve">, etc., </w:t>
      </w:r>
      <w:proofErr w:type="gramStart"/>
      <w:r w:rsidRPr="00B07BF4">
        <w:t>respectfully</w:t>
      </w:r>
      <w:proofErr w:type="gramEnd"/>
    </w:p>
    <w:p w:rsidRPr="00B07BF4" w:rsidR="00583E26" w:rsidP="00583E26" w:rsidRDefault="00583E26" w14:paraId="0CB5BE5A" w14:textId="77777777">
      <w:pPr>
        <w:pStyle w:val="sccoversheetcommitteereportheader"/>
      </w:pPr>
      <w:r w:rsidRPr="00B07BF4">
        <w:t>Report:</w:t>
      </w:r>
    </w:p>
    <w:sdt>
      <w:sdtPr>
        <w:alias w:val="committeetitle"/>
        <w:tag w:val="committeetitle"/>
        <w:id w:val="1407110167"/>
        <w:placeholder>
          <w:docPart w:val="AB34020B4AF44B9CB373EF8BB8F347BD"/>
        </w:placeholder>
        <w:text/>
      </w:sdtPr>
      <w:sdtEndPr/>
      <w:sdtContent>
        <w:p w:rsidRPr="00B07BF4" w:rsidR="00583E26" w:rsidP="00583E26" w:rsidRDefault="00583E26" w14:paraId="33542F6E" w14:textId="33728C6D">
          <w:pPr>
            <w:pStyle w:val="sccommitteereporttitle"/>
          </w:pPr>
          <w:r>
            <w:t>That they have duly and carefully considered the same, and recommend that the same do pass:</w:t>
          </w:r>
        </w:p>
      </w:sdtContent>
    </w:sdt>
    <w:p w:rsidRPr="00B07BF4" w:rsidR="00583E26" w:rsidP="00583E26" w:rsidRDefault="00583E26" w14:paraId="3FAC534C" w14:textId="77777777">
      <w:pPr>
        <w:pStyle w:val="sccoversheetcommitteereportemplyline"/>
      </w:pPr>
    </w:p>
    <w:p w:rsidRPr="00B07BF4" w:rsidR="00583E26" w:rsidP="00583E26" w:rsidRDefault="00FF0FBD" w14:paraId="10D4856A" w14:textId="6395A05A">
      <w:pPr>
        <w:pStyle w:val="sccoversheetcommitteereportchairperson"/>
      </w:pPr>
      <w:sdt>
        <w:sdtPr>
          <w:alias w:val="chairperson"/>
          <w:tag w:val="chairperson"/>
          <w:id w:val="-1033958730"/>
          <w:placeholder>
            <w:docPart w:val="AB34020B4AF44B9CB373EF8BB8F347BD"/>
          </w:placeholder>
          <w:text/>
        </w:sdtPr>
        <w:sdtEndPr/>
        <w:sdtContent>
          <w:r w:rsidR="00583E26">
            <w:t>LUKE RANKIN</w:t>
          </w:r>
        </w:sdtContent>
      </w:sdt>
      <w:r w:rsidRPr="00B07BF4" w:rsidR="00583E26">
        <w:t xml:space="preserve"> for Committee.</w:t>
      </w:r>
    </w:p>
    <w:p w:rsidRPr="00B07BF4" w:rsidR="00583E26" w:rsidP="00583E26" w:rsidRDefault="00583E26" w14:paraId="440EE629" w14:textId="77777777">
      <w:pPr>
        <w:pStyle w:val="sccoversheetcommitteereportemplyline"/>
      </w:pPr>
    </w:p>
    <w:p w:rsidRPr="00B07BF4" w:rsidR="00583E26" w:rsidP="00583E26" w:rsidRDefault="00583E26" w14:paraId="6405055F" w14:textId="77777777">
      <w:pPr>
        <w:pStyle w:val="sccoversheetcommitteereportemplyline"/>
      </w:pPr>
    </w:p>
    <w:p w:rsidRPr="00B07BF4" w:rsidR="00583E26" w:rsidP="00583E26" w:rsidRDefault="00583E26" w14:paraId="2FABFC55" w14:textId="77777777">
      <w:pPr>
        <w:pStyle w:val="sccoversheetFISheader"/>
      </w:pPr>
      <w:r w:rsidRPr="00B07BF4">
        <w:t>statement of estimated fiscal impact</w:t>
      </w:r>
    </w:p>
    <w:p w:rsidRPr="00B07BF4" w:rsidR="00583E26" w:rsidP="00583E26" w:rsidRDefault="00583E26" w14:paraId="73FC1527" w14:textId="77777777">
      <w:pPr>
        <w:pStyle w:val="sccoversheetFISsectionheaders"/>
      </w:pPr>
      <w:r w:rsidRPr="00B07BF4">
        <w:t>Explanation of Fiscal Impact</w:t>
      </w:r>
    </w:p>
    <w:p w:rsidR="00F12453" w:rsidP="00F12453" w:rsidRDefault="00F12453" w14:paraId="1E1C056D" w14:textId="77777777">
      <w:pPr>
        <w:pStyle w:val="sccoversheetFISsectionheaders"/>
      </w:pPr>
      <w:r>
        <w:t>State Expenditure</w:t>
      </w:r>
    </w:p>
    <w:p w:rsidR="00F12453" w:rsidP="00F12453" w:rsidRDefault="00F12453" w14:paraId="522A2201" w14:textId="77777777">
      <w:pPr>
        <w:pStyle w:val="sccoversheetFISsectioninfo"/>
      </w:pPr>
      <w:r>
        <w:t>This joint resolution creates a committee to study and review South Carolina’s civil justice and insurance laws regarding coverage availability, premium rates, and deductibles for property and casualty insurance for the following categories:</w:t>
      </w:r>
    </w:p>
    <w:p w:rsidR="00F12453" w:rsidP="00F12453" w:rsidRDefault="00F12453" w14:paraId="28C8A7B7" w14:textId="77777777">
      <w:pPr>
        <w:pStyle w:val="sccoversheetFISsectioninfo"/>
        <w:ind w:left="432"/>
      </w:pPr>
      <w:r>
        <w:t xml:space="preserve">single‑family dwellings, multi‑family units, condominium complexes, and commercial </w:t>
      </w:r>
      <w:proofErr w:type="gramStart"/>
      <w:r>
        <w:t>buildings;</w:t>
      </w:r>
      <w:proofErr w:type="gramEnd"/>
      <w:r>
        <w:t xml:space="preserve"> </w:t>
      </w:r>
    </w:p>
    <w:p w:rsidR="00F12453" w:rsidP="00F12453" w:rsidRDefault="00F12453" w14:paraId="30573D9D" w14:textId="77777777">
      <w:pPr>
        <w:pStyle w:val="sccoversheetFISsectioninfo"/>
        <w:ind w:left="432"/>
      </w:pPr>
      <w:r>
        <w:t xml:space="preserve">automobiles and </w:t>
      </w:r>
      <w:proofErr w:type="gramStart"/>
      <w:r>
        <w:t>trucks;</w:t>
      </w:r>
      <w:proofErr w:type="gramEnd"/>
      <w:r>
        <w:t xml:space="preserve"> </w:t>
      </w:r>
    </w:p>
    <w:p w:rsidR="00F12453" w:rsidP="00F12453" w:rsidRDefault="00F12453" w14:paraId="3DF93EDD" w14:textId="77777777">
      <w:pPr>
        <w:pStyle w:val="sccoversheetFISsectioninfo"/>
        <w:ind w:left="432"/>
      </w:pPr>
      <w:r>
        <w:t xml:space="preserve">commercial general </w:t>
      </w:r>
      <w:proofErr w:type="gramStart"/>
      <w:r>
        <w:t>liability;</w:t>
      </w:r>
      <w:proofErr w:type="gramEnd"/>
      <w:r>
        <w:t xml:space="preserve"> </w:t>
      </w:r>
    </w:p>
    <w:p w:rsidR="00F12453" w:rsidP="00F12453" w:rsidRDefault="00F12453" w14:paraId="3D202B5F" w14:textId="77777777">
      <w:pPr>
        <w:pStyle w:val="sccoversheetFISsectioninfo"/>
        <w:ind w:left="432"/>
      </w:pPr>
      <w:r>
        <w:t xml:space="preserve">business; and </w:t>
      </w:r>
    </w:p>
    <w:p w:rsidR="00F12453" w:rsidP="00F12453" w:rsidRDefault="00F12453" w14:paraId="4CDFA7BD" w14:textId="77777777">
      <w:pPr>
        <w:pStyle w:val="sccoversheetFISsectioninfo"/>
        <w:ind w:left="432"/>
      </w:pPr>
      <w:r>
        <w:t xml:space="preserve">restaurant, tavern, and bar liquor liability. </w:t>
      </w:r>
    </w:p>
    <w:p w:rsidR="00F12453" w:rsidP="00F12453" w:rsidRDefault="00F12453" w14:paraId="06AB5CCF" w14:textId="77777777">
      <w:pPr>
        <w:pStyle w:val="sccoversheetFISsectioninfo"/>
      </w:pPr>
      <w:r>
        <w:t>The committee will also review how other states’ civil justice and insurance laws compare with South Carolina’s laws regarding coverage availability, premium rates, and deductibles. The committee is to provide a report on its findings and recommendations to the General Assembly and the Governor and make the report available to the public on the General Assembly's website by January 31, 2025, at which time the committee will be dissolved.</w:t>
      </w:r>
    </w:p>
    <w:p w:rsidR="00F12453" w:rsidP="00F12453" w:rsidRDefault="00F12453" w14:paraId="5B2EAE40" w14:textId="77777777">
      <w:pPr>
        <w:pStyle w:val="sccoversheetFISsectioninfo"/>
      </w:pPr>
    </w:p>
    <w:p w:rsidR="00F12453" w:rsidP="00F12453" w:rsidRDefault="00F12453" w14:paraId="1901E548" w14:textId="77777777">
      <w:pPr>
        <w:pStyle w:val="sccoversheetFISsectioninfo"/>
      </w:pPr>
      <w:r>
        <w:t>The committee will be comprised of the following nine members:</w:t>
      </w:r>
    </w:p>
    <w:p w:rsidR="00F12453" w:rsidP="00F12453" w:rsidRDefault="00F12453" w14:paraId="22DB2CDC" w14:textId="77777777">
      <w:pPr>
        <w:pStyle w:val="sccoversheetFISsectioninfo"/>
        <w:ind w:left="432"/>
      </w:pPr>
      <w:r>
        <w:lastRenderedPageBreak/>
        <w:t xml:space="preserve">a member of the Senate, appointed by the President of the </w:t>
      </w:r>
      <w:proofErr w:type="gramStart"/>
      <w:r>
        <w:t>Senate;</w:t>
      </w:r>
      <w:proofErr w:type="gramEnd"/>
    </w:p>
    <w:p w:rsidR="00F12453" w:rsidP="00F12453" w:rsidRDefault="00F12453" w14:paraId="46F6BF93" w14:textId="77777777">
      <w:pPr>
        <w:pStyle w:val="sccoversheetFISsectioninfo"/>
        <w:ind w:left="432"/>
      </w:pPr>
      <w:r>
        <w:t xml:space="preserve">a member of the Senate, appointed by the Chairman of the Senate Banking and Insurance </w:t>
      </w:r>
      <w:proofErr w:type="gramStart"/>
      <w:r>
        <w:t>committee;</w:t>
      </w:r>
      <w:proofErr w:type="gramEnd"/>
    </w:p>
    <w:p w:rsidR="00F12453" w:rsidP="00F12453" w:rsidRDefault="00F12453" w14:paraId="099E9C69" w14:textId="77777777">
      <w:pPr>
        <w:pStyle w:val="sccoversheetFISsectioninfo"/>
        <w:ind w:left="432"/>
      </w:pPr>
      <w:r>
        <w:t xml:space="preserve">a member of the Senate, appointed by the Chairman of the Senate Judiciary </w:t>
      </w:r>
      <w:proofErr w:type="gramStart"/>
      <w:r>
        <w:t>committee;</w:t>
      </w:r>
      <w:proofErr w:type="gramEnd"/>
    </w:p>
    <w:p w:rsidR="00F12453" w:rsidP="00F12453" w:rsidRDefault="00F12453" w14:paraId="1973CB19" w14:textId="77777777">
      <w:pPr>
        <w:pStyle w:val="sccoversheetFISsectioninfo"/>
        <w:ind w:left="432"/>
      </w:pPr>
      <w:r>
        <w:t xml:space="preserve">three members of the House, appointed by the Speaker of the </w:t>
      </w:r>
      <w:proofErr w:type="gramStart"/>
      <w:r>
        <w:t>House;</w:t>
      </w:r>
      <w:proofErr w:type="gramEnd"/>
      <w:r>
        <w:t xml:space="preserve"> </w:t>
      </w:r>
    </w:p>
    <w:p w:rsidR="00F12453" w:rsidP="00F12453" w:rsidRDefault="00F12453" w14:paraId="4EEAEB75" w14:textId="77777777">
      <w:pPr>
        <w:pStyle w:val="sccoversheetFISsectioninfo"/>
        <w:ind w:left="432"/>
      </w:pPr>
      <w:r>
        <w:t xml:space="preserve">a member of the public at large with substantial academic or professional experience in the insurance industry, appointed by the </w:t>
      </w:r>
      <w:proofErr w:type="gramStart"/>
      <w:r>
        <w:t>Governor;</w:t>
      </w:r>
      <w:proofErr w:type="gramEnd"/>
    </w:p>
    <w:p w:rsidR="00F12453" w:rsidP="00F12453" w:rsidRDefault="00F12453" w14:paraId="2727DFC4" w14:textId="77777777">
      <w:pPr>
        <w:pStyle w:val="sccoversheetFISsectioninfo"/>
        <w:ind w:left="432"/>
      </w:pPr>
      <w:r>
        <w:t>a member of the public at large who is a practicing attorney with extensive experience representing plaintiffs in insurance‑related litigation, appointed by the Governor; and</w:t>
      </w:r>
    </w:p>
    <w:p w:rsidR="00F12453" w:rsidP="00F12453" w:rsidRDefault="00F12453" w14:paraId="4BACD09A" w14:textId="77777777">
      <w:pPr>
        <w:pStyle w:val="sccoversheetFISsectioninfo"/>
        <w:ind w:left="432"/>
      </w:pPr>
      <w:r>
        <w:t>a member of the public at large who is a practicing attorney with extensive insurance defense experience.</w:t>
      </w:r>
    </w:p>
    <w:p w:rsidR="00F12453" w:rsidP="00F12453" w:rsidRDefault="00F12453" w14:paraId="7B18AB89" w14:textId="77777777">
      <w:pPr>
        <w:pStyle w:val="sccoversheetFISsectioninfo"/>
      </w:pPr>
    </w:p>
    <w:p w:rsidR="00F12453" w:rsidP="00F12453" w:rsidRDefault="00F12453" w14:paraId="5AB5C5CD" w14:textId="77777777">
      <w:pPr>
        <w:pStyle w:val="sccoversheetFISsectioninfo"/>
      </w:pPr>
      <w:r>
        <w:t>The resolution specifies that committee members will serve without compensation and are ineligible for the usual mileage, subsistence, and per diem generally provided to members of state boards, committees, and commissions. The Senate Judiciary Committee, Senate Banking and Insurance Committee, House Judiciary Committee, and House Labor, Commerce, and Industry Committee are to provide staffing for the committee. Any other expenses incurred by the committee will be paid equally from each chamber’s approved account subject to the approval of the Senate Operations and Management Committee and the Speaker of the House.</w:t>
      </w:r>
    </w:p>
    <w:p w:rsidR="00F12453" w:rsidP="00F12453" w:rsidRDefault="00F12453" w14:paraId="5A8785CA" w14:textId="77777777">
      <w:pPr>
        <w:pStyle w:val="sccoversheetFISsectioninfo"/>
      </w:pPr>
    </w:p>
    <w:p w:rsidR="00F12453" w:rsidP="00F12453" w:rsidRDefault="00F12453" w14:paraId="05FFF3F6" w14:textId="77777777">
      <w:pPr>
        <w:pStyle w:val="sccoversheetFISsectioninfo"/>
      </w:pPr>
      <w:r>
        <w:t>House of Representatives and Senate. This resolution is not expected to impact expenditures for participation on the committee. The resolution specifies that committee members will serve without compensation, and are ineligible for the usual mileage, subsistence, and per diem generally provided to members of state boards, committees, and commissions. The Senate and the House anticipate that they will manage any staffing responsibilities and other expenses incurred by the committee with existing resources.</w:t>
      </w:r>
    </w:p>
    <w:p w:rsidR="00F12453" w:rsidP="00F12453" w:rsidRDefault="00F12453" w14:paraId="52529AF9" w14:textId="77777777">
      <w:pPr>
        <w:pStyle w:val="sccoversheetFISsectioninfo"/>
      </w:pPr>
    </w:p>
    <w:p w:rsidRPr="00B07BF4" w:rsidR="00583E26" w:rsidP="00583E26" w:rsidRDefault="00583E26" w14:paraId="13ECC936" w14:textId="473EE135">
      <w:pPr>
        <w:pStyle w:val="sccoversheetFISsectioninfo"/>
      </w:pPr>
    </w:p>
    <w:p w:rsidRPr="00B07BF4" w:rsidR="00583E26" w:rsidP="00583E26" w:rsidRDefault="00FF0FBD" w14:paraId="7DEFD45C" w14:textId="3B9A8E8F">
      <w:pPr>
        <w:pStyle w:val="sccoversheetFISdirector"/>
      </w:pPr>
      <w:sdt>
        <w:sdtPr>
          <w:alias w:val="director"/>
          <w:tag w:val="director"/>
          <w:id w:val="-1654141734"/>
          <w:placeholder>
            <w:docPart w:val="AB34020B4AF44B9CB373EF8BB8F347BD"/>
          </w:placeholder>
          <w:text/>
        </w:sdtPr>
        <w:sdtEndPr/>
        <w:sdtContent>
          <w:r w:rsidR="00F12453">
            <w:t>Frank A. Rainwater</w:t>
          </w:r>
        </w:sdtContent>
      </w:sdt>
      <w:r w:rsidRPr="00B07BF4" w:rsidR="00583E26">
        <w:t>, Executive Director</w:t>
      </w:r>
    </w:p>
    <w:p w:rsidRPr="00B07BF4" w:rsidR="00583E26" w:rsidP="00583E26" w:rsidRDefault="00583E26" w14:paraId="74B2D304" w14:textId="77777777">
      <w:pPr>
        <w:pStyle w:val="sccoversheetFISdirector"/>
      </w:pPr>
      <w:r w:rsidRPr="00B07BF4">
        <w:t>Revenue and Fiscal Affairs Office</w:t>
      </w:r>
    </w:p>
    <w:p w:rsidRPr="00B07BF4" w:rsidR="00583E26" w:rsidP="00583E26" w:rsidRDefault="00583E26" w14:paraId="0B563B90" w14:textId="77777777">
      <w:pPr>
        <w:pStyle w:val="sccoversheetFISheader"/>
      </w:pPr>
    </w:p>
    <w:p w:rsidRPr="00B07BF4" w:rsidR="00583E26" w:rsidP="00583E26" w:rsidRDefault="00583E26" w14:paraId="0637C793" w14:textId="77777777">
      <w:pPr>
        <w:pStyle w:val="sccoversheetemptyline"/>
        <w:jc w:val="center"/>
      </w:pPr>
      <w:r w:rsidRPr="00B07BF4">
        <w:t>________</w:t>
      </w:r>
    </w:p>
    <w:p w:rsidRPr="00B07BF4" w:rsidR="00583E26" w:rsidP="00583E26" w:rsidRDefault="00583E26" w14:paraId="24F01816" w14:textId="77777777">
      <w:pPr>
        <w:rPr>
          <w:rFonts w:ascii="Times New Roman" w:hAnsi="Times New Roman"/>
        </w:rPr>
      </w:pPr>
      <w:r w:rsidRPr="00B07BF4">
        <w:br w:type="page"/>
      </w: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00583E26" w:rsidP="00F64849" w:rsidRDefault="00583E26" w14:paraId="68D0DFDC" w14:textId="77777777">
      <w:pPr>
        <w:pStyle w:val="scemptylineheader"/>
      </w:pPr>
    </w:p>
    <w:p w:rsidRPr="00105D52" w:rsidR="009B2ECA" w:rsidP="00F64849" w:rsidRDefault="009B2ECA" w14:paraId="727EE50E" w14:textId="68DC5C61">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21343" w14:paraId="4E30D107" w14:textId="1C0FD8DE">
          <w:pPr>
            <w:pStyle w:val="scbilltitle"/>
          </w:pPr>
          <w:r>
            <w:t>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sdtContent>
    </w:sdt>
    <w:p w:rsidR="002131D6" w:rsidP="00487974" w:rsidRDefault="002131D6" w14:paraId="5E735C9D" w14:textId="77777777">
      <w:pPr>
        <w:pStyle w:val="scenactingwords"/>
        <w:rPr>
          <w:rFonts w:eastAsiaTheme="majorEastAsia" w:cstheme="majorBidi"/>
          <w:szCs w:val="32"/>
        </w:rPr>
      </w:pPr>
      <w:bookmarkStart w:name="ew_83006abf6" w:id="0"/>
    </w:p>
    <w:p w:rsidRPr="00487974" w:rsidR="00487974" w:rsidP="00487974" w:rsidRDefault="00487974" w14:paraId="646285F8" w14:textId="5EB6A767">
      <w:pPr>
        <w:pStyle w:val="scenactingwords"/>
        <w:rPr>
          <w:rFonts w:eastAsiaTheme="majorEastAsia" w:cstheme="majorBidi"/>
          <w:szCs w:val="32"/>
        </w:rPr>
      </w:pPr>
      <w:bookmarkStart w:name="wa_6a2b536ae" w:id="1"/>
      <w:bookmarkEnd w:id="0"/>
      <w:proofErr w:type="gramStart"/>
      <w:r w:rsidRPr="00487974">
        <w:t>W</w:t>
      </w:r>
      <w:bookmarkEnd w:id="1"/>
      <w:r w:rsidRPr="00487974">
        <w:t>hereas,</w:t>
      </w:r>
      <w:proofErr w:type="gramEnd"/>
      <w:r w:rsidRPr="00487974">
        <w:t xml:space="preserve"> concern has been raised that coverage availability, premium rates, and deductibles for residential and commercial property and casualty, automobile and truck, commercial general, business, and liquor liability insurance have been under pressure in South Carolina and nationwide; </w:t>
      </w:r>
      <w:r w:rsidR="000F4C3E">
        <w:t>and</w:t>
      </w:r>
    </w:p>
    <w:p w:rsidRPr="00487974" w:rsidR="00487974" w:rsidP="00487974" w:rsidRDefault="00487974" w14:paraId="32BA7933" w14:textId="77777777">
      <w:pPr>
        <w:pStyle w:val="scenactingwords"/>
        <w:rPr>
          <w:rFonts w:eastAsiaTheme="majorEastAsia" w:cstheme="majorBidi"/>
          <w:szCs w:val="32"/>
        </w:rPr>
      </w:pPr>
    </w:p>
    <w:p w:rsidRPr="00487974" w:rsidR="00487974" w:rsidP="00487974" w:rsidRDefault="00487974" w14:paraId="36C867E7" w14:textId="21A2DD7F">
      <w:pPr>
        <w:pStyle w:val="scenactingwords"/>
        <w:rPr>
          <w:rFonts w:eastAsiaTheme="majorEastAsia" w:cstheme="majorBidi"/>
          <w:szCs w:val="32"/>
        </w:rPr>
      </w:pPr>
      <w:bookmarkStart w:name="wa_653ae9436" w:id="2"/>
      <w:proofErr w:type="gramStart"/>
      <w:r w:rsidRPr="00487974">
        <w:t>W</w:t>
      </w:r>
      <w:bookmarkEnd w:id="2"/>
      <w:r w:rsidRPr="00487974">
        <w:t>hereas,</w:t>
      </w:r>
      <w:proofErr w:type="gramEnd"/>
      <w:r w:rsidRPr="00487974">
        <w:t xml:space="preserve"> the lack of coverage availability</w:t>
      </w:r>
      <w:r w:rsidR="006A4E8A">
        <w:t xml:space="preserve"> and</w:t>
      </w:r>
      <w:r w:rsidRPr="00487974">
        <w:t xml:space="preserve"> sharply higher premium rates and deductibles can be detrimental to the fiscal well‑being of individuals and businesses currently located in or considering relocation to our State; and</w:t>
      </w:r>
    </w:p>
    <w:p w:rsidRPr="00487974" w:rsidR="00487974" w:rsidP="00487974" w:rsidRDefault="00487974" w14:paraId="4146E29B" w14:textId="77777777">
      <w:pPr>
        <w:pStyle w:val="scenactingwords"/>
        <w:rPr>
          <w:rFonts w:eastAsiaTheme="majorEastAsia" w:cstheme="majorBidi"/>
          <w:szCs w:val="32"/>
        </w:rPr>
      </w:pPr>
    </w:p>
    <w:p w:rsidRPr="00487974" w:rsidR="00487974" w:rsidP="00487974" w:rsidRDefault="00487974" w14:paraId="57703E68" w14:textId="77777777">
      <w:pPr>
        <w:pStyle w:val="scenactingwords"/>
        <w:rPr>
          <w:rFonts w:eastAsiaTheme="majorEastAsia" w:cstheme="majorBidi"/>
          <w:szCs w:val="32"/>
        </w:rPr>
      </w:pPr>
      <w:bookmarkStart w:name="wa_43bfea78c" w:id="3"/>
      <w:proofErr w:type="gramStart"/>
      <w:r w:rsidRPr="00487974">
        <w:t>W</w:t>
      </w:r>
      <w:bookmarkEnd w:id="3"/>
      <w:r w:rsidRPr="00487974">
        <w:t>hereas,</w:t>
      </w:r>
      <w:proofErr w:type="gramEnd"/>
      <w:r w:rsidRPr="00487974">
        <w:t xml:space="preserve"> the causes of and effect regarding pressures placed on coverage availability, premium rates, and deductibles has been the subject of increasing debate both in South Carolina and nationally; and</w:t>
      </w:r>
    </w:p>
    <w:p w:rsidRPr="00487974" w:rsidR="00487974" w:rsidP="00487974" w:rsidRDefault="00487974" w14:paraId="0816FD6B" w14:textId="77777777">
      <w:pPr>
        <w:pStyle w:val="scenactingwords"/>
        <w:rPr>
          <w:rFonts w:eastAsiaTheme="majorEastAsia" w:cstheme="majorBidi"/>
          <w:szCs w:val="32"/>
        </w:rPr>
      </w:pPr>
    </w:p>
    <w:p w:rsidR="00487974" w:rsidP="00487974" w:rsidRDefault="00487974" w14:paraId="37FAFEB4" w14:textId="77777777">
      <w:pPr>
        <w:pStyle w:val="scenactingwords"/>
        <w:rPr>
          <w:rFonts w:eastAsiaTheme="majorEastAsia" w:cstheme="majorBidi"/>
          <w:szCs w:val="32"/>
        </w:rPr>
      </w:pPr>
      <w:bookmarkStart w:name="wa_b3d9d879e" w:id="4"/>
      <w:proofErr w:type="gramStart"/>
      <w:r w:rsidRPr="00487974">
        <w:t>W</w:t>
      </w:r>
      <w:bookmarkEnd w:id="4"/>
      <w:r w:rsidRPr="00487974">
        <w:t>hereas,</w:t>
      </w:r>
      <w:proofErr w:type="gramEnd"/>
      <w:r w:rsidRPr="00487974">
        <w:t xml:space="preserve"> the General Assembly must thoroughly study the civil justice and insurance laws in this State to fully understand the causal effect, if any, that those laws are having on current coverage availability, premium rates, and deductibles. Now, therefore,</w:t>
      </w:r>
    </w:p>
    <w:p w:rsidR="00487974" w:rsidP="00487974" w:rsidRDefault="00487974" w14:paraId="117FCCD5" w14:textId="77777777">
      <w:pPr>
        <w:pStyle w:val="scenactingwords"/>
      </w:pPr>
    </w:p>
    <w:p w:rsidRPr="00105D52" w:rsidR="00F751FE" w:rsidP="00487974" w:rsidRDefault="001C682C" w14:paraId="6D3CD473" w14:textId="037A9A58">
      <w:pPr>
        <w:pStyle w:val="scenactingwords"/>
      </w:pPr>
      <w:r w:rsidRPr="00105D52">
        <w:t>Be it enacted by the General Assembly of the State of South Carolina:</w:t>
      </w:r>
    </w:p>
    <w:p w:rsidR="007F0919" w:rsidP="007F0919" w:rsidRDefault="007F0919" w14:paraId="20AE9D62" w14:textId="77777777">
      <w:pPr>
        <w:pStyle w:val="scemptyline"/>
      </w:pPr>
    </w:p>
    <w:p w:rsidR="00487974" w:rsidP="00487974" w:rsidRDefault="007F0919" w14:paraId="75C0E029" w14:textId="2CD00964">
      <w:pPr>
        <w:pStyle w:val="scnoncodifiedsection"/>
      </w:pPr>
      <w:bookmarkStart w:name="bs_num_1_95e6387f8" w:id="5"/>
      <w:r>
        <w:t>S</w:t>
      </w:r>
      <w:bookmarkEnd w:id="5"/>
      <w:r>
        <w:t>ECTION 1.</w:t>
      </w:r>
      <w:r>
        <w:tab/>
      </w:r>
      <w:r w:rsidR="004E54CF">
        <w:t xml:space="preserve"> </w:t>
      </w:r>
      <w:r w:rsidR="00487974">
        <w:t xml:space="preserve">(A)(1) There is created a </w:t>
      </w:r>
      <w:r w:rsidR="006A4E8A">
        <w:t>review and study</w:t>
      </w:r>
      <w:r w:rsidR="00487974">
        <w:t xml:space="preserve"> committee to be comprised of nine members:</w:t>
      </w:r>
    </w:p>
    <w:p w:rsidR="00487974" w:rsidP="00487974" w:rsidRDefault="00487974" w14:paraId="0364870D" w14:textId="77777777">
      <w:pPr>
        <w:pStyle w:val="scnoncodifiedsection"/>
      </w:pPr>
      <w:r>
        <w:tab/>
      </w:r>
      <w:r>
        <w:tab/>
      </w:r>
      <w:r>
        <w:tab/>
      </w:r>
      <w:bookmarkStart w:name="up_73c337070" w:id="6"/>
      <w:r>
        <w:t>(</w:t>
      </w:r>
      <w:bookmarkEnd w:id="6"/>
      <w:r>
        <w:t xml:space="preserve">a) one Senator appointed by the President of the Senate, one Senator appointed by the Chairman of the Senate Banking and Insurance Committee, and one Senator appointed by the Chairman of the Senate Judiciary </w:t>
      </w:r>
      <w:proofErr w:type="gramStart"/>
      <w:r>
        <w:t>Committee;</w:t>
      </w:r>
      <w:proofErr w:type="gramEnd"/>
    </w:p>
    <w:p w:rsidR="00487974" w:rsidP="00487974" w:rsidRDefault="00487974" w14:paraId="429D9E77" w14:textId="77777777">
      <w:pPr>
        <w:pStyle w:val="scnoncodifiedsection"/>
      </w:pPr>
      <w:r>
        <w:tab/>
      </w:r>
      <w:r>
        <w:tab/>
      </w:r>
      <w:r>
        <w:tab/>
      </w:r>
      <w:bookmarkStart w:name="up_18d420568" w:id="7"/>
      <w:r>
        <w:t>(</w:t>
      </w:r>
      <w:bookmarkEnd w:id="7"/>
      <w:r>
        <w:t>b) three members of the House of Representatives appointed by the Speaker of the House of Representatives; and</w:t>
      </w:r>
    </w:p>
    <w:p w:rsidR="00487974" w:rsidP="00487974" w:rsidRDefault="00487974" w14:paraId="33D52388" w14:textId="77777777">
      <w:pPr>
        <w:pStyle w:val="scnoncodifiedsection"/>
      </w:pPr>
      <w:r>
        <w:tab/>
      </w:r>
      <w:r>
        <w:tab/>
      </w:r>
      <w:r>
        <w:tab/>
      </w:r>
      <w:bookmarkStart w:name="up_f6acb5d83" w:id="8"/>
      <w:r>
        <w:t>(</w:t>
      </w:r>
      <w:bookmarkEnd w:id="8"/>
      <w:r>
        <w:t>c) three members of the public at large appointed by the Governor.</w:t>
      </w:r>
    </w:p>
    <w:p w:rsidR="00487974" w:rsidP="00487974" w:rsidRDefault="00487974" w14:paraId="12C0EC41" w14:textId="2DBE0629">
      <w:pPr>
        <w:pStyle w:val="scnoncodifiedsection"/>
      </w:pPr>
      <w:r>
        <w:lastRenderedPageBreak/>
        <w:tab/>
      </w:r>
      <w:r>
        <w:tab/>
      </w:r>
      <w:bookmarkStart w:name="up_eb9b50051" w:id="9"/>
      <w:r>
        <w:t>(</w:t>
      </w:r>
      <w:bookmarkEnd w:id="9"/>
      <w:r>
        <w:t>2) Of the members appointed by the Governor, one member must have substantial academic or professional experience in the insurance industry, one member must be a practicing attorney with extensive experience representing plaintiffs in insurance</w:t>
      </w:r>
      <w:r w:rsidR="000F4C3E">
        <w:t>‑</w:t>
      </w:r>
      <w:r>
        <w:t>related litigation, and one member must be a practicing attorney with extensive insurance defense experience.</w:t>
      </w:r>
    </w:p>
    <w:p w:rsidR="00487974" w:rsidP="00487974" w:rsidRDefault="00487974" w14:paraId="0E3436E8" w14:textId="77777777">
      <w:pPr>
        <w:pStyle w:val="scnoncodifiedsection"/>
      </w:pPr>
      <w:r>
        <w:tab/>
      </w:r>
      <w:bookmarkStart w:name="up_e740329e8" w:id="10"/>
      <w:r>
        <w:t>(</w:t>
      </w:r>
      <w:bookmarkEnd w:id="10"/>
      <w:r>
        <w:t>B) The members of the committee:</w:t>
      </w:r>
    </w:p>
    <w:p w:rsidR="00487974" w:rsidP="00487974" w:rsidRDefault="00487974" w14:paraId="042B2C17" w14:textId="3431D08F">
      <w:pPr>
        <w:pStyle w:val="scnoncodifiedsection"/>
      </w:pPr>
      <w:r>
        <w:tab/>
      </w:r>
      <w:r>
        <w:tab/>
      </w:r>
      <w:bookmarkStart w:name="up_7ee09b673" w:id="11"/>
      <w:r>
        <w:t>(</w:t>
      </w:r>
      <w:bookmarkEnd w:id="11"/>
      <w:r>
        <w:t xml:space="preserve">1) must meet as soon as practicable after appointment and organize by electing one of </w:t>
      </w:r>
      <w:r w:rsidR="000F4C3E">
        <w:t>the committee’s</w:t>
      </w:r>
      <w:r>
        <w:t xml:space="preserve"> members as chairman and other officers as the </w:t>
      </w:r>
      <w:r w:rsidR="006A4E8A">
        <w:t>committee</w:t>
      </w:r>
      <w:r>
        <w:t xml:space="preserve"> may consider necessary. Thereafter, the committee must meet as necessary to fulfill the duties required by this act at the call of the chairman or by a majority of the members. A quorum consists of five </w:t>
      </w:r>
      <w:proofErr w:type="gramStart"/>
      <w:r>
        <w:t>members;</w:t>
      </w:r>
      <w:proofErr w:type="gramEnd"/>
    </w:p>
    <w:p w:rsidR="00487974" w:rsidP="00487974" w:rsidRDefault="00487974" w14:paraId="07471E9D" w14:textId="08477D03">
      <w:pPr>
        <w:pStyle w:val="scnoncodifiedsection"/>
      </w:pPr>
      <w:r>
        <w:tab/>
      </w:r>
      <w:r>
        <w:tab/>
      </w:r>
      <w:bookmarkStart w:name="up_0571aad89" w:id="12"/>
      <w:r>
        <w:t>(</w:t>
      </w:r>
      <w:bookmarkEnd w:id="12"/>
      <w:r>
        <w:t>2)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house’s approved account subject to the approval of the Senate Operations and Management Committee and the Speaker of the House;</w:t>
      </w:r>
      <w:r w:rsidR="000F4C3E">
        <w:t xml:space="preserve"> and</w:t>
      </w:r>
    </w:p>
    <w:p w:rsidR="00487974" w:rsidP="00487974" w:rsidRDefault="00487974" w14:paraId="4E6E1F9C" w14:textId="120772DA">
      <w:pPr>
        <w:pStyle w:val="scnoncodifiedsection"/>
      </w:pPr>
      <w:r>
        <w:tab/>
      </w:r>
      <w:r>
        <w:tab/>
      </w:r>
      <w:bookmarkStart w:name="up_6aef787cf" w:id="13"/>
      <w:r>
        <w:t>(</w:t>
      </w:r>
      <w:bookmarkEnd w:id="13"/>
      <w:r>
        <w:t xml:space="preserve">3) unless authorized by a further or subsequent enactment, </w:t>
      </w:r>
      <w:r w:rsidR="000F4C3E">
        <w:t xml:space="preserve">shall </w:t>
      </w:r>
      <w:r>
        <w:t xml:space="preserve">conclude the committee’s business by January 31, 2025, at which time the committee is dissolved. The General Assembly may extend the dates by which the </w:t>
      </w:r>
      <w:r w:rsidR="009E74AE">
        <w:t>committee</w:t>
      </w:r>
      <w:r>
        <w:t xml:space="preserve"> shall submit reports required by this act.</w:t>
      </w:r>
    </w:p>
    <w:p w:rsidR="007F0919" w:rsidP="00487974" w:rsidRDefault="00487974" w14:paraId="3C8BA35C" w14:textId="04FA096E">
      <w:pPr>
        <w:pStyle w:val="scnoncodifiedsection"/>
      </w:pPr>
      <w:r>
        <w:tab/>
      </w:r>
      <w:bookmarkStart w:name="up_719de549b" w:id="14"/>
      <w:r>
        <w:t>(</w:t>
      </w:r>
      <w:bookmarkEnd w:id="14"/>
      <w:r>
        <w:t xml:space="preserve">C) The committee shall conduct a thorough review of this </w:t>
      </w:r>
      <w:r w:rsidR="00181019">
        <w:t>s</w:t>
      </w:r>
      <w:r>
        <w:t xml:space="preserve">tate's civil justice and insurance laws from the standpoint of adequacy, equity, and efficiency with the goal </w:t>
      </w:r>
      <w:r w:rsidR="000F4C3E">
        <w:t xml:space="preserve">of </w:t>
      </w:r>
      <w:r>
        <w:t>contin</w:t>
      </w:r>
      <w:r w:rsidR="000F4C3E">
        <w:t xml:space="preserve">uing to </w:t>
      </w:r>
      <w:r>
        <w:t>maintain and enhanc</w:t>
      </w:r>
      <w:r w:rsidR="000F4C3E">
        <w:t>e</w:t>
      </w:r>
      <w:r>
        <w:t xml:space="preserve"> South Carolina as an optimum competitor in its effort to both retain and attract new individuals and business to re‑locate, live, work, and invest in South Carolina. The </w:t>
      </w:r>
      <w:r w:rsidR="006A4E8A">
        <w:t>committee</w:t>
      </w:r>
      <w:r>
        <w:t xml:space="preserve"> shall address coverage availability, premium rates, and deductibles in the following five categories: (1) property and casualty for single</w:t>
      </w:r>
      <w:r w:rsidR="00144B87">
        <w:t>‑</w:t>
      </w:r>
      <w:r>
        <w:t xml:space="preserve">family dwellings, multi‑family units, and condominium complexes and commercial buildings; (2) automobiles and trucks; (3) commercial general liability; (4) business; and (5) restaurant /tavern/bar liability liquor liability. The committee shall review how other states’ civil justice and insurance laws compare with South Carolina’s laws regarding coverage availability, premium rates, and deductibles. No later than January 31, 2025, the </w:t>
      </w:r>
      <w:r w:rsidR="006A4E8A">
        <w:t>committee</w:t>
      </w:r>
      <w:r>
        <w:t xml:space="preserve"> shall submit a report on its findings and recommendations to the full General Assembly and the Governor and make the report available to the public on the General Assembly's website.</w:t>
      </w:r>
    </w:p>
    <w:p w:rsidRPr="00105D52" w:rsidR="009C43C3" w:rsidP="00351A09" w:rsidRDefault="009C43C3" w14:paraId="790F6824" w14:textId="65D8784A">
      <w:pPr>
        <w:pStyle w:val="scemptyline"/>
      </w:pPr>
    </w:p>
    <w:p w:rsidRPr="00105D52" w:rsidR="009C43C3" w:rsidP="00741923" w:rsidRDefault="0077594C" w14:paraId="78EA7715" w14:textId="7C5238F2">
      <w:pPr>
        <w:pStyle w:val="scnoncodifiedsection"/>
      </w:pPr>
      <w:bookmarkStart w:name="bs_num_2_lastsection" w:id="15"/>
      <w:bookmarkStart w:name="eff_date_section" w:id="16"/>
      <w:r w:rsidRPr="00105D52">
        <w:t>S</w:t>
      </w:r>
      <w:bookmarkEnd w:id="15"/>
      <w:r w:rsidRPr="00105D52">
        <w:t>ECTION 2.</w:t>
      </w:r>
      <w:r w:rsidRPr="00105D52">
        <w:tab/>
      </w:r>
      <w:r w:rsidRPr="00105D52" w:rsidR="000758C3">
        <w:t>This joint resolution takes effect upon approval by the Governor</w:t>
      </w:r>
      <w:r w:rsidRPr="00105D52" w:rsidR="00936D1A">
        <w:t>.</w:t>
      </w:r>
      <w:bookmarkEnd w:id="16"/>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583E2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DCBF" w14:textId="77777777" w:rsidR="00F12453" w:rsidRDefault="00F1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0CA1" w14:textId="0923E684" w:rsidR="00F12453" w:rsidRDefault="00FF0FBD">
    <w:pPr>
      <w:pStyle w:val="Footer"/>
    </w:pPr>
    <w:sdt>
      <w:sdtPr>
        <w:alias w:val="footer_billname"/>
        <w:tag w:val="footer_billname"/>
        <w:id w:val="2068836066"/>
        <w:lock w:val="contentLocked"/>
        <w:placeholder>
          <w:docPart w:val="69F7FDDB85684712821CE1B99FBB17A3"/>
        </w:placeholder>
        <w:dataBinding w:prefixMappings="xmlns:ns0='http://schemas.openxmlformats.org/package/2006/metadata/lwb360-metadata' " w:xpath="/ns0:lwb360Metadata[1]/ns0:T_BILL_T_BILLNAME[1]" w:storeItemID="{A70AC2F9-CF59-46A9-A8A7-29CBD0ED4110}"/>
        <w:text/>
      </w:sdtPr>
      <w:sdtEndPr/>
      <w:sdtContent>
        <w:r w:rsidR="00F12453">
          <w:t>[0844]</w:t>
        </w:r>
      </w:sdtContent>
    </w:sdt>
    <w:r w:rsidR="00F12453">
      <w:tab/>
    </w:r>
    <w:r w:rsidR="00F12453">
      <w:fldChar w:fldCharType="begin"/>
    </w:r>
    <w:r w:rsidR="00F12453">
      <w:instrText xml:space="preserve"> PAGE   \* MERGEFORMAT </w:instrText>
    </w:r>
    <w:r w:rsidR="00F12453">
      <w:fldChar w:fldCharType="separate"/>
    </w:r>
    <w:r w:rsidR="00F12453">
      <w:t>1</w:t>
    </w:r>
    <w:r w:rsidR="00F12453">
      <w:rPr>
        <w:noProof/>
      </w:rPr>
      <w:fldChar w:fldCharType="end"/>
    </w:r>
    <w:r w:rsidR="00F12453">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C7D2" w14:textId="77777777" w:rsidR="00F12453" w:rsidRDefault="00F1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747B" w14:textId="77777777" w:rsidR="00F12453" w:rsidRDefault="00F12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8323" w14:textId="77777777" w:rsidR="00583E26" w:rsidRDefault="00583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F963" w14:textId="77777777" w:rsidR="00F12453" w:rsidRDefault="00F12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782C"/>
    <w:rsid w:val="00022E16"/>
    <w:rsid w:val="000247A9"/>
    <w:rsid w:val="0002490A"/>
    <w:rsid w:val="00037916"/>
    <w:rsid w:val="000562E4"/>
    <w:rsid w:val="00061E8E"/>
    <w:rsid w:val="00064014"/>
    <w:rsid w:val="000758C3"/>
    <w:rsid w:val="0009245B"/>
    <w:rsid w:val="000B67F5"/>
    <w:rsid w:val="000D6B78"/>
    <w:rsid w:val="000E4143"/>
    <w:rsid w:val="000E582D"/>
    <w:rsid w:val="000F4C3E"/>
    <w:rsid w:val="00102FCA"/>
    <w:rsid w:val="00105D52"/>
    <w:rsid w:val="00110702"/>
    <w:rsid w:val="00137445"/>
    <w:rsid w:val="00144B87"/>
    <w:rsid w:val="00152B7B"/>
    <w:rsid w:val="00166A4D"/>
    <w:rsid w:val="00181019"/>
    <w:rsid w:val="00191D34"/>
    <w:rsid w:val="001A12D9"/>
    <w:rsid w:val="001A1493"/>
    <w:rsid w:val="001B50D2"/>
    <w:rsid w:val="001C51B3"/>
    <w:rsid w:val="001C682C"/>
    <w:rsid w:val="001F2A41"/>
    <w:rsid w:val="00201CDB"/>
    <w:rsid w:val="00202067"/>
    <w:rsid w:val="00202D6C"/>
    <w:rsid w:val="002038AA"/>
    <w:rsid w:val="00207826"/>
    <w:rsid w:val="002131D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6690A"/>
    <w:rsid w:val="003C444D"/>
    <w:rsid w:val="003C4F86"/>
    <w:rsid w:val="003D225B"/>
    <w:rsid w:val="0040332C"/>
    <w:rsid w:val="004124D5"/>
    <w:rsid w:val="004368D3"/>
    <w:rsid w:val="00463356"/>
    <w:rsid w:val="00487974"/>
    <w:rsid w:val="00490B14"/>
    <w:rsid w:val="004932AB"/>
    <w:rsid w:val="004A3741"/>
    <w:rsid w:val="004A72B7"/>
    <w:rsid w:val="004B759D"/>
    <w:rsid w:val="004C40D0"/>
    <w:rsid w:val="004E0C4B"/>
    <w:rsid w:val="004E13A3"/>
    <w:rsid w:val="004E54CF"/>
    <w:rsid w:val="004F622B"/>
    <w:rsid w:val="00512914"/>
    <w:rsid w:val="00521775"/>
    <w:rsid w:val="00547DD5"/>
    <w:rsid w:val="00560F91"/>
    <w:rsid w:val="00566EAF"/>
    <w:rsid w:val="00583E26"/>
    <w:rsid w:val="00592861"/>
    <w:rsid w:val="00596951"/>
    <w:rsid w:val="005B7817"/>
    <w:rsid w:val="005C40EB"/>
    <w:rsid w:val="005E7403"/>
    <w:rsid w:val="0065543A"/>
    <w:rsid w:val="00674220"/>
    <w:rsid w:val="00677E52"/>
    <w:rsid w:val="00681F4B"/>
    <w:rsid w:val="00684741"/>
    <w:rsid w:val="00696ABA"/>
    <w:rsid w:val="006A4E8A"/>
    <w:rsid w:val="006B5610"/>
    <w:rsid w:val="006D41CD"/>
    <w:rsid w:val="00702736"/>
    <w:rsid w:val="007262F1"/>
    <w:rsid w:val="00730144"/>
    <w:rsid w:val="00741923"/>
    <w:rsid w:val="00742BB4"/>
    <w:rsid w:val="00747A48"/>
    <w:rsid w:val="0077594C"/>
    <w:rsid w:val="00777280"/>
    <w:rsid w:val="007834CB"/>
    <w:rsid w:val="007B05EE"/>
    <w:rsid w:val="007B2941"/>
    <w:rsid w:val="007C6B71"/>
    <w:rsid w:val="007F0919"/>
    <w:rsid w:val="007F179F"/>
    <w:rsid w:val="00807D9F"/>
    <w:rsid w:val="00810D57"/>
    <w:rsid w:val="00821852"/>
    <w:rsid w:val="008242C7"/>
    <w:rsid w:val="008577F1"/>
    <w:rsid w:val="00857D61"/>
    <w:rsid w:val="00876AA5"/>
    <w:rsid w:val="008A6ED6"/>
    <w:rsid w:val="008F651D"/>
    <w:rsid w:val="00902A77"/>
    <w:rsid w:val="0090596A"/>
    <w:rsid w:val="00935259"/>
    <w:rsid w:val="00936D1A"/>
    <w:rsid w:val="00937B34"/>
    <w:rsid w:val="009552CC"/>
    <w:rsid w:val="00956988"/>
    <w:rsid w:val="00967247"/>
    <w:rsid w:val="009848D5"/>
    <w:rsid w:val="00991F67"/>
    <w:rsid w:val="00997553"/>
    <w:rsid w:val="009B2ECA"/>
    <w:rsid w:val="009B46B2"/>
    <w:rsid w:val="009C43C3"/>
    <w:rsid w:val="009D1A37"/>
    <w:rsid w:val="009D54F7"/>
    <w:rsid w:val="009E74AE"/>
    <w:rsid w:val="009F2CC8"/>
    <w:rsid w:val="00A02894"/>
    <w:rsid w:val="00A10047"/>
    <w:rsid w:val="00A73649"/>
    <w:rsid w:val="00A8574D"/>
    <w:rsid w:val="00A96112"/>
    <w:rsid w:val="00AE0454"/>
    <w:rsid w:val="00B2206F"/>
    <w:rsid w:val="00B23615"/>
    <w:rsid w:val="00B2707D"/>
    <w:rsid w:val="00B31851"/>
    <w:rsid w:val="00B3575E"/>
    <w:rsid w:val="00B7119B"/>
    <w:rsid w:val="00B92F98"/>
    <w:rsid w:val="00BC489A"/>
    <w:rsid w:val="00BE1040"/>
    <w:rsid w:val="00C2363D"/>
    <w:rsid w:val="00C603CF"/>
    <w:rsid w:val="00C61F03"/>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A1FFD"/>
    <w:rsid w:val="00DC14A6"/>
    <w:rsid w:val="00DF413D"/>
    <w:rsid w:val="00E13307"/>
    <w:rsid w:val="00E15B9F"/>
    <w:rsid w:val="00E21343"/>
    <w:rsid w:val="00E33E4F"/>
    <w:rsid w:val="00E4700B"/>
    <w:rsid w:val="00E53AAD"/>
    <w:rsid w:val="00EA2574"/>
    <w:rsid w:val="00EA3586"/>
    <w:rsid w:val="00EA7836"/>
    <w:rsid w:val="00EB0B43"/>
    <w:rsid w:val="00ED4053"/>
    <w:rsid w:val="00F12453"/>
    <w:rsid w:val="00F1362B"/>
    <w:rsid w:val="00F35A6D"/>
    <w:rsid w:val="00F44E29"/>
    <w:rsid w:val="00F62234"/>
    <w:rsid w:val="00F64849"/>
    <w:rsid w:val="00F751FE"/>
    <w:rsid w:val="00FD0B09"/>
    <w:rsid w:val="00FD3616"/>
    <w:rsid w:val="00FE4340"/>
    <w:rsid w:val="00FF0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1D"/>
  </w:style>
  <w:style w:type="paragraph" w:styleId="Heading1">
    <w:name w:val="heading 1"/>
    <w:basedOn w:val="Normal"/>
    <w:next w:val="Normal"/>
    <w:link w:val="Heading1Char"/>
    <w:uiPriority w:val="9"/>
    <w:qFormat/>
    <w:rsid w:val="008F6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651D"/>
    <w:rPr>
      <w:rFonts w:ascii="Times New Roman" w:hAnsi="Times New Roman"/>
      <w:b w:val="0"/>
      <w:i w:val="0"/>
      <w:sz w:val="22"/>
    </w:rPr>
  </w:style>
  <w:style w:type="character" w:customStyle="1" w:styleId="Heading1Char">
    <w:name w:val="Heading 1 Char"/>
    <w:basedOn w:val="DefaultParagraphFont"/>
    <w:link w:val="Heading1"/>
    <w:uiPriority w:val="9"/>
    <w:rsid w:val="008F651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F651D"/>
    <w:rPr>
      <w:rFonts w:ascii="Aharoni" w:hAnsi="Aharoni"/>
      <w:sz w:val="44"/>
      <w:lang w:val="en-US"/>
    </w:rPr>
  </w:style>
  <w:style w:type="paragraph" w:customStyle="1" w:styleId="scbillheader">
    <w:name w:val="sc_bill_header"/>
    <w:qFormat/>
    <w:rsid w:val="008F651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F651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F651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F651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F651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F651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F651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F651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F651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F651D"/>
    <w:rPr>
      <w:rFonts w:ascii="Times New Roman" w:hAnsi="Times New Roman"/>
      <w:b w:val="0"/>
      <w:i w:val="0"/>
      <w:sz w:val="28"/>
      <w:lang w:val="en-US"/>
    </w:rPr>
  </w:style>
  <w:style w:type="paragraph" w:customStyle="1" w:styleId="scamendselectionboxes">
    <w:name w:val="sc_amend_selectionboxes"/>
    <w:basedOn w:val="Normal"/>
    <w:qFormat/>
    <w:rsid w:val="008F651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F651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F651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F651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F651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F65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F651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F651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F651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F65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651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F651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F651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F651D"/>
    <w:rPr>
      <w:rFonts w:ascii="Times New Roman" w:hAnsi="Times New Roman"/>
      <w:color w:val="auto"/>
      <w:sz w:val="22"/>
      <w:lang w:val="en-US"/>
    </w:rPr>
  </w:style>
  <w:style w:type="paragraph" w:customStyle="1" w:styleId="scclippagedocpath">
    <w:name w:val="sc_clip_page_doc_path"/>
    <w:qFormat/>
    <w:rsid w:val="008F651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F651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F65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F651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F651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F651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F651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F65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F65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F65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65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651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F65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F65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651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F651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F651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F651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F651D"/>
    <w:rPr>
      <w:rFonts w:ascii="Times New Roman" w:hAnsi="Times New Roman"/>
      <w:b w:val="0"/>
      <w:i w:val="0"/>
      <w:caps/>
      <w:smallCaps w:val="0"/>
      <w:color w:val="auto"/>
      <w:sz w:val="22"/>
      <w:lang w:val="en-US"/>
    </w:rPr>
  </w:style>
  <w:style w:type="paragraph" w:customStyle="1" w:styleId="scbillsenatebackjacket">
    <w:name w:val="sc_bill_senate_back_jacket"/>
    <w:qFormat/>
    <w:rsid w:val="008F65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F651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F651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F651D"/>
    <w:rPr>
      <w:rFonts w:ascii="Times New Roman" w:hAnsi="Times New Roman"/>
      <w:caps/>
      <w:smallCaps w:val="0"/>
      <w:sz w:val="22"/>
      <w:lang w:val="en-US"/>
    </w:rPr>
  </w:style>
  <w:style w:type="paragraph" w:customStyle="1" w:styleId="scsenateresolution">
    <w:name w:val="sc_senate_resolution"/>
    <w:qFormat/>
    <w:rsid w:val="008F651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F651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F651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F651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F651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F651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F651D"/>
  </w:style>
  <w:style w:type="paragraph" w:customStyle="1" w:styleId="scsenateresolutionclippagedraftingassistant">
    <w:name w:val="sc_senate_resolution_clip_page_drafting_assistant"/>
    <w:qFormat/>
    <w:rsid w:val="008F651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F65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F651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F651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F651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F651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F651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F651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F651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F651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F651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F651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F651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F651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F65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F651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F651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F651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F651D"/>
    <w:rPr>
      <w:rFonts w:ascii="Times New Roman" w:hAnsi="Times New Roman"/>
      <w:b w:val="0"/>
      <w:i w:val="0"/>
      <w:caps/>
      <w:smallCaps w:val="0"/>
      <w:sz w:val="28"/>
      <w:lang w:val="en-US"/>
    </w:rPr>
  </w:style>
  <w:style w:type="paragraph" w:customStyle="1" w:styleId="scconfrepcodifiedsection">
    <w:name w:val="sc_confrep_codified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F651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F651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F651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F651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F651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F651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F651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F651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F651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F651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F651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F651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F651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F651D"/>
    <w:rPr>
      <w:color w:val="808080"/>
    </w:rPr>
  </w:style>
  <w:style w:type="paragraph" w:customStyle="1" w:styleId="scjrblanksection">
    <w:name w:val="sc_jr_blank_section"/>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F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F65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F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51D"/>
  </w:style>
  <w:style w:type="paragraph" w:styleId="Footer">
    <w:name w:val="footer"/>
    <w:basedOn w:val="Normal"/>
    <w:link w:val="FooterChar"/>
    <w:uiPriority w:val="99"/>
    <w:unhideWhenUsed/>
    <w:rsid w:val="008F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51D"/>
  </w:style>
  <w:style w:type="paragraph" w:customStyle="1" w:styleId="sctablecodifiedsection">
    <w:name w:val="sc_table_codified_section"/>
    <w:qFormat/>
    <w:rsid w:val="008F651D"/>
    <w:pPr>
      <w:widowControl w:val="0"/>
      <w:suppressAutoHyphens/>
      <w:spacing w:after="0" w:line="360" w:lineRule="auto"/>
    </w:pPr>
    <w:rPr>
      <w:rFonts w:ascii="Times New Roman" w:hAnsi="Times New Roman"/>
      <w:lang w:val="en-US"/>
    </w:rPr>
  </w:style>
  <w:style w:type="paragraph" w:customStyle="1" w:styleId="sctableln">
    <w:name w:val="sc_table_ln"/>
    <w:qFormat/>
    <w:rsid w:val="008F65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651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F651D"/>
    <w:rPr>
      <w:strike/>
      <w:dstrike w:val="0"/>
      <w:color w:val="0070C0"/>
      <w:lang w:val="en-US"/>
    </w:rPr>
  </w:style>
  <w:style w:type="character" w:customStyle="1" w:styleId="scstrikered">
    <w:name w:val="sc_strike_red"/>
    <w:uiPriority w:val="1"/>
    <w:qFormat/>
    <w:rsid w:val="008F651D"/>
    <w:rPr>
      <w:strike/>
      <w:dstrike w:val="0"/>
      <w:color w:val="FF0000"/>
      <w:lang w:val="en-US"/>
    </w:rPr>
  </w:style>
  <w:style w:type="character" w:customStyle="1" w:styleId="scinsert">
    <w:name w:val="sc_insert"/>
    <w:uiPriority w:val="1"/>
    <w:qFormat/>
    <w:rsid w:val="008F651D"/>
    <w:rPr>
      <w:caps w:val="0"/>
      <w:smallCaps w:val="0"/>
      <w:strike w:val="0"/>
      <w:dstrike w:val="0"/>
      <w:vanish w:val="0"/>
      <w:u w:val="single"/>
      <w:vertAlign w:val="baseline"/>
      <w:lang w:val="en-US"/>
    </w:rPr>
  </w:style>
  <w:style w:type="character" w:customStyle="1" w:styleId="scinsertblue">
    <w:name w:val="sc_insert_blue"/>
    <w:uiPriority w:val="1"/>
    <w:qFormat/>
    <w:rsid w:val="008F651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F651D"/>
    <w:rPr>
      <w:caps w:val="0"/>
      <w:smallCaps w:val="0"/>
      <w:strike w:val="0"/>
      <w:dstrike w:val="0"/>
      <w:vanish w:val="0"/>
      <w:color w:val="0070C0"/>
      <w:u w:val="none"/>
      <w:vertAlign w:val="baseline"/>
      <w:lang w:val="en-US"/>
    </w:rPr>
  </w:style>
  <w:style w:type="character" w:customStyle="1" w:styleId="scinsertred">
    <w:name w:val="sc_insert_red"/>
    <w:uiPriority w:val="1"/>
    <w:qFormat/>
    <w:rsid w:val="008F651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F651D"/>
    <w:rPr>
      <w:caps w:val="0"/>
      <w:smallCaps w:val="0"/>
      <w:strike w:val="0"/>
      <w:dstrike w:val="0"/>
      <w:vanish w:val="0"/>
      <w:color w:val="FF0000"/>
      <w:u w:val="none"/>
      <w:vertAlign w:val="baseline"/>
      <w:lang w:val="en-US"/>
    </w:rPr>
  </w:style>
  <w:style w:type="character" w:customStyle="1" w:styleId="scstrike">
    <w:name w:val="sc_strike"/>
    <w:uiPriority w:val="1"/>
    <w:qFormat/>
    <w:rsid w:val="008F651D"/>
    <w:rPr>
      <w:strike/>
      <w:dstrike w:val="0"/>
      <w:lang w:val="en-US"/>
    </w:rPr>
  </w:style>
  <w:style w:type="character" w:customStyle="1" w:styleId="scstrikebluenoncodified">
    <w:name w:val="sc_strike_blue_non_codified"/>
    <w:uiPriority w:val="1"/>
    <w:qFormat/>
    <w:rsid w:val="008F651D"/>
    <w:rPr>
      <w:strike/>
      <w:dstrike w:val="0"/>
      <w:color w:val="0070C0"/>
      <w:lang w:val="en-US"/>
    </w:rPr>
  </w:style>
  <w:style w:type="character" w:customStyle="1" w:styleId="scstrikerednoncodified">
    <w:name w:val="sc_strike_red_non_codified"/>
    <w:uiPriority w:val="1"/>
    <w:qFormat/>
    <w:rsid w:val="008F651D"/>
    <w:rPr>
      <w:strike/>
      <w:dstrike w:val="0"/>
      <w:color w:val="FF0000"/>
      <w:lang w:val="en-US"/>
    </w:rPr>
  </w:style>
  <w:style w:type="paragraph" w:customStyle="1" w:styleId="scbillsiglines">
    <w:name w:val="sc_bill_sig_lines"/>
    <w:qFormat/>
    <w:rsid w:val="008F65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651D"/>
    <w:rPr>
      <w:bdr w:val="none" w:sz="0" w:space="0" w:color="auto"/>
      <w:shd w:val="clear" w:color="auto" w:fill="FEC6C6"/>
    </w:rPr>
  </w:style>
  <w:style w:type="character" w:customStyle="1" w:styleId="screstoreblue">
    <w:name w:val="sc_restore_blue"/>
    <w:uiPriority w:val="1"/>
    <w:qFormat/>
    <w:rsid w:val="008F651D"/>
    <w:rPr>
      <w:color w:val="4472C4" w:themeColor="accent1"/>
      <w:bdr w:val="none" w:sz="0" w:space="0" w:color="auto"/>
      <w:shd w:val="clear" w:color="auto" w:fill="auto"/>
    </w:rPr>
  </w:style>
  <w:style w:type="character" w:customStyle="1" w:styleId="screstorered">
    <w:name w:val="sc_restore_red"/>
    <w:uiPriority w:val="1"/>
    <w:qFormat/>
    <w:rsid w:val="008F651D"/>
    <w:rPr>
      <w:color w:val="FF0000"/>
      <w:bdr w:val="none" w:sz="0" w:space="0" w:color="auto"/>
      <w:shd w:val="clear" w:color="auto" w:fill="auto"/>
    </w:rPr>
  </w:style>
  <w:style w:type="character" w:customStyle="1" w:styleId="scamendhouse">
    <w:name w:val="sc_amend_house"/>
    <w:uiPriority w:val="1"/>
    <w:qFormat/>
    <w:rsid w:val="008F651D"/>
    <w:rPr>
      <w:bdr w:val="none" w:sz="0" w:space="0" w:color="auto"/>
      <w:shd w:val="clear" w:color="auto" w:fill="E2EFD9" w:themeFill="accent6" w:themeFillTint="33"/>
    </w:rPr>
  </w:style>
  <w:style w:type="character" w:customStyle="1" w:styleId="scamendsenate">
    <w:name w:val="sc_amend_senate"/>
    <w:uiPriority w:val="1"/>
    <w:qFormat/>
    <w:rsid w:val="008F651D"/>
    <w:rPr>
      <w:bdr w:val="none" w:sz="0" w:space="0" w:color="auto"/>
      <w:shd w:val="clear" w:color="auto" w:fill="FFF2CC" w:themeFill="accent4" w:themeFillTint="33"/>
    </w:rPr>
  </w:style>
  <w:style w:type="character" w:customStyle="1" w:styleId="scstrikenewblue">
    <w:name w:val="sc_strike_new_blue"/>
    <w:uiPriority w:val="1"/>
    <w:qFormat/>
    <w:rsid w:val="008F651D"/>
    <w:rPr>
      <w:strike w:val="0"/>
      <w:dstrike/>
      <w:color w:val="0070C0"/>
      <w:u w:val="none"/>
    </w:rPr>
  </w:style>
  <w:style w:type="character" w:customStyle="1" w:styleId="scstrikenewred">
    <w:name w:val="sc_strike_new_red"/>
    <w:uiPriority w:val="1"/>
    <w:qFormat/>
    <w:rsid w:val="008F651D"/>
    <w:rPr>
      <w:strike w:val="0"/>
      <w:dstrike/>
      <w:color w:val="FF0000"/>
      <w:u w:val="none"/>
    </w:rPr>
  </w:style>
  <w:style w:type="paragraph" w:customStyle="1" w:styleId="sccoversheetcommitteereportchairperson">
    <w:name w:val="sc_coversheet_committee_report_chairperson"/>
    <w:qFormat/>
    <w:rsid w:val="00583E2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83E2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83E2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83E2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83E2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83E2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83E2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83E2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83E2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83E2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44&amp;session=125&amp;summary=B" TargetMode="External" Id="R821ec1c3c4024b05" /><Relationship Type="http://schemas.openxmlformats.org/officeDocument/2006/relationships/hyperlink" Target="https://www.scstatehouse.gov/sess125_2023-2024/prever/844_20231130.docx" TargetMode="External" Id="Receb7d5fb0584f51" /><Relationship Type="http://schemas.openxmlformats.org/officeDocument/2006/relationships/hyperlink" Target="https://www.scstatehouse.gov/sess125_2023-2024/prever/844_20240327.docx" TargetMode="External" Id="R963c439a37424815" /><Relationship Type="http://schemas.openxmlformats.org/officeDocument/2006/relationships/hyperlink" Target="https://www.scstatehouse.gov/sess125_2023-2024/prever/844_20240328.docx" TargetMode="External" Id="R1a4523961c49491f" /><Relationship Type="http://schemas.openxmlformats.org/officeDocument/2006/relationships/hyperlink" Target="h:\sj\20240109.docx" TargetMode="External" Id="Rf030a36987c5426e" /><Relationship Type="http://schemas.openxmlformats.org/officeDocument/2006/relationships/hyperlink" Target="h:\sj\20240109.docx" TargetMode="External" Id="R2cd638d2379149ad" /><Relationship Type="http://schemas.openxmlformats.org/officeDocument/2006/relationships/hyperlink" Target="h:\sj\20240327.docx" TargetMode="External" Id="Re36d347db49747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AB34020B4AF44B9CB373EF8BB8F347BD"/>
        <w:category>
          <w:name w:val="General"/>
          <w:gallery w:val="placeholder"/>
        </w:category>
        <w:types>
          <w:type w:val="bbPlcHdr"/>
        </w:types>
        <w:behaviors>
          <w:behavior w:val="content"/>
        </w:behaviors>
        <w:guid w:val="{6BA213C0-B9AE-4D27-96DB-8D6F04105F2A}"/>
      </w:docPartPr>
      <w:docPartBody>
        <w:p w:rsidR="001E1EFC" w:rsidRDefault="001E1EFC" w:rsidP="001E1EFC">
          <w:pPr>
            <w:pStyle w:val="AB34020B4AF44B9CB373EF8BB8F347BD"/>
          </w:pPr>
          <w:r w:rsidRPr="007B495D">
            <w:rPr>
              <w:rStyle w:val="PlaceholderText"/>
            </w:rPr>
            <w:t>Click or tap here to enter text.</w:t>
          </w:r>
        </w:p>
      </w:docPartBody>
    </w:docPart>
    <w:docPart>
      <w:docPartPr>
        <w:name w:val="69F7FDDB85684712821CE1B99FBB17A3"/>
        <w:category>
          <w:name w:val="General"/>
          <w:gallery w:val="placeholder"/>
        </w:category>
        <w:types>
          <w:type w:val="bbPlcHdr"/>
        </w:types>
        <w:behaviors>
          <w:behavior w:val="content"/>
        </w:behaviors>
        <w:guid w:val="{9EE9948F-CD8C-46D0-9717-06EAC590DBD9}"/>
      </w:docPartPr>
      <w:docPartBody>
        <w:p w:rsidR="001E1EFC" w:rsidRDefault="001E1EFC" w:rsidP="001E1EFC">
          <w:pPr>
            <w:pStyle w:val="69F7FDDB85684712821CE1B99FBB17A3"/>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1E1EFC"/>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EFC"/>
    <w:rPr>
      <w:color w:val="808080"/>
    </w:rPr>
  </w:style>
  <w:style w:type="paragraph" w:customStyle="1" w:styleId="AB34020B4AF44B9CB373EF8BB8F347BD">
    <w:name w:val="AB34020B4AF44B9CB373EF8BB8F347BD"/>
    <w:rsid w:val="001E1EFC"/>
    <w:rPr>
      <w:kern w:val="2"/>
      <w14:ligatures w14:val="standardContextual"/>
    </w:rPr>
  </w:style>
  <w:style w:type="paragraph" w:customStyle="1" w:styleId="69F7FDDB85684712821CE1B99FBB17A3">
    <w:name w:val="69F7FDDB85684712821CE1B99FBB17A3"/>
    <w:rsid w:val="001E1E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142a79b4-7eda-4c20-a7ac-74750287bbc9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6dd1bb02-1989-453c-b115-6209fe638421</T_BILL_REQUEST_REQUEST>
  <T_BILL_R_ORIGINALDRAFT>6fda3396-e846-4b61-80b5-a01df14a0c37</T_BILL_R_ORIGINALDRAFT>
  <T_BILL_SPONSOR_SPONSOR>b36bd710-346d-421f-a580-ef308774d81e</T_BILL_SPONSOR_SPONSOR>
  <T_BILL_T_BILLNAME>[0844]</T_BILL_T_BILLNAME>
  <T_BILL_T_BILLNUMBER>844</T_BILL_T_BILLNUMBER>
  <T_BILL_T_BILLTITLE>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T_BILL_T_BILLTITLE>
  <T_BILL_T_CHAMBER>senate</T_BILL_T_CHAMBER>
  <T_BILL_T_FILENAME> </T_BILL_T_FILENAME>
  <T_BILL_T_LEGTYPE>joint_resolution</T_BILL_T_LEGTYPE>
  <T_BILL_T_SECTIONS>[{"SectionUUID":"0171957d-451c-4d46-991b-32413691b82e","SectionName":"New Blank SECTION","SectionNumber":1,"SectionType":"new","CodeSections":[],"TitleText":"TO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DisableControls":false,"Deleted":false,"RepealItems":[],"SectionBookmarkName":"bs_num_1_95e6387f8"},{"SectionUUID":"4d94fc57-c7fa-4162-b372-8d178987614d","SectionName":"standard_eff_date_section","SectionNumber":2,"SectionType":"drafting_clause","CodeSections":[],"TitleText":"","DisableControls":false,"Deleted":false,"RepealItems":[],"SectionBookmarkName":"bs_num_2_lastsection"}]</T_BILL_T_SECTIONS>
  <T_BILL_T_SUBJECT>Study Committee</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7173</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6</cp:revision>
  <dcterms:created xsi:type="dcterms:W3CDTF">2024-03-28T00:46:00Z</dcterms:created>
  <dcterms:modified xsi:type="dcterms:W3CDTF">2024-03-28T19:11:00Z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