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857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Davis and Senn</w:t>
      </w:r>
    </w:p>
    <w:p>
      <w:pPr>
        <w:widowControl w:val="false"/>
        <w:spacing w:after="0"/>
        <w:jc w:val="left"/>
      </w:pPr>
      <w:r>
        <w:rPr>
          <w:rFonts w:ascii="Times New Roman"/>
          <w:sz w:val="22"/>
        </w:rPr>
        <w:t xml:space="preserve">Document Path: SR-0496KM24.docx</w:t>
      </w:r>
    </w:p>
    <w:p>
      <w:pPr>
        <w:widowControl w:val="false"/>
        <w:spacing w:after="0"/>
        <w:jc w:val="left"/>
      </w:pPr>
    </w:p>
    <w:p>
      <w:pPr>
        <w:widowControl w:val="false"/>
        <w:spacing w:after="0"/>
        <w:jc w:val="left"/>
      </w:pPr>
      <w:r>
        <w:rPr>
          <w:rFonts w:ascii="Times New Roman"/>
          <w:sz w:val="22"/>
        </w:rPr>
        <w:t xml:space="preserve">Introduced in the Senate on January 9, 2024</w:t>
      </w:r>
    </w:p>
    <w:p>
      <w:pPr>
        <w:widowControl w:val="false"/>
        <w:spacing w:after="0"/>
        <w:jc w:val="left"/>
      </w:pPr>
      <w:r>
        <w:rPr>
          <w:rFonts w:ascii="Times New Roman"/>
          <w:sz w:val="22"/>
        </w:rPr>
        <w:t xml:space="preserve">Introduced in the House on April 9, 2024</w:t>
      </w:r>
    </w:p>
    <w:p>
      <w:pPr>
        <w:widowControl w:val="false"/>
        <w:spacing w:after="0"/>
        <w:jc w:val="left"/>
      </w:pPr>
      <w:r>
        <w:rPr>
          <w:rFonts w:ascii="Times New Roman"/>
          <w:sz w:val="22"/>
        </w:rPr>
        <w:t xml:space="preserve">Last Amended on April 3, 2024
</w:t>
      </w:r>
    </w:p>
    <w:p>
      <w:pPr>
        <w:widowControl w:val="false"/>
        <w:spacing w:after="0"/>
        <w:jc w:val="left"/>
      </w:pPr>
      <w:r>
        <w:rPr>
          <w:rFonts w:ascii="Times New Roman"/>
          <w:sz w:val="22"/>
        </w:rPr>
        <w:t>Currently residing in the House Committee on</w:t>
      </w:r>
      <w:r>
        <w:rPr>
          <w:rFonts w:ascii="Times New Roman"/>
          <w:b/>
          <w:sz w:val="22"/>
        </w:rPr>
        <w:t xml:space="preserve"> Medical, Military, Public and Municipal Affairs</w:t>
      </w:r>
    </w:p>
    <w:p>
      <w:pPr>
        <w:widowControl w:val="false"/>
        <w:spacing w:after="0"/>
        <w:jc w:val="left"/>
      </w:pPr>
    </w:p>
    <w:p>
      <w:pPr>
        <w:widowControl w:val="false"/>
        <w:spacing w:after="0"/>
        <w:jc w:val="left"/>
      </w:pPr>
      <w:r>
        <w:rPr>
          <w:rFonts w:ascii="Times New Roman"/>
          <w:sz w:val="22"/>
        </w:rPr>
        <w:t xml:space="preserve">Summary: Mobile Cosmetology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11/30/2023</w:t>
      </w:r>
      <w:r>
        <w:tab/>
        <w:t>Senate</w:t>
      </w:r>
      <w:r>
        <w:tab/>
        <w:t>Prefiled
 </w:t>
      </w:r>
    </w:p>
    <w:p>
      <w:pPr>
        <w:widowControl w:val="false"/>
        <w:tabs>
          <w:tab w:val="right" w:pos="1008"/>
          <w:tab w:val="left" w:pos="1152"/>
          <w:tab w:val="left" w:pos="1872"/>
          <w:tab w:val="left" w:pos="9187"/>
        </w:tabs>
        <w:spacing w:after="0"/>
        <w:ind w:left="2088" w:hanging="2088"/>
      </w:pPr>
      <w:r>
        <w:tab/>
        <w:t>11/30/2023</w:t>
      </w:r>
      <w:r>
        <w:tab/>
        <w:t>Senate</w:t>
      </w:r>
      <w:r>
        <w:tab/>
        <w:t xml:space="preserve">Referred to Committee on</w:t>
      </w:r>
      <w:r>
        <w:rPr>
          <w:b/>
        </w:rPr>
        <w:t xml:space="preserve"> Labor, Commerce and Industry</w:t>
      </w:r>
    </w:p>
    <w:p>
      <w:pPr>
        <w:widowControl w:val="false"/>
        <w:tabs>
          <w:tab w:val="right" w:pos="1008"/>
          <w:tab w:val="left" w:pos="1152"/>
          <w:tab w:val="left" w:pos="1872"/>
          <w:tab w:val="left" w:pos="9187"/>
        </w:tabs>
        <w:spacing w:after="0"/>
        <w:ind w:left="2088" w:hanging="2088"/>
      </w:pPr>
      <w:r>
        <w:tab/>
        <w:t>1/9/2024</w:t>
      </w:r>
      <w:r>
        <w:tab/>
        <w:t>Senate</w:t>
      </w:r>
      <w:r>
        <w:tab/>
        <w:t xml:space="preserve">Introduced and read first time</w:t>
      </w:r>
      <w:r>
        <w:t xml:space="preserve"> (</w:t>
      </w:r>
      <w:hyperlink w:history="true" r:id="R1b5c94dfefcb47b3">
        <w:r w:rsidRPr="00770434">
          <w:rPr>
            <w:rStyle w:val="Hyperlink"/>
          </w:rPr>
          <w:t>Senate Journal</w:t>
        </w:r>
        <w:r w:rsidRPr="00770434">
          <w:rPr>
            <w:rStyle w:val="Hyperlink"/>
          </w:rPr>
          <w:noBreakHyphen/>
          <w:t>page 61</w:t>
        </w:r>
      </w:hyperlink>
      <w:r>
        <w:t>)</w:t>
      </w:r>
    </w:p>
    <w:p>
      <w:pPr>
        <w:widowControl w:val="false"/>
        <w:tabs>
          <w:tab w:val="right" w:pos="1008"/>
          <w:tab w:val="left" w:pos="1152"/>
          <w:tab w:val="left" w:pos="1872"/>
          <w:tab w:val="left" w:pos="9187"/>
        </w:tabs>
        <w:spacing w:after="0"/>
        <w:ind w:left="2088" w:hanging="2088"/>
      </w:pPr>
      <w:r>
        <w:tab/>
        <w:t>1/9/2024</w:t>
      </w:r>
      <w:r>
        <w:tab/>
        <w:t>Senate</w:t>
      </w:r>
      <w:r>
        <w:tab/>
        <w:t xml:space="preserve">Referred to Committee on</w:t>
      </w:r>
      <w:r>
        <w:rPr>
          <w:b/>
        </w:rPr>
        <w:t xml:space="preserve"> Labor, Commerce and Industry</w:t>
      </w:r>
      <w:r>
        <w:t xml:space="preserve"> (</w:t>
      </w:r>
      <w:hyperlink w:history="true" r:id="R8da967bd0ff0453f">
        <w:r w:rsidRPr="00770434">
          <w:rPr>
            <w:rStyle w:val="Hyperlink"/>
          </w:rPr>
          <w:t>Senate Journal</w:t>
        </w:r>
        <w:r w:rsidRPr="00770434">
          <w:rPr>
            <w:rStyle w:val="Hyperlink"/>
          </w:rPr>
          <w:noBreakHyphen/>
          <w:t>page 61</w:t>
        </w:r>
      </w:hyperlink>
      <w:r>
        <w:t>)</w:t>
      </w:r>
    </w:p>
    <w:p>
      <w:pPr>
        <w:widowControl w:val="false"/>
        <w:tabs>
          <w:tab w:val="right" w:pos="1008"/>
          <w:tab w:val="left" w:pos="1152"/>
          <w:tab w:val="left" w:pos="1872"/>
          <w:tab w:val="left" w:pos="9187"/>
        </w:tabs>
        <w:spacing w:after="0"/>
        <w:ind w:left="2088" w:hanging="2088"/>
      </w:pPr>
      <w:r>
        <w:tab/>
        <w:t>3/19/2024</w:t>
      </w:r>
      <w:r>
        <w:tab/>
        <w:t>Senate</w:t>
      </w:r>
      <w:r>
        <w:tab/>
        <w:t xml:space="preserve">Committee report: Favorable with amendment</w:t>
      </w:r>
      <w:r>
        <w:rPr>
          <w:b/>
        </w:rPr>
        <w:t xml:space="preserve"> Labor, Commerce and Industry</w:t>
      </w:r>
      <w:r>
        <w:t xml:space="preserve"> (</w:t>
      </w:r>
      <w:hyperlink w:history="true" r:id="R124ba8d25ff04a8a">
        <w:r w:rsidRPr="00770434">
          <w:rPr>
            <w:rStyle w:val="Hyperlink"/>
          </w:rPr>
          <w:t>Senate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3/20/2024</w:t>
      </w:r>
      <w:r>
        <w:tab/>
        <w:t/>
      </w:r>
      <w:r>
        <w:tab/>
        <w:t>Scrivener's error corrected
 </w:t>
      </w:r>
    </w:p>
    <w:p>
      <w:pPr>
        <w:widowControl w:val="false"/>
        <w:tabs>
          <w:tab w:val="right" w:pos="1008"/>
          <w:tab w:val="left" w:pos="1152"/>
          <w:tab w:val="left" w:pos="1872"/>
          <w:tab w:val="left" w:pos="9187"/>
        </w:tabs>
        <w:spacing w:after="0"/>
        <w:ind w:left="2088" w:hanging="2088"/>
      </w:pPr>
      <w:r>
        <w:tab/>
        <w:t>3/27/2024</w:t>
      </w:r>
      <w:r>
        <w:tab/>
        <w:t>Senate</w:t>
      </w:r>
      <w:r>
        <w:tab/>
        <w:t xml:space="preserve">Committee Amendment Adopted</w:t>
      </w:r>
      <w:r>
        <w:t xml:space="preserve"> (</w:t>
      </w:r>
      <w:hyperlink w:history="true" r:id="R869f1a4e20cf4d87">
        <w:r w:rsidRPr="00770434">
          <w:rPr>
            <w:rStyle w:val="Hyperlink"/>
          </w:rPr>
          <w:t>Senate Journal</w:t>
        </w:r>
        <w:r w:rsidRPr="00770434">
          <w:rPr>
            <w:rStyle w:val="Hyperlink"/>
          </w:rPr>
          <w:noBreakHyphen/>
          <w:t>page 23</w:t>
        </w:r>
      </w:hyperlink>
      <w:r>
        <w:t>)</w:t>
      </w:r>
    </w:p>
    <w:p>
      <w:pPr>
        <w:widowControl w:val="false"/>
        <w:tabs>
          <w:tab w:val="right" w:pos="1008"/>
          <w:tab w:val="left" w:pos="1152"/>
          <w:tab w:val="left" w:pos="1872"/>
          <w:tab w:val="left" w:pos="9187"/>
        </w:tabs>
        <w:spacing w:after="0"/>
        <w:ind w:left="2088" w:hanging="2088"/>
      </w:pPr>
      <w:r>
        <w:tab/>
        <w:t>3/27/2024</w:t>
      </w:r>
      <w:r>
        <w:tab/>
        <w:t>Senate</w:t>
      </w:r>
      <w:r>
        <w:tab/>
        <w:t xml:space="preserve">Amended</w:t>
      </w:r>
      <w:r>
        <w:t xml:space="preserve"> (</w:t>
      </w:r>
      <w:hyperlink w:history="true" r:id="R0a1d9b03f2214260">
        <w:r w:rsidRPr="00770434">
          <w:rPr>
            <w:rStyle w:val="Hyperlink"/>
          </w:rPr>
          <w:t>Senate Journal</w:t>
        </w:r>
        <w:r w:rsidRPr="00770434">
          <w:rPr>
            <w:rStyle w:val="Hyperlink"/>
          </w:rPr>
          <w:noBreakHyphen/>
          <w:t>page 23</w:t>
        </w:r>
      </w:hyperlink>
      <w:r>
        <w:t>)</w:t>
      </w:r>
    </w:p>
    <w:p>
      <w:pPr>
        <w:widowControl w:val="false"/>
        <w:tabs>
          <w:tab w:val="right" w:pos="1008"/>
          <w:tab w:val="left" w:pos="1152"/>
          <w:tab w:val="left" w:pos="1872"/>
          <w:tab w:val="left" w:pos="9187"/>
        </w:tabs>
        <w:spacing w:after="0"/>
        <w:ind w:left="2088" w:hanging="2088"/>
      </w:pPr>
      <w:r>
        <w:tab/>
        <w:t>3/28/2024</w:t>
      </w:r>
      <w:r>
        <w:tab/>
        <w:t/>
      </w:r>
      <w:r>
        <w:tab/>
        <w:t>Scrivener's error corrected
 </w:t>
      </w:r>
    </w:p>
    <w:p>
      <w:pPr>
        <w:widowControl w:val="false"/>
        <w:tabs>
          <w:tab w:val="right" w:pos="1008"/>
          <w:tab w:val="left" w:pos="1152"/>
          <w:tab w:val="left" w:pos="1872"/>
          <w:tab w:val="left" w:pos="9187"/>
        </w:tabs>
        <w:spacing w:after="0"/>
        <w:ind w:left="2088" w:hanging="2088"/>
      </w:pPr>
      <w:r>
        <w:tab/>
        <w:t>4/3/2024</w:t>
      </w:r>
      <w:r>
        <w:tab/>
        <w:t>Senate</w:t>
      </w:r>
      <w:r>
        <w:tab/>
        <w:t xml:space="preserve">Amended</w:t>
      </w:r>
      <w:r>
        <w:t xml:space="preserve"> (</w:t>
      </w:r>
      <w:hyperlink w:history="true" r:id="R4f5bd7429d944092">
        <w:r w:rsidRPr="00770434">
          <w:rPr>
            <w:rStyle w:val="Hyperlink"/>
          </w:rPr>
          <w:t>Senate Journal</w:t>
        </w:r>
        <w:r w:rsidRPr="00770434">
          <w:rPr>
            <w:rStyle w:val="Hyperlink"/>
          </w:rPr>
          <w:noBreakHyphen/>
          <w:t>page 16</w:t>
        </w:r>
      </w:hyperlink>
      <w:r>
        <w:t>)</w:t>
      </w:r>
    </w:p>
    <w:p>
      <w:pPr>
        <w:widowControl w:val="false"/>
        <w:tabs>
          <w:tab w:val="right" w:pos="1008"/>
          <w:tab w:val="left" w:pos="1152"/>
          <w:tab w:val="left" w:pos="1872"/>
          <w:tab w:val="left" w:pos="9187"/>
        </w:tabs>
        <w:spacing w:after="0"/>
        <w:ind w:left="2088" w:hanging="2088"/>
      </w:pPr>
      <w:r>
        <w:tab/>
        <w:t>4/3/2024</w:t>
      </w:r>
      <w:r>
        <w:tab/>
        <w:t>Senate</w:t>
      </w:r>
      <w:r>
        <w:tab/>
        <w:t xml:space="preserve">Read second time</w:t>
      </w:r>
      <w:r>
        <w:t xml:space="preserve"> (</w:t>
      </w:r>
      <w:hyperlink w:history="true" r:id="Rd0e8ecc9d6c5465b">
        <w:r w:rsidRPr="00770434">
          <w:rPr>
            <w:rStyle w:val="Hyperlink"/>
          </w:rPr>
          <w:t>Senate Journal</w:t>
        </w:r>
        <w:r w:rsidRPr="00770434">
          <w:rPr>
            <w:rStyle w:val="Hyperlink"/>
          </w:rPr>
          <w:noBreakHyphen/>
          <w:t>page 16</w:t>
        </w:r>
      </w:hyperlink>
      <w:r>
        <w:t>)</w:t>
      </w:r>
    </w:p>
    <w:p>
      <w:pPr>
        <w:widowControl w:val="false"/>
        <w:tabs>
          <w:tab w:val="right" w:pos="1008"/>
          <w:tab w:val="left" w:pos="1152"/>
          <w:tab w:val="left" w:pos="1872"/>
          <w:tab w:val="left" w:pos="9187"/>
        </w:tabs>
        <w:spacing w:after="0"/>
        <w:ind w:left="2088" w:hanging="2088"/>
      </w:pPr>
      <w:r>
        <w:tab/>
        <w:t>4/3/2024</w:t>
      </w:r>
      <w:r>
        <w:tab/>
        <w:t>Senate</w:t>
      </w:r>
      <w:r>
        <w:tab/>
        <w:t xml:space="preserve">Roll call</w:t>
      </w:r>
      <w:r>
        <w:t xml:space="preserve"> Ayes-44  Nays-0</w:t>
      </w:r>
      <w:r>
        <w:t xml:space="preserve"> (</w:t>
      </w:r>
      <w:hyperlink w:history="true" r:id="Re4a3222ea202426d">
        <w:r w:rsidRPr="00770434">
          <w:rPr>
            <w:rStyle w:val="Hyperlink"/>
          </w:rPr>
          <w:t>Senate Journal</w:t>
        </w:r>
        <w:r w:rsidRPr="00770434">
          <w:rPr>
            <w:rStyle w:val="Hyperlink"/>
          </w:rPr>
          <w:noBreakHyphen/>
          <w:t>page 16</w:t>
        </w:r>
      </w:hyperlink>
      <w:r>
        <w:t>)</w:t>
      </w:r>
    </w:p>
    <w:p>
      <w:pPr>
        <w:widowControl w:val="false"/>
        <w:tabs>
          <w:tab w:val="right" w:pos="1008"/>
          <w:tab w:val="left" w:pos="1152"/>
          <w:tab w:val="left" w:pos="1872"/>
          <w:tab w:val="left" w:pos="9187"/>
        </w:tabs>
        <w:spacing w:after="0"/>
        <w:ind w:left="2088" w:hanging="2088"/>
      </w:pPr>
      <w:r>
        <w:tab/>
        <w:t>4/4/2024</w:t>
      </w:r>
      <w:r>
        <w:tab/>
        <w:t/>
      </w:r>
      <w:r>
        <w:tab/>
        <w:t>Scrivener's error corrected
 </w:t>
      </w:r>
    </w:p>
    <w:p>
      <w:pPr>
        <w:widowControl w:val="false"/>
        <w:tabs>
          <w:tab w:val="right" w:pos="1008"/>
          <w:tab w:val="left" w:pos="1152"/>
          <w:tab w:val="left" w:pos="1872"/>
          <w:tab w:val="left" w:pos="9187"/>
        </w:tabs>
        <w:spacing w:after="0"/>
        <w:ind w:left="2088" w:hanging="2088"/>
      </w:pPr>
      <w:r>
        <w:tab/>
        <w:t>4/4/2024</w:t>
      </w:r>
      <w:r>
        <w:tab/>
        <w:t>Senate</w:t>
      </w:r>
      <w:r>
        <w:tab/>
        <w:t xml:space="preserve">Read third time and sent to House</w:t>
      </w:r>
      <w:r>
        <w:t xml:space="preserve"> (</w:t>
      </w:r>
      <w:hyperlink w:history="true" r:id="R668c7517ecc74201">
        <w:r w:rsidRPr="00770434">
          <w:rPr>
            <w:rStyle w:val="Hyperlink"/>
          </w:rPr>
          <w:t>Senate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4/9/2024</w:t>
      </w:r>
      <w:r>
        <w:tab/>
        <w:t>House</w:t>
      </w:r>
      <w:r>
        <w:tab/>
        <w:t xml:space="preserve">Introduced and read first time</w:t>
      </w:r>
      <w:r>
        <w:t xml:space="preserve"> (</w:t>
      </w:r>
      <w:hyperlink w:history="true" r:id="R4d08e25127fd4372">
        <w:r w:rsidRPr="00770434">
          <w:rPr>
            <w:rStyle w:val="Hyperlink"/>
          </w:rPr>
          <w:t>House Journal</w:t>
        </w:r>
        <w:r w:rsidRPr="00770434">
          <w:rPr>
            <w:rStyle w:val="Hyperlink"/>
          </w:rPr>
          <w:noBreakHyphen/>
          <w:t>page 18</w:t>
        </w:r>
      </w:hyperlink>
      <w:r>
        <w:t>)</w:t>
      </w:r>
    </w:p>
    <w:p>
      <w:pPr>
        <w:widowControl w:val="false"/>
        <w:tabs>
          <w:tab w:val="right" w:pos="1008"/>
          <w:tab w:val="left" w:pos="1152"/>
          <w:tab w:val="left" w:pos="1872"/>
          <w:tab w:val="left" w:pos="9187"/>
        </w:tabs>
        <w:spacing w:after="0"/>
        <w:ind w:left="2088" w:hanging="2088"/>
      </w:pPr>
      <w:r>
        <w:tab/>
        <w:t>4/9/2024</w:t>
      </w:r>
      <w:r>
        <w:tab/>
        <w:t>House</w:t>
      </w:r>
      <w:r>
        <w:tab/>
        <w:t xml:space="preserve">Referred to Committee on</w:t>
      </w:r>
      <w:r>
        <w:rPr>
          <w:b/>
        </w:rPr>
        <w:t xml:space="preserve"> Medical, Military, Public and Municipal Affairs</w:t>
      </w:r>
      <w:r>
        <w:t xml:space="preserve"> (</w:t>
      </w:r>
      <w:hyperlink w:history="true" r:id="Re7dca809f7fa4f4c">
        <w:r w:rsidRPr="00770434">
          <w:rPr>
            <w:rStyle w:val="Hyperlink"/>
          </w:rPr>
          <w:t>House Journal</w:t>
        </w:r>
        <w:r w:rsidRPr="00770434">
          <w:rPr>
            <w:rStyle w:val="Hyperlink"/>
          </w:rPr>
          <w:noBreakHyphen/>
          <w:t>page 18</w:t>
        </w:r>
      </w:hyperlink>
      <w:r>
        <w:t>)</w:t>
      </w:r>
    </w:p>
    <w:p>
      <w:pPr>
        <w:widowControl w:val="false"/>
        <w:spacing w:after="0"/>
        <w:jc w:val="left"/>
      </w:pPr>
    </w:p>
    <w:p>
      <w:pPr>
        <w:widowControl w:val="false"/>
        <w:spacing w:after="0"/>
        <w:jc w:val="left"/>
      </w:pPr>
      <w:r>
        <w:rPr>
          <w:rFonts w:ascii="Times New Roman"/>
          <w:sz w:val="22"/>
        </w:rPr>
        <w:t xml:space="preserve">View the latest </w:t>
      </w:r>
      <w:hyperlink r:id="R24ec66af58d74f5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d3482e288d7423a">
        <w:r>
          <w:rPr>
            <w:rStyle w:val="Hyperlink"/>
            <w:u w:val="single"/>
          </w:rPr>
          <w:t>11/30/2023</w:t>
        </w:r>
      </w:hyperlink>
      <w:r>
        <w:t xml:space="preserve"/>
      </w:r>
    </w:p>
    <w:p>
      <w:pPr>
        <w:widowControl w:val="true"/>
        <w:spacing w:after="0"/>
        <w:jc w:val="left"/>
      </w:pPr>
      <w:r>
        <w:rPr>
          <w:rFonts w:ascii="Times New Roman"/>
          <w:sz w:val="22"/>
        </w:rPr>
        <w:t xml:space="preserve"/>
      </w:r>
      <w:hyperlink r:id="R66893fb191dc424a">
        <w:r>
          <w:rPr>
            <w:rStyle w:val="Hyperlink"/>
            <w:u w:val="single"/>
          </w:rPr>
          <w:t>03/19/2024</w:t>
        </w:r>
      </w:hyperlink>
      <w:r>
        <w:t xml:space="preserve"/>
      </w:r>
    </w:p>
    <w:p>
      <w:pPr>
        <w:widowControl w:val="true"/>
        <w:spacing w:after="0"/>
        <w:jc w:val="left"/>
      </w:pPr>
      <w:r>
        <w:rPr>
          <w:rFonts w:ascii="Times New Roman"/>
          <w:sz w:val="22"/>
        </w:rPr>
        <w:t xml:space="preserve"/>
      </w:r>
      <w:hyperlink r:id="R98bb481be6484c4a">
        <w:r>
          <w:rPr>
            <w:rStyle w:val="Hyperlink"/>
            <w:u w:val="single"/>
          </w:rPr>
          <w:t>03/20/2024</w:t>
        </w:r>
      </w:hyperlink>
      <w:r>
        <w:t xml:space="preserve"/>
      </w:r>
    </w:p>
    <w:p>
      <w:pPr>
        <w:widowControl w:val="true"/>
        <w:spacing w:after="0"/>
        <w:jc w:val="left"/>
      </w:pPr>
      <w:r>
        <w:rPr>
          <w:rFonts w:ascii="Times New Roman"/>
          <w:sz w:val="22"/>
        </w:rPr>
        <w:t xml:space="preserve"/>
      </w:r>
      <w:hyperlink r:id="R653716467dbd451c">
        <w:r>
          <w:rPr>
            <w:rStyle w:val="Hyperlink"/>
            <w:u w:val="single"/>
          </w:rPr>
          <w:t>03/27/2024</w:t>
        </w:r>
      </w:hyperlink>
      <w:r>
        <w:t xml:space="preserve"/>
      </w:r>
    </w:p>
    <w:p>
      <w:pPr>
        <w:widowControl w:val="true"/>
        <w:spacing w:after="0"/>
        <w:jc w:val="left"/>
      </w:pPr>
      <w:r>
        <w:rPr>
          <w:rFonts w:ascii="Times New Roman"/>
          <w:sz w:val="22"/>
        </w:rPr>
        <w:t xml:space="preserve"/>
      </w:r>
      <w:hyperlink r:id="Rdfa03f632a904585">
        <w:r>
          <w:rPr>
            <w:rStyle w:val="Hyperlink"/>
            <w:u w:val="single"/>
          </w:rPr>
          <w:t>03/28/2024</w:t>
        </w:r>
      </w:hyperlink>
      <w:r>
        <w:t xml:space="preserve"/>
      </w:r>
    </w:p>
    <w:p>
      <w:pPr>
        <w:widowControl w:val="true"/>
        <w:spacing w:after="0"/>
        <w:jc w:val="left"/>
      </w:pPr>
      <w:r>
        <w:rPr>
          <w:rFonts w:ascii="Times New Roman"/>
          <w:sz w:val="22"/>
        </w:rPr>
        <w:t xml:space="preserve"/>
      </w:r>
      <w:hyperlink r:id="R14c13930001f434c">
        <w:r>
          <w:rPr>
            <w:rStyle w:val="Hyperlink"/>
            <w:u w:val="single"/>
          </w:rPr>
          <w:t>04/03/2024</w:t>
        </w:r>
      </w:hyperlink>
      <w:r>
        <w:t xml:space="preserve"/>
      </w:r>
    </w:p>
    <w:p>
      <w:pPr>
        <w:widowControl w:val="true"/>
        <w:spacing w:after="0"/>
        <w:jc w:val="left"/>
      </w:pPr>
      <w:r>
        <w:rPr>
          <w:rFonts w:ascii="Times New Roman"/>
          <w:sz w:val="22"/>
        </w:rPr>
        <w:t xml:space="preserve"/>
      </w:r>
      <w:hyperlink r:id="Re7d38a13ad0547c7">
        <w:r>
          <w:rPr>
            <w:rStyle w:val="Hyperlink"/>
            <w:u w:val="single"/>
          </w:rPr>
          <w:t>04/04/2024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512743" w:rsidP="00512743" w:rsidRDefault="00512743" w14:paraId="6A5D789F" w14:textId="77777777">
      <w:pPr>
        <w:pStyle w:val="sccoversheetstricken"/>
        <w:sectPr w:rsidR="00512743" w:rsidSect="00512743">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titlePg/>
          <w:docGrid w:linePitch="360"/>
        </w:sectPr>
      </w:pPr>
    </w:p>
    <w:p w:rsidRPr="00B07BF4" w:rsidR="00512743" w:rsidP="00512743" w:rsidRDefault="00512743" w14:paraId="520F0DC6" w14:textId="77777777">
      <w:pPr>
        <w:pStyle w:val="sccoversheetstricken"/>
      </w:pPr>
      <w:r w:rsidRPr="00B07BF4">
        <w:t>Indicates Matter Stricken</w:t>
      </w:r>
    </w:p>
    <w:p w:rsidRPr="00B07BF4" w:rsidR="00512743" w:rsidP="00512743" w:rsidRDefault="00512743" w14:paraId="26904A03" w14:textId="77777777">
      <w:pPr>
        <w:pStyle w:val="sccoversheetunderline"/>
      </w:pPr>
      <w:r w:rsidRPr="00B07BF4">
        <w:t>Indicates New Matter</w:t>
      </w:r>
    </w:p>
    <w:p w:rsidRPr="00B07BF4" w:rsidR="00512743" w:rsidP="00512743" w:rsidRDefault="00512743" w14:paraId="087409D8" w14:textId="77777777">
      <w:pPr>
        <w:pStyle w:val="sccoversheetemptyline"/>
      </w:pPr>
    </w:p>
    <w:sdt>
      <w:sdtPr>
        <w:alias w:val="status"/>
        <w:tag w:val="status"/>
        <w:id w:val="854397200"/>
        <w:placeholder>
          <w:docPart w:val="A66181E45927426FB6E42E1E21620E1F"/>
        </w:placeholder>
      </w:sdtPr>
      <w:sdtContent>
        <w:p w:rsidRPr="00B07BF4" w:rsidR="00512743" w:rsidP="00512743" w:rsidRDefault="00512743" w14:paraId="66AA5226" w14:textId="6C7FFBDE">
          <w:pPr>
            <w:pStyle w:val="sccoversheetstatus"/>
          </w:pPr>
          <w:r>
            <w:t>Amended</w:t>
          </w:r>
        </w:p>
      </w:sdtContent>
    </w:sdt>
    <w:sdt>
      <w:sdtPr>
        <w:alias w:val="printed"/>
        <w:tag w:val="printed"/>
        <w:id w:val="-1779714481"/>
        <w:placeholder>
          <w:docPart w:val="A66181E45927426FB6E42E1E21620E1F"/>
        </w:placeholder>
        <w:text/>
      </w:sdtPr>
      <w:sdtContent>
        <w:p w:rsidRPr="00B07BF4" w:rsidR="00512743" w:rsidP="00512743" w:rsidRDefault="00512743" w14:paraId="2F1E5BDD" w14:textId="2D4016FC">
          <w:pPr>
            <w:pStyle w:val="sccoversheetinfo"/>
          </w:pPr>
          <w:r>
            <w:t>04/03/24</w:t>
          </w:r>
        </w:p>
      </w:sdtContent>
    </w:sdt>
    <w:sdt>
      <w:sdtPr>
        <w:alias w:val="billnumber"/>
        <w:tag w:val="billnumber"/>
        <w:id w:val="-897512070"/>
        <w:placeholder>
          <w:docPart w:val="A66181E45927426FB6E42E1E21620E1F"/>
        </w:placeholder>
        <w:text/>
      </w:sdtPr>
      <w:sdtContent>
        <w:p w:rsidRPr="00B07BF4" w:rsidR="00512743" w:rsidP="00512743" w:rsidRDefault="00512743" w14:paraId="3AB701E1" w14:textId="1CE4179B">
          <w:pPr>
            <w:pStyle w:val="sccoversheetbillno"/>
          </w:pPr>
          <w:r>
            <w:t>S. 857</w:t>
          </w:r>
        </w:p>
      </w:sdtContent>
    </w:sdt>
    <w:p w:rsidRPr="00B07BF4" w:rsidR="00512743" w:rsidP="00512743" w:rsidRDefault="00512743" w14:paraId="19CFF15A" w14:textId="0C2D4291">
      <w:pPr>
        <w:pStyle w:val="sccoversheetsponsor6"/>
        <w:jc w:val="center"/>
      </w:pPr>
      <w:r w:rsidRPr="00B07BF4">
        <w:t xml:space="preserve">Introduced by </w:t>
      </w:r>
      <w:sdt>
        <w:sdtPr>
          <w:alias w:val="sponsortype"/>
          <w:tag w:val="sponsortype"/>
          <w:id w:val="1707217765"/>
          <w:placeholder>
            <w:docPart w:val="A66181E45927426FB6E42E1E21620E1F"/>
          </w:placeholder>
          <w:text/>
        </w:sdtPr>
        <w:sdtContent>
          <w:r>
            <w:t>Senators</w:t>
          </w:r>
        </w:sdtContent>
      </w:sdt>
      <w:r w:rsidRPr="00B07BF4">
        <w:t xml:space="preserve"> </w:t>
      </w:r>
      <w:sdt>
        <w:sdtPr>
          <w:alias w:val="sponsors"/>
          <w:tag w:val="sponsors"/>
          <w:id w:val="716862734"/>
          <w:placeholder>
            <w:docPart w:val="A66181E45927426FB6E42E1E21620E1F"/>
          </w:placeholder>
          <w:text/>
        </w:sdtPr>
        <w:sdtContent>
          <w:r>
            <w:t>Davis and Senn</w:t>
          </w:r>
        </w:sdtContent>
      </w:sdt>
      <w:r w:rsidRPr="00B07BF4">
        <w:t xml:space="preserve"> </w:t>
      </w:r>
    </w:p>
    <w:p w:rsidRPr="00B07BF4" w:rsidR="00512743" w:rsidP="00512743" w:rsidRDefault="00512743" w14:paraId="596AD0A7" w14:textId="77777777">
      <w:pPr>
        <w:pStyle w:val="sccoversheetsponsor6"/>
      </w:pPr>
    </w:p>
    <w:p w:rsidRPr="00B07BF4" w:rsidR="00512743" w:rsidP="00FA247D" w:rsidRDefault="00512743" w14:paraId="71D37107" w14:textId="1941BADA">
      <w:pPr>
        <w:pStyle w:val="sccoversheetreadfirst"/>
      </w:pPr>
      <w:sdt>
        <w:sdtPr>
          <w:alias w:val="typeinitial"/>
          <w:tag w:val="typeinitial"/>
          <w:id w:val="98301346"/>
          <w:placeholder>
            <w:docPart w:val="A66181E45927426FB6E42E1E21620E1F"/>
          </w:placeholder>
          <w:text/>
        </w:sdtPr>
        <w:sdtContent>
          <w:r>
            <w:t>S</w:t>
          </w:r>
        </w:sdtContent>
      </w:sdt>
      <w:r w:rsidRPr="00B07BF4">
        <w:t xml:space="preserve">. Printed </w:t>
      </w:r>
      <w:sdt>
        <w:sdtPr>
          <w:alias w:val="printed"/>
          <w:tag w:val="printed"/>
          <w:id w:val="-774643221"/>
          <w:placeholder>
            <w:docPart w:val="A66181E45927426FB6E42E1E21620E1F"/>
          </w:placeholder>
          <w:text/>
        </w:sdtPr>
        <w:sdtContent>
          <w:r>
            <w:t>04/03/24</w:t>
          </w:r>
        </w:sdtContent>
      </w:sdt>
      <w:r w:rsidRPr="00B07BF4">
        <w:t>--</w:t>
      </w:r>
      <w:sdt>
        <w:sdtPr>
          <w:alias w:val="residingchamber"/>
          <w:tag w:val="residingchamber"/>
          <w:id w:val="1651789982"/>
          <w:placeholder>
            <w:docPart w:val="A66181E45927426FB6E42E1E21620E1F"/>
          </w:placeholder>
          <w:text/>
        </w:sdtPr>
        <w:sdtContent>
          <w:r>
            <w:t>S</w:t>
          </w:r>
        </w:sdtContent>
      </w:sdt>
      <w:r w:rsidRPr="00B07BF4">
        <w:t>.</w:t>
      </w:r>
      <w:r w:rsidR="00FA247D">
        <w:tab/>
        <w:t>[SEC 4/4/2024 12:45 PM]</w:t>
      </w:r>
    </w:p>
    <w:p w:rsidRPr="00B07BF4" w:rsidR="00512743" w:rsidP="00512743" w:rsidRDefault="00512743" w14:paraId="57A41BFE" w14:textId="33C53BF4">
      <w:pPr>
        <w:pStyle w:val="sccoversheetreadfirst"/>
      </w:pPr>
      <w:r w:rsidRPr="00B07BF4">
        <w:t xml:space="preserve">Read the first time </w:t>
      </w:r>
      <w:sdt>
        <w:sdtPr>
          <w:alias w:val="readfirst"/>
          <w:tag w:val="readfirst"/>
          <w:id w:val="-1145275273"/>
          <w:placeholder>
            <w:docPart w:val="A66181E45927426FB6E42E1E21620E1F"/>
          </w:placeholder>
          <w:text/>
        </w:sdtPr>
        <w:sdtContent>
          <w:r>
            <w:t>January 09, 2024</w:t>
          </w:r>
        </w:sdtContent>
      </w:sdt>
    </w:p>
    <w:p w:rsidRPr="00B07BF4" w:rsidR="00512743" w:rsidP="00512743" w:rsidRDefault="00512743" w14:paraId="4DD2C241" w14:textId="77777777">
      <w:pPr>
        <w:pStyle w:val="sccoversheetemptyline"/>
      </w:pPr>
    </w:p>
    <w:p w:rsidRPr="00B07BF4" w:rsidR="00512743" w:rsidP="00512743" w:rsidRDefault="00512743" w14:paraId="29730F6E" w14:textId="77777777">
      <w:pPr>
        <w:pStyle w:val="sccoversheetemptyline"/>
        <w:tabs>
          <w:tab w:val="center" w:pos="4493"/>
          <w:tab w:val="right" w:pos="8986"/>
        </w:tabs>
        <w:jc w:val="center"/>
      </w:pPr>
      <w:r w:rsidRPr="00B07BF4">
        <w:t>________</w:t>
      </w:r>
    </w:p>
    <w:p w:rsidRPr="00B07BF4" w:rsidR="00512743" w:rsidP="00512743" w:rsidRDefault="00512743" w14:paraId="3E23C44E" w14:textId="77777777">
      <w:pPr>
        <w:pStyle w:val="sccoversheetemptyline"/>
        <w:jc w:val="center"/>
        <w:rPr>
          <w:u w:val="single"/>
        </w:rPr>
      </w:pPr>
    </w:p>
    <w:p w:rsidRPr="00B07BF4" w:rsidR="00512743" w:rsidP="00512743" w:rsidRDefault="00512743" w14:paraId="46C01963" w14:textId="77777777">
      <w:pPr>
        <w:rPr>
          <w:rFonts w:ascii="Times New Roman" w:hAnsi="Times New Roman"/>
        </w:rPr>
      </w:pPr>
      <w:r w:rsidRPr="00B07BF4">
        <w:br w:type="page"/>
      </w: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00512743" w:rsidP="00446987" w:rsidRDefault="00512743" w14:paraId="3686031A" w14:textId="77777777">
      <w:pPr>
        <w:pStyle w:val="scemptylineheader"/>
      </w:pPr>
    </w:p>
    <w:p w:rsidRPr="00DF3B44" w:rsidR="008E61A1" w:rsidP="00446987" w:rsidRDefault="008E61A1" w14:paraId="3B5B27A6" w14:textId="1FD481D8">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9553E6" w14:paraId="40FEFADA" w14:textId="2BD81FC9">
          <w:pPr>
            <w:pStyle w:val="scbilltitle"/>
            <w:tabs>
              <w:tab w:val="left" w:pos="2104"/>
            </w:tabs>
          </w:pPr>
          <w:r>
            <w:t>TO AMEND THE SOUTH CAROLINA CODE OF LAWS BY AMENDING SECTION 40‑13‑20, RELATING TO DEFINITIONS CONCERNING COSMETOLOGY AND COSMETOLOGISTS SO AS TO PROVIDE A DEFINITION FOR “MOBILE SALON” AND “PORTABLE COSMETOLOGIST, ESTHETICIAN, OR NAIL TECHNICIAN OPERATION”; AND BY ADDING SECTION 40‑13‑365 SO AS TO PROVIDE FOR PERMITTING AND REGULATION OF MOBILE SALONS AND PORTABLE COSMETOLOGIST, ESTHETICIAN, OR NAIL TECHNICIAN OPERATIONS.</w:t>
          </w:r>
        </w:p>
      </w:sdtContent>
    </w:sdt>
    <w:bookmarkStart w:name="at_9dc671536" w:displacedByCustomXml="prev" w:id="0"/>
    <w:bookmarkEnd w:id="0"/>
    <w:p w:rsidR="00FA247D" w:rsidP="00FA247D" w:rsidRDefault="00FA247D" w14:paraId="4DA686F6" w14:textId="77777777">
      <w:pPr>
        <w:pStyle w:val="scnoncodifiedsection"/>
      </w:pPr>
      <w:r>
        <w:tab/>
        <w:t xml:space="preserve">Amend Title </w:t>
      </w:r>
      <w:proofErr w:type="gramStart"/>
      <w:r>
        <w:t>To</w:t>
      </w:r>
      <w:proofErr w:type="gramEnd"/>
      <w:r>
        <w:t xml:space="preserve"> Conform</w:t>
      </w:r>
    </w:p>
    <w:p w:rsidRPr="00DF3B44" w:rsidR="006C18F0" w:rsidP="00FA247D" w:rsidRDefault="006C18F0" w14:paraId="5BAAC1B7" w14:textId="3E7C9D2C">
      <w:pPr>
        <w:pStyle w:val="scnoncodifiedsection"/>
      </w:pPr>
    </w:p>
    <w:p w:rsidRPr="0094541D" w:rsidR="007E06BB" w:rsidP="0094541D" w:rsidRDefault="002C3463" w14:paraId="7A934B75" w14:textId="6F4B79DE">
      <w:pPr>
        <w:pStyle w:val="scenactingwords"/>
      </w:pPr>
      <w:bookmarkStart w:name="ew_e27781840" w:id="1"/>
      <w:r w:rsidRPr="0094541D">
        <w:t>B</w:t>
      </w:r>
      <w:bookmarkEnd w:id="1"/>
      <w:r w:rsidRPr="0094541D">
        <w:t>e it enacted by the General Assembly of the State of South Carolina:</w:t>
      </w:r>
    </w:p>
    <w:p w:rsidR="0031184C" w:rsidP="0031184C" w:rsidRDefault="0031184C" w14:paraId="6A707B0B" w14:textId="77777777">
      <w:pPr>
        <w:pStyle w:val="scemptyline"/>
      </w:pPr>
    </w:p>
    <w:p w:rsidR="0038267E" w:rsidP="0038267E" w:rsidRDefault="0031184C" w14:paraId="30E4E596" w14:textId="77777777">
      <w:pPr>
        <w:pStyle w:val="scdirectionallanguage"/>
      </w:pPr>
      <w:bookmarkStart w:name="bs_num_1_4785906d7" w:id="2"/>
      <w:r>
        <w:t>S</w:t>
      </w:r>
      <w:bookmarkEnd w:id="2"/>
      <w:r>
        <w:t>ECTION 1.</w:t>
      </w:r>
      <w:r>
        <w:tab/>
      </w:r>
      <w:bookmarkStart w:name="dl_5b1bf0f4c" w:id="3"/>
      <w:r w:rsidR="0038267E">
        <w:t>S</w:t>
      </w:r>
      <w:bookmarkEnd w:id="3"/>
      <w:r w:rsidR="0038267E">
        <w:t>ection 40‑13‑20 of the S.C. Code is amended by adding:</w:t>
      </w:r>
    </w:p>
    <w:p w:rsidR="0038267E" w:rsidP="0038267E" w:rsidRDefault="0038267E" w14:paraId="6E58A045" w14:textId="77777777">
      <w:pPr>
        <w:pStyle w:val="scemptyline"/>
      </w:pPr>
    </w:p>
    <w:p w:rsidR="001A4C78" w:rsidP="000159E9" w:rsidRDefault="0038267E" w14:paraId="6BFB8832" w14:textId="20028AF0">
      <w:pPr>
        <w:pStyle w:val="scnewcodesection"/>
      </w:pPr>
      <w:bookmarkStart w:name="ns_T40C13N20_076099312" w:id="4"/>
      <w:r>
        <w:tab/>
      </w:r>
      <w:bookmarkStart w:name="ss_T40C13N20S11_lv1_99c6642aa" w:id="5"/>
      <w:bookmarkEnd w:id="4"/>
      <w:r>
        <w:t>(</w:t>
      </w:r>
      <w:bookmarkEnd w:id="5"/>
      <w:r>
        <w:t xml:space="preserve">11) </w:t>
      </w:r>
      <w:r w:rsidR="001A4C78">
        <w:t xml:space="preserve">“Mobile salon” </w:t>
      </w:r>
      <w:r w:rsidRPr="001A4C78" w:rsidR="001A4C78">
        <w:t xml:space="preserve">means a </w:t>
      </w:r>
      <w:r w:rsidRPr="001A4C78" w:rsidR="00DE5A4C">
        <w:t>self‑contained</w:t>
      </w:r>
      <w:r w:rsidRPr="001A4C78" w:rsidR="001A4C78">
        <w:t xml:space="preserve"> unit in which the practice of cosmetology or its component practices is conducted, which may be moved, towed, or transported from one location to another.</w:t>
      </w:r>
    </w:p>
    <w:p w:rsidR="001A4C78" w:rsidP="001A4C78" w:rsidRDefault="001A4C78" w14:paraId="7A2DF63E" w14:textId="43D4F0FE">
      <w:pPr>
        <w:pStyle w:val="scnewcodesection"/>
      </w:pPr>
      <w:bookmarkStart w:name="ns_T40C13N20_2660cf4df" w:id="6"/>
      <w:r>
        <w:tab/>
      </w:r>
      <w:bookmarkStart w:name="ss_T40C13N20S12_lv1_724a22ca0" w:id="7"/>
      <w:bookmarkEnd w:id="6"/>
      <w:r>
        <w:t>(</w:t>
      </w:r>
      <w:bookmarkEnd w:id="7"/>
      <w:r>
        <w:t xml:space="preserve">12) </w:t>
      </w:r>
      <w:r w:rsidR="000159E9">
        <w:t>“</w:t>
      </w:r>
      <w:r w:rsidRPr="000159E9" w:rsidR="000159E9">
        <w:t>Portable cosmetologist, esthetician, or nail technician operation</w:t>
      </w:r>
      <w:r w:rsidR="000159E9">
        <w:t>”</w:t>
      </w:r>
      <w:r w:rsidRPr="000159E9" w:rsidR="000159E9">
        <w:t xml:space="preserve"> or </w:t>
      </w:r>
      <w:r w:rsidR="000159E9">
        <w:t>“</w:t>
      </w:r>
      <w:r w:rsidRPr="000159E9" w:rsidR="000159E9">
        <w:t>portable operation</w:t>
      </w:r>
      <w:r w:rsidR="000159E9">
        <w:t>”</w:t>
      </w:r>
      <w:r w:rsidRPr="000159E9" w:rsidR="000159E9">
        <w:t xml:space="preserve"> means equipment used in the practice of cosmetology that is transported from a salon or from a mobile salon and is used on a temporary basis at a location including, but not limited to:</w:t>
      </w:r>
    </w:p>
    <w:p w:rsidR="000159E9" w:rsidP="001A4C78" w:rsidRDefault="000159E9" w14:paraId="61743B07" w14:textId="4D4331A0">
      <w:pPr>
        <w:pStyle w:val="scnewcodesection"/>
      </w:pPr>
      <w:r>
        <w:tab/>
      </w:r>
      <w:r>
        <w:tab/>
      </w:r>
      <w:bookmarkStart w:name="ss_T40C13N20Sa_lv2_be730fb3f" w:id="8"/>
      <w:r>
        <w:t>(</w:t>
      </w:r>
      <w:bookmarkEnd w:id="8"/>
      <w:r>
        <w:t xml:space="preserve">a) a client’s </w:t>
      </w:r>
      <w:proofErr w:type="gramStart"/>
      <w:r>
        <w:t>residence;</w:t>
      </w:r>
      <w:proofErr w:type="gramEnd"/>
    </w:p>
    <w:p w:rsidR="000159E9" w:rsidP="001A4C78" w:rsidRDefault="000159E9" w14:paraId="16472291" w14:textId="73CB79C5">
      <w:pPr>
        <w:pStyle w:val="scnewcodesection"/>
      </w:pPr>
      <w:r>
        <w:tab/>
      </w:r>
      <w:r>
        <w:tab/>
      </w:r>
      <w:bookmarkStart w:name="ss_T40C13N20Sb_lv2_d9a9085eb" w:id="9"/>
      <w:r>
        <w:t>(</w:t>
      </w:r>
      <w:bookmarkEnd w:id="9"/>
      <w:r>
        <w:t xml:space="preserve">b) a client’s short‑term </w:t>
      </w:r>
      <w:proofErr w:type="gramStart"/>
      <w:r>
        <w:t>residence;</w:t>
      </w:r>
      <w:proofErr w:type="gramEnd"/>
    </w:p>
    <w:p w:rsidR="000159E9" w:rsidP="001A4C78" w:rsidRDefault="000159E9" w14:paraId="2FFB4422" w14:textId="7818244C">
      <w:pPr>
        <w:pStyle w:val="scnewcodesection"/>
      </w:pPr>
      <w:r>
        <w:tab/>
      </w:r>
      <w:r>
        <w:tab/>
      </w:r>
      <w:bookmarkStart w:name="ss_T40C13N20Sc_lv2_1147ddba5" w:id="10"/>
      <w:r>
        <w:t>(</w:t>
      </w:r>
      <w:bookmarkEnd w:id="10"/>
      <w:r>
        <w:t xml:space="preserve">c) a place of </w:t>
      </w:r>
      <w:proofErr w:type="gramStart"/>
      <w:r>
        <w:t>business;</w:t>
      </w:r>
      <w:proofErr w:type="gramEnd"/>
    </w:p>
    <w:p w:rsidR="000159E9" w:rsidP="001A4C78" w:rsidRDefault="000159E9" w14:paraId="5429BD82" w14:textId="495C1921">
      <w:pPr>
        <w:pStyle w:val="scnewcodesection"/>
      </w:pPr>
      <w:r>
        <w:tab/>
      </w:r>
      <w:r>
        <w:tab/>
      </w:r>
      <w:bookmarkStart w:name="ss_T40C13N20Sd_lv2_9201ed1d8" w:id="11"/>
      <w:r>
        <w:t>(</w:t>
      </w:r>
      <w:bookmarkEnd w:id="11"/>
      <w:r>
        <w:t>d) a special event venue; or</w:t>
      </w:r>
    </w:p>
    <w:p w:rsidR="000159E9" w:rsidP="001A4C78" w:rsidRDefault="000159E9" w14:paraId="0E89FBB6" w14:textId="0D071D96">
      <w:pPr>
        <w:pStyle w:val="scnewcodesection"/>
      </w:pPr>
      <w:r>
        <w:tab/>
      </w:r>
      <w:r>
        <w:tab/>
      </w:r>
      <w:bookmarkStart w:name="ss_T40C13N20Se_lv2_9bcfeea4d" w:id="12"/>
      <w:r>
        <w:t>(</w:t>
      </w:r>
      <w:bookmarkEnd w:id="12"/>
      <w:r>
        <w:t>e) another institution or location as may be authorized by the board.</w:t>
      </w:r>
    </w:p>
    <w:p w:rsidR="003C0ACE" w:rsidP="003C0ACE" w:rsidRDefault="003C0ACE" w14:paraId="4129B778" w14:textId="77777777">
      <w:pPr>
        <w:pStyle w:val="scemptyline"/>
      </w:pPr>
    </w:p>
    <w:p w:rsidR="003C0ACE" w:rsidP="003C0ACE" w:rsidRDefault="003C0ACE" w14:paraId="78704CFC" w14:textId="77777777">
      <w:pPr>
        <w:pStyle w:val="scdirectionallanguage"/>
      </w:pPr>
      <w:bookmarkStart w:name="bs_num_2_62409a7a6" w:id="13"/>
      <w:r>
        <w:t>S</w:t>
      </w:r>
      <w:bookmarkEnd w:id="13"/>
      <w:r>
        <w:t>ECTION 2.</w:t>
      </w:r>
      <w:r>
        <w:tab/>
      </w:r>
      <w:bookmarkStart w:name="dl_e6045a2c0" w:id="14"/>
      <w:r>
        <w:t>S</w:t>
      </w:r>
      <w:bookmarkEnd w:id="14"/>
      <w:r>
        <w:t>ection 40-13-110(A)(6) of the S.C. Code is amended to read:</w:t>
      </w:r>
    </w:p>
    <w:p w:rsidR="003C0ACE" w:rsidP="003C0ACE" w:rsidRDefault="003C0ACE" w14:paraId="074649F3" w14:textId="77777777">
      <w:pPr>
        <w:pStyle w:val="scemptyline"/>
      </w:pPr>
    </w:p>
    <w:p w:rsidR="003C0ACE" w:rsidP="003C0ACE" w:rsidRDefault="003C0ACE" w14:paraId="2E8FA00F" w14:textId="77777777">
      <w:pPr>
        <w:pStyle w:val="sccodifiedsection"/>
      </w:pPr>
      <w:bookmarkStart w:name="cs_T40C13N110_8a0b8ba65" w:id="15"/>
      <w:r>
        <w:tab/>
      </w:r>
      <w:bookmarkEnd w:id="15"/>
      <w:r>
        <w:tab/>
      </w:r>
      <w:bookmarkStart w:name="ss_T40C13N110S6_lv1_46e798dc8" w:id="16"/>
      <w:r>
        <w:t>(</w:t>
      </w:r>
      <w:bookmarkEnd w:id="16"/>
      <w:r>
        <w:t xml:space="preserve">6) practiced or attempted to practice cosmetology in any place other than a licensed salon, </w:t>
      </w:r>
      <w:proofErr w:type="spellStart"/>
      <w:r>
        <w:rPr>
          <w:rStyle w:val="scstrike"/>
        </w:rPr>
        <w:t>except</w:t>
      </w:r>
      <w:r>
        <w:rPr>
          <w:rStyle w:val="scinsert"/>
        </w:rPr>
        <w:t>unless</w:t>
      </w:r>
      <w:proofErr w:type="spellEnd"/>
      <w:r>
        <w:rPr>
          <w:rStyle w:val="scinsert"/>
        </w:rPr>
        <w:t xml:space="preserve"> otherwise prescribed by law or</w:t>
      </w:r>
      <w:r>
        <w:t xml:space="preserve"> in case of an emergency including, but not limited to, illness, invalidism, or death when a licensed operator may perform services for a person in another place by appointment </w:t>
      </w:r>
      <w:proofErr w:type="gramStart"/>
      <w:r>
        <w:t>only;</w:t>
      </w:r>
      <w:proofErr w:type="gramEnd"/>
    </w:p>
    <w:p w:rsidR="00806A3E" w:rsidP="00806A3E" w:rsidRDefault="00806A3E" w14:paraId="63ABF9BC" w14:textId="77777777">
      <w:pPr>
        <w:pStyle w:val="scemptyline"/>
      </w:pPr>
    </w:p>
    <w:p w:rsidR="00806A3E" w:rsidP="00806A3E" w:rsidRDefault="00806A3E" w14:paraId="3E0030DA" w14:textId="610B2F9E">
      <w:pPr>
        <w:pStyle w:val="scdirectionallanguage"/>
      </w:pPr>
      <w:bookmarkStart w:name="bs_num_3_sub_A_11128f57f" w:id="17"/>
      <w:r>
        <w:t>S</w:t>
      </w:r>
      <w:bookmarkEnd w:id="17"/>
      <w:r>
        <w:t>ECTION 3.</w:t>
      </w:r>
      <w:r w:rsidR="0089759B">
        <w:t xml:space="preserve"> </w:t>
      </w:r>
      <w:r>
        <w:t>A.</w:t>
      </w:r>
      <w:r>
        <w:tab/>
      </w:r>
      <w:bookmarkStart w:name="dl_76cb36269" w:id="18"/>
      <w:r>
        <w:t>S</w:t>
      </w:r>
      <w:bookmarkEnd w:id="18"/>
      <w:r>
        <w:t>ection 40-13-230(B) of the S.C. Code is amended to read:</w:t>
      </w:r>
    </w:p>
    <w:p w:rsidR="00806A3E" w:rsidP="00806A3E" w:rsidRDefault="00806A3E" w14:paraId="5D4FF2EC" w14:textId="77777777">
      <w:pPr>
        <w:pStyle w:val="scemptyline"/>
      </w:pPr>
    </w:p>
    <w:p w:rsidR="00806A3E" w:rsidP="00806A3E" w:rsidRDefault="00806A3E" w14:paraId="7FC921D3" w14:textId="77777777">
      <w:pPr>
        <w:pStyle w:val="sccodifiedsection"/>
      </w:pPr>
      <w:bookmarkStart w:name="cs_T40C13N230_485033bf5" w:id="19"/>
      <w:r>
        <w:tab/>
      </w:r>
      <w:bookmarkStart w:name="ss_T40C13N230SB_lv1_db77ea1ac" w:id="20"/>
      <w:bookmarkEnd w:id="19"/>
      <w:r>
        <w:t>(</w:t>
      </w:r>
      <w:bookmarkEnd w:id="20"/>
      <w:r>
        <w:t>B) A license as an esthetician must be issued by the board to a person who:</w:t>
      </w:r>
    </w:p>
    <w:p w:rsidR="00806A3E" w:rsidP="00806A3E" w:rsidRDefault="00806A3E" w14:paraId="08C34D78" w14:textId="77777777">
      <w:pPr>
        <w:pStyle w:val="sccodifiedsection"/>
      </w:pPr>
      <w:r>
        <w:tab/>
      </w:r>
      <w:r>
        <w:tab/>
      </w:r>
      <w:bookmarkStart w:name="ss_T40C13N230S1_lv2_9c3e9e2d3" w:id="21"/>
      <w:r>
        <w:t>(</w:t>
      </w:r>
      <w:bookmarkEnd w:id="21"/>
      <w:r>
        <w:t xml:space="preserve">1) is at least sixteen years of age and possesses at least a </w:t>
      </w:r>
      <w:proofErr w:type="gramStart"/>
      <w:r>
        <w:t>tenth grade</w:t>
      </w:r>
      <w:proofErr w:type="gramEnd"/>
      <w:r>
        <w:t xml:space="preserve"> education or the equivalent as established by tests used in the public schools or tests approved by the board;</w:t>
      </w:r>
    </w:p>
    <w:p w:rsidR="00806A3E" w:rsidP="00806A3E" w:rsidRDefault="00806A3E" w14:paraId="05CFFE31" w14:textId="6E66481C">
      <w:pPr>
        <w:pStyle w:val="sccodifiedsection"/>
      </w:pPr>
      <w:r>
        <w:tab/>
      </w:r>
      <w:r>
        <w:tab/>
      </w:r>
      <w:bookmarkStart w:name="ss_T40C13N230S2_lv2_d17f1f169" w:id="22"/>
      <w:r>
        <w:t>(</w:t>
      </w:r>
      <w:bookmarkEnd w:id="22"/>
      <w:r>
        <w:t xml:space="preserve">2) has completed at least </w:t>
      </w:r>
      <w:r w:rsidRPr="00945904">
        <w:rPr>
          <w:rStyle w:val="scstrike"/>
        </w:rPr>
        <w:t xml:space="preserve">four hundred </w:t>
      </w:r>
      <w:proofErr w:type="spellStart"/>
      <w:r w:rsidRPr="00945904">
        <w:rPr>
          <w:rStyle w:val="scstrike"/>
        </w:rPr>
        <w:t>fifty</w:t>
      </w:r>
      <w:r w:rsidRPr="00945904" w:rsidR="00945904">
        <w:rPr>
          <w:rStyle w:val="scinsert"/>
        </w:rPr>
        <w:t>six</w:t>
      </w:r>
      <w:proofErr w:type="spellEnd"/>
      <w:r w:rsidRPr="00945904" w:rsidR="00945904">
        <w:rPr>
          <w:rStyle w:val="scinsert"/>
        </w:rPr>
        <w:t xml:space="preserve"> hundred</w:t>
      </w:r>
      <w:r w:rsidRPr="00945904">
        <w:rPr>
          <w:rStyle w:val="scinsert"/>
        </w:rPr>
        <w:t xml:space="preserve"> </w:t>
      </w:r>
      <w:r>
        <w:t xml:space="preserve">hours in classes in skin care in a reliable school approved by the board or comparable training approved by the </w:t>
      </w:r>
      <w:proofErr w:type="gramStart"/>
      <w:r>
        <w:t>board;</w:t>
      </w:r>
      <w:proofErr w:type="gramEnd"/>
      <w:r>
        <w:t xml:space="preserve"> </w:t>
      </w:r>
    </w:p>
    <w:p w:rsidR="00806A3E" w:rsidP="00806A3E" w:rsidRDefault="00806A3E" w14:paraId="0B6007C5" w14:textId="43776F3E">
      <w:pPr>
        <w:pStyle w:val="sccodifiedsection"/>
      </w:pPr>
      <w:r>
        <w:tab/>
      </w:r>
      <w:r>
        <w:tab/>
      </w:r>
      <w:bookmarkStart w:name="ss_T40C13N230S3_lv2_ca65be958" w:id="23"/>
      <w:r>
        <w:t>(</w:t>
      </w:r>
      <w:bookmarkEnd w:id="23"/>
      <w:r>
        <w:t>3) has passed the examination prescribed by the board and pays the required fee</w:t>
      </w:r>
      <w:r w:rsidR="0089759B">
        <w:t>; and</w:t>
      </w:r>
    </w:p>
    <w:p w:rsidRPr="00945904" w:rsidR="00945904" w:rsidP="00945904" w:rsidRDefault="00945904" w14:paraId="481BED32" w14:textId="555735F3">
      <w:pPr>
        <w:pStyle w:val="sccodifiedsection"/>
        <w:rPr>
          <w:rStyle w:val="scinsert"/>
        </w:rPr>
      </w:pPr>
      <w:r w:rsidRPr="00945904">
        <w:rPr>
          <w:rStyle w:val="scinsert"/>
        </w:rPr>
        <w:tab/>
      </w:r>
      <w:r w:rsidRPr="00945904">
        <w:rPr>
          <w:rStyle w:val="scinsert"/>
        </w:rPr>
        <w:tab/>
      </w:r>
      <w:bookmarkStart w:name="ss_T40C13N230S4_lv2_d5e96eec7" w:id="24"/>
      <w:r w:rsidRPr="00945904">
        <w:rPr>
          <w:rStyle w:val="scinsert"/>
        </w:rPr>
        <w:t>(</w:t>
      </w:r>
      <w:bookmarkEnd w:id="24"/>
      <w:r w:rsidRPr="00945904">
        <w:rPr>
          <w:rStyle w:val="scinsert"/>
        </w:rPr>
        <w:t xml:space="preserve">4) </w:t>
      </w:r>
      <w:r w:rsidR="0089759B">
        <w:rPr>
          <w:rStyle w:val="scinsert"/>
        </w:rPr>
        <w:t>s</w:t>
      </w:r>
      <w:r w:rsidRPr="00945904">
        <w:rPr>
          <w:rStyle w:val="scinsert"/>
        </w:rPr>
        <w:t xml:space="preserve">tudents enrolled in esthetician programs prior to July 1, </w:t>
      </w:r>
      <w:proofErr w:type="gramStart"/>
      <w:r w:rsidRPr="00945904">
        <w:rPr>
          <w:rStyle w:val="scinsert"/>
        </w:rPr>
        <w:t>2024</w:t>
      </w:r>
      <w:proofErr w:type="gramEnd"/>
      <w:r w:rsidRPr="00945904">
        <w:rPr>
          <w:rStyle w:val="scinsert"/>
        </w:rPr>
        <w:t xml:space="preserve"> shall be issued a license for completion of at least four hundred and fifty hours in classes in skin care in a reliable school approved by the board or comparable training approved by the board so long as all other requirements for licensure are met.</w:t>
      </w:r>
    </w:p>
    <w:p w:rsidR="00806A3E" w:rsidP="00806A3E" w:rsidRDefault="00806A3E" w14:paraId="4170659C" w14:textId="4875F865">
      <w:pPr>
        <w:pStyle w:val="scemptyline"/>
      </w:pPr>
      <w:bookmarkStart w:name="bs_num_3_sub_B_b5e41ddbc" w:id="25"/>
      <w:r>
        <w:t>B</w:t>
      </w:r>
      <w:bookmarkEnd w:id="25"/>
      <w:r>
        <w:t>.</w:t>
      </w:r>
      <w:r>
        <w:tab/>
      </w:r>
      <w:r w:rsidR="0089759B">
        <w:t xml:space="preserve"> </w:t>
      </w:r>
      <w:r w:rsidR="00945904">
        <w:t>This SECTION takes effect July 1, 2024.</w:t>
      </w:r>
    </w:p>
    <w:p w:rsidR="00D41B09" w:rsidP="00BE4134" w:rsidRDefault="00D41B09" w14:paraId="14556750" w14:textId="02E5B57E">
      <w:pPr>
        <w:pStyle w:val="scemptyline"/>
      </w:pPr>
    </w:p>
    <w:p w:rsidR="005E6C5D" w:rsidP="005E6C5D" w:rsidRDefault="000159E9" w14:paraId="33F3EA86" w14:textId="5E6A3476">
      <w:pPr>
        <w:pStyle w:val="scdirectionallanguage"/>
      </w:pPr>
      <w:bookmarkStart w:name="bs_num_4_4b958f7d7" w:id="26"/>
      <w:r>
        <w:t>S</w:t>
      </w:r>
      <w:bookmarkEnd w:id="26"/>
      <w:r>
        <w:t>ECTION 4.</w:t>
      </w:r>
      <w:r>
        <w:tab/>
      </w:r>
      <w:bookmarkStart w:name="dl_7597b1b17" w:id="27"/>
      <w:r w:rsidR="005E6C5D">
        <w:t>C</w:t>
      </w:r>
      <w:bookmarkEnd w:id="27"/>
      <w:r w:rsidR="005E6C5D">
        <w:t>hapter 13, Title 40 of the S.C. Code is amended by adding:</w:t>
      </w:r>
    </w:p>
    <w:p w:rsidR="005E6C5D" w:rsidP="005E6C5D" w:rsidRDefault="005E6C5D" w14:paraId="4D65335A" w14:textId="77777777">
      <w:pPr>
        <w:pStyle w:val="scemptyline"/>
      </w:pPr>
    </w:p>
    <w:p w:rsidR="00EA5884" w:rsidP="005E6C5D" w:rsidRDefault="005E6C5D" w14:paraId="3716C133" w14:textId="77777777">
      <w:pPr>
        <w:pStyle w:val="scnewcodesection"/>
      </w:pPr>
      <w:r>
        <w:tab/>
      </w:r>
      <w:bookmarkStart w:name="ns_T40C13N365_8a970e714" w:id="28"/>
      <w:r>
        <w:t>S</w:t>
      </w:r>
      <w:bookmarkEnd w:id="28"/>
      <w:r>
        <w:t>ection 40‑13‑365.</w:t>
      </w:r>
      <w:r>
        <w:tab/>
      </w:r>
      <w:bookmarkStart w:name="ss_T40C13N365SA_lv1_d796a87b4" w:id="29"/>
      <w:r w:rsidR="001B7022">
        <w:t>(</w:t>
      </w:r>
      <w:bookmarkEnd w:id="29"/>
      <w:r w:rsidR="001B7022">
        <w:t xml:space="preserve">A)(1) A person, firm, corporation, or association may operate a mobile salon pursuant to a permit issued by the board. </w:t>
      </w:r>
      <w:r w:rsidRPr="001B7022" w:rsidR="001B7022">
        <w:t xml:space="preserve">A person, firm, corporation, or association may apply to the board for </w:t>
      </w:r>
      <w:r w:rsidR="001B7022">
        <w:t>a mobile</w:t>
      </w:r>
      <w:r w:rsidRPr="001B7022" w:rsidR="001B7022">
        <w:t xml:space="preserve"> salon</w:t>
      </w:r>
      <w:r w:rsidR="001B7022">
        <w:t xml:space="preserve"> </w:t>
      </w:r>
      <w:r w:rsidR="006364A4">
        <w:t>permit</w:t>
      </w:r>
      <w:r w:rsidRPr="001B7022" w:rsidR="001B7022">
        <w:t xml:space="preserve"> by </w:t>
      </w:r>
      <w:proofErr w:type="gramStart"/>
      <w:r w:rsidRPr="001B7022" w:rsidR="001B7022">
        <w:t>submitting an application</w:t>
      </w:r>
      <w:proofErr w:type="gramEnd"/>
      <w:r w:rsidRPr="001B7022" w:rsidR="001B7022">
        <w:t xml:space="preserve"> on a form prescribed by the board and paying the initial </w:t>
      </w:r>
      <w:r w:rsidR="006364A4">
        <w:t>permit</w:t>
      </w:r>
      <w:r w:rsidRPr="001B7022" w:rsidR="001B7022">
        <w:t xml:space="preserve"> fee.</w:t>
      </w:r>
      <w:r w:rsidR="001B7022">
        <w:t xml:space="preserve"> The application shall include</w:t>
      </w:r>
      <w:r w:rsidR="00EA5884">
        <w:t>:</w:t>
      </w:r>
    </w:p>
    <w:p w:rsidR="00EA5884" w:rsidP="005E6C5D" w:rsidRDefault="00EA5884" w14:paraId="62B47D38" w14:textId="60A0EB34">
      <w:pPr>
        <w:pStyle w:val="scnewcodesection"/>
      </w:pPr>
      <w:r>
        <w:tab/>
      </w:r>
      <w:r>
        <w:tab/>
      </w:r>
      <w:r>
        <w:tab/>
      </w:r>
      <w:bookmarkStart w:name="ss_T40C13N365Sa_lv2_0fe733672" w:id="30"/>
      <w:r>
        <w:t>(</w:t>
      </w:r>
      <w:bookmarkEnd w:id="30"/>
      <w:r>
        <w:t>a)</w:t>
      </w:r>
      <w:r w:rsidR="001B7022">
        <w:t xml:space="preserve"> the name of the mobile salon’s designated manager who shall be responsible for compliance with the applicable statutes and regulations, </w:t>
      </w:r>
      <w:r w:rsidR="006364A4">
        <w:t xml:space="preserve">for all services provided in the mobile salon, and for all personnel working in the mobile </w:t>
      </w:r>
      <w:proofErr w:type="gramStart"/>
      <w:r w:rsidR="006364A4">
        <w:t>salon</w:t>
      </w:r>
      <w:r>
        <w:t>;</w:t>
      </w:r>
      <w:proofErr w:type="gramEnd"/>
    </w:p>
    <w:p w:rsidR="00EA5884" w:rsidP="005E6C5D" w:rsidRDefault="00EA5884" w14:paraId="38FDB90F" w14:textId="77777777">
      <w:pPr>
        <w:pStyle w:val="scnewcodesection"/>
      </w:pPr>
      <w:r>
        <w:tab/>
      </w:r>
      <w:r>
        <w:tab/>
      </w:r>
      <w:r>
        <w:tab/>
      </w:r>
      <w:bookmarkStart w:name="ss_T40C13N365Sb_lv2_14b862d3c" w:id="31"/>
      <w:r>
        <w:t>(</w:t>
      </w:r>
      <w:bookmarkEnd w:id="31"/>
      <w:r>
        <w:t xml:space="preserve">b) the home address of the applicant, provided that including the applicant’s home address on the application does not authorize the applicant to conduct business at his home </w:t>
      </w:r>
      <w:proofErr w:type="gramStart"/>
      <w:r>
        <w:t>address;</w:t>
      </w:r>
      <w:proofErr w:type="gramEnd"/>
    </w:p>
    <w:p w:rsidR="000159E9" w:rsidP="005E6C5D" w:rsidRDefault="00EA5884" w14:paraId="118E1D26" w14:textId="2DA4E8AA">
      <w:pPr>
        <w:pStyle w:val="scnewcodesection"/>
      </w:pPr>
      <w:r>
        <w:tab/>
      </w:r>
      <w:r>
        <w:tab/>
      </w:r>
      <w:r>
        <w:tab/>
      </w:r>
      <w:bookmarkStart w:name="ss_T40C13N365Sc_lv2_841830434" w:id="32"/>
      <w:r>
        <w:t>(</w:t>
      </w:r>
      <w:bookmarkEnd w:id="32"/>
      <w:r>
        <w:t>c) an official business address other than a post office box. If an address different than the official business address is used for official business, then that address must also be provided</w:t>
      </w:r>
      <w:r w:rsidR="005E64E0">
        <w:t>; and</w:t>
      </w:r>
    </w:p>
    <w:p w:rsidR="005E64E0" w:rsidP="005E6C5D" w:rsidRDefault="005E64E0" w14:paraId="53E18A6B" w14:textId="00D50539">
      <w:pPr>
        <w:pStyle w:val="scnewcodesection"/>
      </w:pPr>
      <w:r>
        <w:tab/>
      </w:r>
      <w:r>
        <w:tab/>
      </w:r>
      <w:r>
        <w:tab/>
      </w:r>
      <w:bookmarkStart w:name="ss_T40C13N365Sd_lv2_20ac91e7f" w:id="33"/>
      <w:r>
        <w:t>(</w:t>
      </w:r>
      <w:bookmarkEnd w:id="33"/>
      <w:r>
        <w:t>d) the mobile salon’s business telephone number. If other telephones are used in the operation of the mobile salon, then the numbers for those telephones must also be included.</w:t>
      </w:r>
    </w:p>
    <w:p w:rsidR="006364A4" w:rsidP="005E6C5D" w:rsidRDefault="006364A4" w14:paraId="416A6E68" w14:textId="753E37F2">
      <w:pPr>
        <w:pStyle w:val="scnewcodesection"/>
      </w:pPr>
      <w:r>
        <w:tab/>
      </w:r>
      <w:r>
        <w:tab/>
      </w:r>
      <w:bookmarkStart w:name="ss_T40C13N365S2_lv3_a0a908163" w:id="34"/>
      <w:r>
        <w:t>(</w:t>
      </w:r>
      <w:bookmarkEnd w:id="34"/>
      <w:r>
        <w:t>2) Prior to issuing a mobile salon permit the board shall conduct an inspection of the mobile salon.</w:t>
      </w:r>
      <w:r w:rsidR="009E1E42">
        <w:t xml:space="preserve"> Once permitted, a mobile salon must be inspected annually.</w:t>
      </w:r>
    </w:p>
    <w:p w:rsidR="006364A4" w:rsidP="005E6C5D" w:rsidRDefault="006364A4" w14:paraId="0688EC64" w14:textId="3CB95E49">
      <w:pPr>
        <w:pStyle w:val="scnewcodesection"/>
      </w:pPr>
      <w:r>
        <w:tab/>
      </w:r>
      <w:r>
        <w:tab/>
      </w:r>
      <w:bookmarkStart w:name="ss_T40C13N365S3_lv3_1193d8ad7" w:id="35"/>
      <w:r>
        <w:t>(</w:t>
      </w:r>
      <w:bookmarkEnd w:id="35"/>
      <w:r>
        <w:t>3) Upon the approval of the application and a successful inspection, the board shall issue the applicant a biennial mobile salon permit which must be conspicuously displayed in the mobile salon.</w:t>
      </w:r>
    </w:p>
    <w:p w:rsidR="006364A4" w:rsidP="005E6C5D" w:rsidRDefault="006364A4" w14:paraId="54C2CA81" w14:textId="76166C25">
      <w:pPr>
        <w:pStyle w:val="scnewcodesection"/>
      </w:pPr>
      <w:r>
        <w:tab/>
      </w:r>
      <w:r>
        <w:tab/>
      </w:r>
      <w:bookmarkStart w:name="ss_T40C13N365S4_lv3_9506f72e2" w:id="36"/>
      <w:r>
        <w:t>(</w:t>
      </w:r>
      <w:bookmarkEnd w:id="36"/>
      <w:r>
        <w:t xml:space="preserve">4) A mobile salon permit must be biennially renewed </w:t>
      </w:r>
      <w:r w:rsidRPr="009E1E42" w:rsidR="009E1E42">
        <w:t>by submitting a</w:t>
      </w:r>
      <w:r w:rsidR="009E1E42">
        <w:t xml:space="preserve"> renewal</w:t>
      </w:r>
      <w:r w:rsidRPr="009E1E42" w:rsidR="009E1E42">
        <w:t xml:space="preserve"> application on a form prescribed by the board and paying </w:t>
      </w:r>
      <w:r w:rsidR="009E1E42">
        <w:t>a</w:t>
      </w:r>
      <w:r w:rsidRPr="009E1E42" w:rsidR="009E1E42">
        <w:t xml:space="preserve"> permit </w:t>
      </w:r>
      <w:r w:rsidR="009E1E42">
        <w:t xml:space="preserve">renewal </w:t>
      </w:r>
      <w:r w:rsidRPr="009E1E42" w:rsidR="009E1E42">
        <w:t>fee</w:t>
      </w:r>
      <w:r w:rsidR="009E1E42">
        <w:t>.</w:t>
      </w:r>
    </w:p>
    <w:p w:rsidR="00EA5884" w:rsidP="005E6C5D" w:rsidRDefault="009E1E42" w14:paraId="78F0914A" w14:textId="4EC936C0">
      <w:pPr>
        <w:pStyle w:val="scnewcodesection"/>
      </w:pPr>
      <w:r>
        <w:lastRenderedPageBreak/>
        <w:tab/>
      </w:r>
      <w:r>
        <w:tab/>
      </w:r>
      <w:bookmarkStart w:name="ss_T40C13N365S5_lv3_44101e88c" w:id="37"/>
      <w:r>
        <w:t>(</w:t>
      </w:r>
      <w:bookmarkEnd w:id="37"/>
      <w:r>
        <w:t>5) A permitted mobile salon is subject to unannounced inspections.</w:t>
      </w:r>
    </w:p>
    <w:p w:rsidR="00CE2297" w:rsidP="005E6C5D" w:rsidRDefault="00CE2297" w14:paraId="0FAC3A6E" w14:textId="788002E9">
      <w:pPr>
        <w:pStyle w:val="scnewcodesection"/>
      </w:pPr>
      <w:r>
        <w:tab/>
      </w:r>
      <w:r>
        <w:tab/>
      </w:r>
      <w:bookmarkStart w:name="ss_T40C13N365S6_lv3_d77680184" w:id="38"/>
      <w:r>
        <w:t>(</w:t>
      </w:r>
      <w:bookmarkEnd w:id="38"/>
      <w:r>
        <w:t>6) A mobile salon is prohibited from operating within eyesight of the nearest registered salon</w:t>
      </w:r>
      <w:r w:rsidR="0033125A">
        <w:t xml:space="preserve"> and is prohibited from operating within a one-hundred-yard radius of the nearest registered salon.</w:t>
      </w:r>
    </w:p>
    <w:p w:rsidR="00CE2297" w:rsidP="005E6C5D" w:rsidRDefault="00CE2297" w14:paraId="7B3670E3" w14:textId="353F580C">
      <w:pPr>
        <w:pStyle w:val="scnewcodesection"/>
      </w:pPr>
      <w:r>
        <w:tab/>
      </w:r>
      <w:r>
        <w:tab/>
      </w:r>
      <w:bookmarkStart w:name="ss_T40C13N365S7_lv3_b326242a2" w:id="39"/>
      <w:r>
        <w:t>(</w:t>
      </w:r>
      <w:bookmarkEnd w:id="39"/>
      <w:r>
        <w:t xml:space="preserve">7) </w:t>
      </w:r>
      <w:r w:rsidRPr="00CE2297">
        <w:t xml:space="preserve">A mobile salon </w:t>
      </w:r>
      <w:proofErr w:type="spellStart"/>
      <w:r w:rsidRPr="00CE2297">
        <w:t>permitee</w:t>
      </w:r>
      <w:proofErr w:type="spellEnd"/>
      <w:r w:rsidRPr="00CE2297">
        <w:t xml:space="preserve"> must notify the board in writing within thirty days of the last day of operations of the permittee’s mobile salon.</w:t>
      </w:r>
    </w:p>
    <w:p w:rsidR="007E06BB" w:rsidP="00787433" w:rsidRDefault="009E1E42" w14:paraId="3D8F1FED" w14:textId="1D4F24A8">
      <w:pPr>
        <w:pStyle w:val="scemptyline"/>
      </w:pPr>
      <w:r>
        <w:tab/>
      </w:r>
      <w:bookmarkStart w:name="ss_T40C13N365SB_lv1_d70a339ae" w:id="40"/>
      <w:r>
        <w:t>(</w:t>
      </w:r>
      <w:bookmarkEnd w:id="40"/>
      <w:r>
        <w:t>B)</w:t>
      </w:r>
      <w:bookmarkStart w:name="ss_T40C13N365S1_lv2_e1cc96532" w:id="41"/>
      <w:r>
        <w:t>(</w:t>
      </w:r>
      <w:bookmarkEnd w:id="41"/>
      <w:r>
        <w:t>1) An individual may operate a portable operation if the individual:</w:t>
      </w:r>
    </w:p>
    <w:p w:rsidR="00814622" w:rsidP="00787433" w:rsidRDefault="00814622" w14:paraId="532FB3BC" w14:textId="67F99B2D">
      <w:pPr>
        <w:pStyle w:val="scemptyline"/>
      </w:pPr>
      <w:r>
        <w:tab/>
      </w:r>
      <w:r>
        <w:tab/>
      </w:r>
      <w:r w:rsidR="001F7885">
        <w:tab/>
      </w:r>
      <w:bookmarkStart w:name="ss_T40C13N365Sa_lv3_afffee901" w:id="42"/>
      <w:r w:rsidR="001F7885">
        <w:t>(</w:t>
      </w:r>
      <w:bookmarkEnd w:id="42"/>
      <w:r w:rsidR="001F7885">
        <w:t xml:space="preserve">a) is licensed pursuant to this chapter to engage in cosmetologist, esthetician, or nail technician </w:t>
      </w:r>
      <w:proofErr w:type="gramStart"/>
      <w:r w:rsidR="001F7885">
        <w:t>services;</w:t>
      </w:r>
      <w:proofErr w:type="gramEnd"/>
    </w:p>
    <w:p w:rsidR="001F7885" w:rsidP="00787433" w:rsidRDefault="001F7885" w14:paraId="6F9E4AF7" w14:textId="18695ECA">
      <w:pPr>
        <w:pStyle w:val="scemptyline"/>
      </w:pPr>
      <w:r>
        <w:tab/>
      </w:r>
      <w:r>
        <w:tab/>
      </w:r>
      <w:r>
        <w:tab/>
      </w:r>
      <w:bookmarkStart w:name="ss_T40C13N365Sb_lv3_20e05fcc8" w:id="43"/>
      <w:r>
        <w:t>(</w:t>
      </w:r>
      <w:bookmarkEnd w:id="43"/>
      <w:r>
        <w:t>b) does not have a physically stationary office at the location where the cosmetologist, esthetician, or nail technician services are provided; and</w:t>
      </w:r>
    </w:p>
    <w:p w:rsidR="001F7885" w:rsidP="00787433" w:rsidRDefault="001F7885" w14:paraId="2F3F22AF" w14:textId="0FFA305D">
      <w:pPr>
        <w:pStyle w:val="scemptyline"/>
      </w:pPr>
      <w:r>
        <w:tab/>
      </w:r>
      <w:r>
        <w:tab/>
      </w:r>
      <w:r>
        <w:tab/>
      </w:r>
      <w:bookmarkStart w:name="ss_T40C13N365Sc_lv3_0c2b32235" w:id="44"/>
      <w:r>
        <w:t>(</w:t>
      </w:r>
      <w:bookmarkEnd w:id="44"/>
      <w:r>
        <w:t>c) has been issued a current portable operation permit.</w:t>
      </w:r>
    </w:p>
    <w:p w:rsidR="0072443F" w:rsidP="0072443F" w:rsidRDefault="001F7885" w14:paraId="09EF0ED8" w14:textId="77777777">
      <w:pPr>
        <w:pStyle w:val="scemptyline"/>
      </w:pPr>
      <w:r>
        <w:tab/>
      </w:r>
      <w:r>
        <w:tab/>
      </w:r>
      <w:bookmarkStart w:name="ss_T40C13N365S2_lv2_259071f3e" w:id="45"/>
      <w:r>
        <w:t>(</w:t>
      </w:r>
      <w:bookmarkEnd w:id="45"/>
      <w:r>
        <w:t>2) An individual may apply to the board for a p</w:t>
      </w:r>
      <w:r w:rsidRPr="001F7885">
        <w:t>ortable cosmetologist, esthetician, or nail technician operation</w:t>
      </w:r>
      <w:r>
        <w:t xml:space="preserve"> permit </w:t>
      </w:r>
      <w:r w:rsidRPr="001F7885">
        <w:t xml:space="preserve">by </w:t>
      </w:r>
      <w:proofErr w:type="gramStart"/>
      <w:r w:rsidRPr="001F7885">
        <w:t>submitting an application</w:t>
      </w:r>
      <w:proofErr w:type="gramEnd"/>
      <w:r w:rsidRPr="001F7885">
        <w:t xml:space="preserve"> on a form prescribed by the board and paying the initial permit fee.</w:t>
      </w:r>
      <w:r w:rsidR="00EA5884">
        <w:t xml:space="preserve"> </w:t>
      </w:r>
      <w:r w:rsidRPr="00EA5884" w:rsidR="00EA5884">
        <w:t>The application shall include</w:t>
      </w:r>
      <w:r w:rsidR="00A826E7">
        <w:t>:</w:t>
      </w:r>
    </w:p>
    <w:p w:rsidR="0072443F" w:rsidP="0072443F" w:rsidRDefault="0072443F" w14:paraId="50CB3E96" w14:textId="77777777">
      <w:pPr>
        <w:pStyle w:val="scemptyline"/>
      </w:pPr>
      <w:r>
        <w:tab/>
      </w:r>
      <w:r>
        <w:tab/>
      </w:r>
      <w:r>
        <w:tab/>
      </w:r>
      <w:bookmarkStart w:name="ss_T40C13N365Sa_lv3_9bf444f89" w:id="46"/>
      <w:r>
        <w:t>(</w:t>
      </w:r>
      <w:bookmarkEnd w:id="46"/>
      <w:r>
        <w:t xml:space="preserve">a) </w:t>
      </w:r>
      <w:r w:rsidRPr="00EA5884" w:rsidR="00EA5884">
        <w:t xml:space="preserve">the home address of the applicant, provided that including the applicant’s home address on the application does not authorize the applicant to conduct business at his home </w:t>
      </w:r>
      <w:proofErr w:type="gramStart"/>
      <w:r w:rsidRPr="00EA5884" w:rsidR="00EA5884">
        <w:t>address</w:t>
      </w:r>
      <w:r>
        <w:t>;</w:t>
      </w:r>
      <w:proofErr w:type="gramEnd"/>
    </w:p>
    <w:p w:rsidR="0072443F" w:rsidP="0072443F" w:rsidRDefault="0072443F" w14:paraId="69B7C162" w14:textId="2509B068">
      <w:pPr>
        <w:pStyle w:val="scemptyline"/>
      </w:pPr>
      <w:r>
        <w:tab/>
      </w:r>
      <w:r>
        <w:tab/>
      </w:r>
      <w:r>
        <w:tab/>
      </w:r>
      <w:bookmarkStart w:name="ss_T40C13N365Sb_lv3_9d394b433" w:id="47"/>
      <w:r>
        <w:t>(</w:t>
      </w:r>
      <w:bookmarkEnd w:id="47"/>
      <w:r>
        <w:t xml:space="preserve">b) </w:t>
      </w:r>
      <w:r w:rsidRPr="0072443F">
        <w:t xml:space="preserve">the </w:t>
      </w:r>
      <w:r>
        <w:t>portable operation</w:t>
      </w:r>
      <w:r w:rsidRPr="0072443F">
        <w:t xml:space="preserve">’s business telephone number. If other telephones are used in the operation of the </w:t>
      </w:r>
      <w:r>
        <w:t>portable operation</w:t>
      </w:r>
      <w:r w:rsidRPr="0072443F">
        <w:t>, then the numbers for those telephones must also be included</w:t>
      </w:r>
      <w:r w:rsidR="0059522C">
        <w:t>; and</w:t>
      </w:r>
    </w:p>
    <w:p w:rsidR="001F7885" w:rsidP="0072443F" w:rsidRDefault="0072443F" w14:paraId="6044C0B7" w14:textId="7186FE80">
      <w:pPr>
        <w:pStyle w:val="scemptyline"/>
      </w:pPr>
      <w:r>
        <w:tab/>
      </w:r>
      <w:r>
        <w:tab/>
      </w:r>
      <w:r>
        <w:tab/>
      </w:r>
      <w:bookmarkStart w:name="ss_T40C13N365Sc_lv3_809bdb7dd" w:id="48"/>
      <w:r>
        <w:t>(</w:t>
      </w:r>
      <w:bookmarkEnd w:id="48"/>
      <w:r w:rsidR="001C5CD1">
        <w:t>c</w:t>
      </w:r>
      <w:r>
        <w:t xml:space="preserve">) </w:t>
      </w:r>
      <w:r w:rsidR="00BF1B70">
        <w:t xml:space="preserve">a </w:t>
      </w:r>
      <w:r w:rsidR="0013701C">
        <w:t>designat</w:t>
      </w:r>
      <w:r w:rsidR="00BF1B70">
        <w:t>ion of</w:t>
      </w:r>
      <w:r w:rsidR="0013701C">
        <w:t xml:space="preserve"> </w:t>
      </w:r>
      <w:r w:rsidR="005E64E0">
        <w:t>the</w:t>
      </w:r>
      <w:r w:rsidR="0013701C">
        <w:t xml:space="preserve"> s</w:t>
      </w:r>
      <w:r w:rsidR="008677C2">
        <w:t>a</w:t>
      </w:r>
      <w:r w:rsidR="0013701C">
        <w:t xml:space="preserve">lon or mobile salon </w:t>
      </w:r>
      <w:r w:rsidR="005E64E0">
        <w:t>in which he is based.</w:t>
      </w:r>
    </w:p>
    <w:p w:rsidR="00A826E7" w:rsidP="005E64E0" w:rsidRDefault="00A826E7" w14:paraId="2E920CCE" w14:textId="23631AA3">
      <w:pPr>
        <w:pStyle w:val="scemptyline"/>
      </w:pPr>
      <w:r>
        <w:tab/>
      </w:r>
      <w:r>
        <w:tab/>
      </w:r>
      <w:bookmarkStart w:name="ss_T40C13N365S3_lv2_956d08542" w:id="49"/>
      <w:r>
        <w:t>(</w:t>
      </w:r>
      <w:bookmarkEnd w:id="49"/>
      <w:r>
        <w:t xml:space="preserve">3) </w:t>
      </w:r>
      <w:r w:rsidRPr="00A826E7">
        <w:t>Upon application approval, the board shall issue a permit card to be carried by the cosmetologist, esthetician, or nail technician when practicing cosmetology pursuant to his permit.</w:t>
      </w:r>
    </w:p>
    <w:p w:rsidR="001F7885" w:rsidP="005E64E0" w:rsidRDefault="001F7885" w14:paraId="5E13AA21" w14:textId="7D7893A9">
      <w:pPr>
        <w:pStyle w:val="scemptyline"/>
      </w:pPr>
      <w:r>
        <w:tab/>
      </w:r>
      <w:r>
        <w:tab/>
      </w:r>
      <w:bookmarkStart w:name="ss_T40C13N365S4_lv2_2b9a070f5" w:id="50"/>
      <w:r>
        <w:t>(</w:t>
      </w:r>
      <w:bookmarkEnd w:id="50"/>
      <w:r w:rsidR="00A826E7">
        <w:t>4</w:t>
      </w:r>
      <w:r>
        <w:t xml:space="preserve">) </w:t>
      </w:r>
      <w:r w:rsidRPr="001F7885">
        <w:t>A portable cosmetologist, esthetician, or nail technician operation permit must be biennially renewed by submitting a renewal application on a form prescribed by the board and paying a permit renewal fee.</w:t>
      </w:r>
    </w:p>
    <w:p w:rsidR="001F7885" w:rsidP="00787433" w:rsidRDefault="001F7885" w14:paraId="398614E9" w14:textId="7E6F10E9">
      <w:pPr>
        <w:pStyle w:val="scemptyline"/>
      </w:pPr>
      <w:r>
        <w:tab/>
      </w:r>
      <w:r>
        <w:tab/>
      </w:r>
      <w:bookmarkStart w:name="ss_T40C13N365S5_lv2_27eb91397" w:id="51"/>
      <w:r>
        <w:t>(</w:t>
      </w:r>
      <w:bookmarkEnd w:id="51"/>
      <w:r w:rsidR="00A826E7">
        <w:t>5</w:t>
      </w:r>
      <w:r>
        <w:t xml:space="preserve">) The temporary location at which </w:t>
      </w:r>
      <w:r w:rsidR="00C53C21">
        <w:t xml:space="preserve">the </w:t>
      </w:r>
      <w:r>
        <w:t xml:space="preserve">portable operation </w:t>
      </w:r>
      <w:proofErr w:type="spellStart"/>
      <w:r>
        <w:t>permitee</w:t>
      </w:r>
      <w:proofErr w:type="spellEnd"/>
      <w:r>
        <w:t xml:space="preserve"> is providing services must have sufficient facilities to allow for the services provided to be performed in a safe and sanitary manner in accordance with applicable statutes and regulations.</w:t>
      </w:r>
    </w:p>
    <w:p w:rsidR="00EA5884" w:rsidP="00787433" w:rsidRDefault="00EA5884" w14:paraId="7169EC34" w14:textId="62F2D6E5">
      <w:pPr>
        <w:pStyle w:val="scemptyline"/>
      </w:pPr>
      <w:r>
        <w:tab/>
      </w:r>
      <w:bookmarkStart w:name="ss_T40C13N365SC_lv1_eaa534642" w:id="52"/>
      <w:r>
        <w:t>(</w:t>
      </w:r>
      <w:bookmarkEnd w:id="52"/>
      <w:r>
        <w:t xml:space="preserve">C) A </w:t>
      </w:r>
      <w:r w:rsidRPr="00EA5884">
        <w:t>cosmetologist, esthetician, or nail technician</w:t>
      </w:r>
      <w:r>
        <w:t xml:space="preserve"> may provide only those services in a mobile salon or portable operation within the scope of his credential type.</w:t>
      </w:r>
    </w:p>
    <w:p w:rsidR="004E2FFC" w:rsidP="00787433" w:rsidRDefault="004E2FFC" w14:paraId="03DAA34C" w14:textId="1966C363">
      <w:pPr>
        <w:pStyle w:val="scemptyline"/>
      </w:pPr>
      <w:r>
        <w:tab/>
      </w:r>
      <w:bookmarkStart w:name="ss_T40C13N365SD_lv1_31d26c432" w:id="53"/>
      <w:r>
        <w:t>(</w:t>
      </w:r>
      <w:bookmarkEnd w:id="53"/>
      <w:r>
        <w:t xml:space="preserve">D) </w:t>
      </w:r>
      <w:r w:rsidRPr="004E2FFC">
        <w:t>A mobile salon or portable operation permittee shall comply with all applicable federal, state, and local laws, regulations, and ordinances pertaining to the practice of cosmetology and with all applicable flammability, construction, sanitation, zoning, or infectious waste management guidelines; Occupational Safety and Health Administration guidelines; and federal Centers for Disease Control and Prevention guidelines. The permittee shall maintain any applicable county and city licenses or permits, including business licenses, to operate the mobile salon or portable operation.</w:t>
      </w:r>
    </w:p>
    <w:p w:rsidR="004E2FFC" w:rsidP="00787433" w:rsidRDefault="004E2FFC" w14:paraId="7B00C96D" w14:textId="3E968BB9">
      <w:pPr>
        <w:pStyle w:val="scemptyline"/>
      </w:pPr>
      <w:r>
        <w:tab/>
      </w:r>
      <w:bookmarkStart w:name="ss_T40C13N365SE_lv1_278b1bfd8" w:id="54"/>
      <w:r>
        <w:t>(</w:t>
      </w:r>
      <w:bookmarkEnd w:id="54"/>
      <w:r>
        <w:t xml:space="preserve">E) </w:t>
      </w:r>
      <w:r w:rsidRPr="004E2FFC">
        <w:t xml:space="preserve">A mobile salon or portable operation permittee shall maintain a written or an electronic record </w:t>
      </w:r>
      <w:r w:rsidRPr="004E2FFC">
        <w:lastRenderedPageBreak/>
        <w:t>of the street addresses where cosmetologist, esthetician, or nail technician services will be provided during any two‑week period.</w:t>
      </w:r>
    </w:p>
    <w:p w:rsidR="004E2FFC" w:rsidP="00787433" w:rsidRDefault="004E2FFC" w14:paraId="7E87C4D0" w14:textId="1AC59F5C">
      <w:pPr>
        <w:pStyle w:val="scemptyline"/>
      </w:pPr>
      <w:r>
        <w:tab/>
      </w:r>
      <w:bookmarkStart w:name="ss_T40C13N365SF_lv1_26a7fdaa7" w:id="55"/>
      <w:r>
        <w:t>(</w:t>
      </w:r>
      <w:bookmarkEnd w:id="55"/>
      <w:r>
        <w:t xml:space="preserve">F) A permit issued pursuant to this section </w:t>
      </w:r>
      <w:r w:rsidRPr="004E2FFC">
        <w:t>is not transferable. If a mobile salon is sold, the new owner shall apply to the board for a permit before providing cosmetologist, esthetician, or nail technician services through the mobile salon.</w:t>
      </w:r>
    </w:p>
    <w:p w:rsidR="004E2FFC" w:rsidP="00787433" w:rsidRDefault="004E2FFC" w14:paraId="757F5CB3" w14:textId="3F587FC2">
      <w:pPr>
        <w:pStyle w:val="scemptyline"/>
      </w:pPr>
      <w:r>
        <w:tab/>
      </w:r>
      <w:bookmarkStart w:name="ss_T40C13N365SG_lv1_0efdbdfd8" w:id="56"/>
      <w:r>
        <w:t>(</w:t>
      </w:r>
      <w:bookmarkEnd w:id="56"/>
      <w:r>
        <w:t xml:space="preserve">G) </w:t>
      </w:r>
      <w:r w:rsidRPr="004E2FFC">
        <w:t xml:space="preserve">A cosmetologist, esthetician, or nail technician who violates a provision of this </w:t>
      </w:r>
      <w:r w:rsidR="00DE5A4C">
        <w:t>section</w:t>
      </w:r>
      <w:r w:rsidRPr="004E2FFC">
        <w:t xml:space="preserve"> or a regulation promulgated by the board pursuant to this </w:t>
      </w:r>
      <w:r w:rsidR="00DE5A4C">
        <w:t>section</w:t>
      </w:r>
      <w:r w:rsidRPr="004E2FFC">
        <w:t xml:space="preserve"> is subject to disciplinary action as may be determined by the board.</w:t>
      </w:r>
    </w:p>
    <w:p w:rsidR="002D6437" w:rsidP="002D6437" w:rsidRDefault="002D6437" w14:paraId="7CE9BDCE" w14:textId="77777777">
      <w:pPr>
        <w:pStyle w:val="scemptyline"/>
      </w:pPr>
    </w:p>
    <w:p w:rsidR="002D6437" w:rsidP="00BB43DC" w:rsidRDefault="002D6437" w14:paraId="2354E2E6" w14:textId="5E1992D4">
      <w:pPr>
        <w:pStyle w:val="scnoncodifiedsection"/>
      </w:pPr>
      <w:bookmarkStart w:name="bs_num_5_344663399" w:id="57"/>
      <w:r>
        <w:t>S</w:t>
      </w:r>
      <w:bookmarkEnd w:id="57"/>
      <w:r>
        <w:t>ECTION 5.</w:t>
      </w:r>
      <w:r>
        <w:tab/>
      </w:r>
      <w:r w:rsidRPr="00DE5A4C" w:rsidR="00DE5A4C">
        <w:t xml:space="preserve">The board shall promulgate regulations to carry out the provisions of this section including, but not limited to, establishing permit application and renewal fees, and establishing the safe operation, </w:t>
      </w:r>
      <w:r w:rsidRPr="00DE5A4C" w:rsidR="009C3A37">
        <w:t>equipment,</w:t>
      </w:r>
      <w:r w:rsidRPr="00DE5A4C" w:rsidR="00DE5A4C">
        <w:t xml:space="preserve"> and sanitation requirements.</w:t>
      </w:r>
    </w:p>
    <w:p w:rsidRPr="00DF3B44" w:rsidR="001F7885" w:rsidP="00787433" w:rsidRDefault="001F7885" w14:paraId="325587FE" w14:textId="2E238292">
      <w:pPr>
        <w:pStyle w:val="scemptyline"/>
      </w:pPr>
    </w:p>
    <w:p w:rsidRPr="00DF3B44" w:rsidR="007A10F1" w:rsidP="007A10F1" w:rsidRDefault="00E27805" w14:paraId="0E9393B4" w14:textId="7693D31D">
      <w:pPr>
        <w:pStyle w:val="scnoncodifiedsection"/>
      </w:pPr>
      <w:bookmarkStart w:name="bs_num_6_lastsection" w:id="58"/>
      <w:bookmarkStart w:name="eff_date_section" w:id="59"/>
      <w:r w:rsidRPr="00DF3B44">
        <w:t>S</w:t>
      </w:r>
      <w:bookmarkEnd w:id="58"/>
      <w:r w:rsidRPr="00DF3B44">
        <w:t>ECTION 6.</w:t>
      </w:r>
      <w:r w:rsidRPr="00DF3B44" w:rsidR="005D3013">
        <w:tab/>
      </w:r>
      <w:r w:rsidR="00D41B09">
        <w:t>Except as otherwise provided, this</w:t>
      </w:r>
      <w:r w:rsidRPr="00DF3B44" w:rsidR="007A10F1">
        <w:t xml:space="preserve"> act takes </w:t>
      </w:r>
      <w:r w:rsidR="008677C2">
        <w:t xml:space="preserve">effect </w:t>
      </w:r>
      <w:r w:rsidR="00B37083">
        <w:t>June 1, 2025</w:t>
      </w:r>
      <w:r w:rsidRPr="00DF3B44" w:rsidR="007A10F1">
        <w:t>.</w:t>
      </w:r>
      <w:bookmarkEnd w:id="59"/>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512743">
      <w:headerReference w:type="default" r:id="rId17"/>
      <w:footerReference w:type="default" r:id="rId18"/>
      <w:type w:val="continuous"/>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51927" w14:textId="3C84BCB2" w:rsidR="00512743" w:rsidRDefault="00512743" w:rsidP="00700FEC">
    <w:pPr>
      <w:pStyle w:val="Footer"/>
      <w:framePr w:wrap="around" w:vAnchor="text" w:hAnchor="margin" w:xAlign="right" w:y="1"/>
      <w:rPr>
        <w:rStyle w:val="PageNumber"/>
      </w:rPr>
    </w:pPr>
    <w:r>
      <w:rPr>
        <w:rStyle w:val="PageNumber"/>
      </w:rPr>
      <w:t>[857-1]</w:t>
    </w:r>
    <w:r>
      <w:rPr>
        <w:rStyle w:val="PageNumber"/>
      </w:rPr>
      <w:fldChar w:fldCharType="begin"/>
    </w:r>
    <w:r>
      <w:rPr>
        <w:rStyle w:val="PageNumber"/>
      </w:rPr>
      <w:instrText xml:space="preserve"> PAGE </w:instrText>
    </w:r>
    <w:r>
      <w:rPr>
        <w:rStyle w:val="PageNumber"/>
      </w:rPr>
      <w:fldChar w:fldCharType="end"/>
    </w:r>
  </w:p>
  <w:p w14:paraId="507E31AF" w14:textId="77777777" w:rsidR="00512743" w:rsidRDefault="00512743" w:rsidP="0051274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063F6" w14:textId="267D64ED" w:rsidR="00512743" w:rsidRDefault="00512743" w:rsidP="00700FEC">
    <w:pPr>
      <w:pStyle w:val="Footer"/>
      <w:framePr w:wrap="around" w:vAnchor="text" w:hAnchor="margin" w:xAlign="right" w:y="1"/>
      <w:rPr>
        <w:rStyle w:val="PageNumber"/>
      </w:rPr>
    </w:pPr>
    <w:r>
      <w:rPr>
        <w:rStyle w:val="PageNumber"/>
      </w:rPr>
      <w:t>[857-1]</w:t>
    </w:r>
    <w:r>
      <w:rPr>
        <w:rStyle w:val="PageNumber"/>
      </w:rPr>
      <w:fldChar w:fldCharType="begin"/>
    </w:r>
    <w:r>
      <w:rPr>
        <w:rStyle w:val="PageNumber"/>
      </w:rPr>
      <w:instrText xml:space="preserve"> PAGE </w:instrText>
    </w:r>
    <w:r>
      <w:rPr>
        <w:rStyle w:val="PageNumber"/>
      </w:rPr>
      <w:fldChar w:fldCharType="end"/>
    </w:r>
  </w:p>
  <w:sdt>
    <w:sdtPr>
      <w:id w:val="2114772052"/>
      <w:docPartObj>
        <w:docPartGallery w:val="Page Numbers (Bottom of Page)"/>
        <w:docPartUnique/>
      </w:docPartObj>
    </w:sdtPr>
    <w:sdtEndPr>
      <w:rPr>
        <w:noProof/>
      </w:rPr>
    </w:sdtEndPr>
    <w:sdtContent>
      <w:p w14:paraId="7658DC3E" w14:textId="329BF078" w:rsidR="00685035" w:rsidRPr="007B4AF7" w:rsidRDefault="003F3B12" w:rsidP="00512743">
        <w:pPr>
          <w:pStyle w:val="scbillfooter"/>
          <w:ind w:right="360"/>
        </w:pPr>
        <w:r>
          <w:t>[0857]</w:t>
        </w:r>
        <w:r w:rsidR="00CD616C" w:rsidRPr="007B4AF7">
          <w:tab/>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F24E5">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3B424" w14:textId="3D4FE158" w:rsidR="00512743" w:rsidRDefault="00512743">
    <w:pPr>
      <w:pStyle w:val="Footer"/>
    </w:pPr>
    <w:r>
      <w:t>[857-1]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5653607"/>
      <w:docPartObj>
        <w:docPartGallery w:val="Page Numbers (Bottom of Page)"/>
        <w:docPartUnique/>
      </w:docPartObj>
    </w:sdtPr>
    <w:sdtEndPr>
      <w:rPr>
        <w:noProof/>
      </w:rPr>
    </w:sdtEndPr>
    <w:sdtContent>
      <w:p w14:paraId="58F72D4B" w14:textId="77777777" w:rsidR="00512743" w:rsidRPr="007B4AF7" w:rsidRDefault="00512743" w:rsidP="00D14995">
        <w:pPr>
          <w:pStyle w:val="scbillfooter"/>
        </w:pPr>
        <w:sdt>
          <w:sdtPr>
            <w:alias w:val="footer_billname"/>
            <w:tag w:val="footer_billname"/>
            <w:id w:val="467411569"/>
            <w:lock w:val="sdtContentLocked"/>
            <w:placeholder>
              <w:docPart w:val="FFF1FE3A2B7E4D24B85800F2BA5E38AB"/>
            </w:placeholder>
            <w:dataBinding w:prefixMappings="xmlns:ns0='http://schemas.openxmlformats.org/package/2006/metadata/lwb360-metadata' " w:xpath="/ns0:lwb360Metadata[1]/ns0:T_BILL_T_BILLNAME[1]" w:storeItemID="{A70AC2F9-CF59-46A9-A8A7-29CBD0ED4110}"/>
            <w:text/>
          </w:sdtPr>
          <w:sdtContent>
            <w:r>
              <w:t>[0857]</w:t>
            </w:r>
          </w:sdtContent>
        </w:sdt>
        <w:r w:rsidRPr="007B4AF7">
          <w:tab/>
        </w:r>
        <w:r w:rsidRPr="007B4AF7">
          <w:fldChar w:fldCharType="begin"/>
        </w:r>
        <w:r w:rsidRPr="007B4AF7">
          <w:instrText xml:space="preserve"> PAGE   \* MERGEFORMAT </w:instrText>
        </w:r>
        <w:r w:rsidRPr="007B4AF7">
          <w:fldChar w:fldCharType="separate"/>
        </w:r>
        <w:r w:rsidRPr="007B4AF7">
          <w:rPr>
            <w:noProof/>
          </w:rPr>
          <w:t>2</w:t>
        </w:r>
        <w:r w:rsidRPr="007B4AF7">
          <w:rPr>
            <w:noProof/>
          </w:rPr>
          <w:fldChar w:fldCharType="end"/>
        </w:r>
        <w:r w:rsidRPr="007B4AF7">
          <w:rPr>
            <w:noProof/>
          </w:rPr>
          <w:tab/>
        </w:r>
        <w:sdt>
          <w:sdtPr>
            <w:rPr>
              <w:noProof/>
            </w:rPr>
            <w:alias w:val="footer_filename"/>
            <w:tag w:val="footer_filename"/>
            <w:id w:val="-1651445239"/>
            <w:lock w:val="sdtContentLocked"/>
            <w:placeholder>
              <w:docPart w:val="FFF1FE3A2B7E4D24B85800F2BA5E38AB"/>
            </w:placeholder>
            <w:dataBinding w:prefixMappings="xmlns:ns0='http://schemas.openxmlformats.org/package/2006/metadata/lwb360-metadata' " w:xpath="/ns0:lwb360Metadata[1]/ns0:T_BILL_T_FILENAME[1]" w:storeItemID="{A70AC2F9-CF59-46A9-A8A7-29CBD0ED4110}"/>
            <w:text/>
          </w:sdtPr>
          <w:sdtContent>
            <w:r>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6222E" w14:textId="77777777" w:rsidR="00512743" w:rsidRDefault="005127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367B8" w14:textId="77777777" w:rsidR="00512743" w:rsidRDefault="005127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AFA42" w14:textId="77777777" w:rsidR="00512743" w:rsidRDefault="0051274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5CB57" w14:textId="77777777" w:rsidR="00512743" w:rsidRDefault="005127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59E9"/>
    <w:rsid w:val="00017FB0"/>
    <w:rsid w:val="00020B5D"/>
    <w:rsid w:val="00026421"/>
    <w:rsid w:val="00030409"/>
    <w:rsid w:val="00037F04"/>
    <w:rsid w:val="000404BF"/>
    <w:rsid w:val="00041B1F"/>
    <w:rsid w:val="00043734"/>
    <w:rsid w:val="00044B84"/>
    <w:rsid w:val="000479D0"/>
    <w:rsid w:val="0006464F"/>
    <w:rsid w:val="00066B54"/>
    <w:rsid w:val="00072FCD"/>
    <w:rsid w:val="00074A4F"/>
    <w:rsid w:val="0009519D"/>
    <w:rsid w:val="000A072A"/>
    <w:rsid w:val="000A3C25"/>
    <w:rsid w:val="000B4C02"/>
    <w:rsid w:val="000B5B4A"/>
    <w:rsid w:val="000B7FE1"/>
    <w:rsid w:val="000C3E88"/>
    <w:rsid w:val="000C46B9"/>
    <w:rsid w:val="000C58E4"/>
    <w:rsid w:val="000C6F9A"/>
    <w:rsid w:val="000D2F44"/>
    <w:rsid w:val="000D33E4"/>
    <w:rsid w:val="000E3E74"/>
    <w:rsid w:val="000E578A"/>
    <w:rsid w:val="000E6EFF"/>
    <w:rsid w:val="000F2250"/>
    <w:rsid w:val="000F5452"/>
    <w:rsid w:val="0010329A"/>
    <w:rsid w:val="0011321D"/>
    <w:rsid w:val="001164F9"/>
    <w:rsid w:val="0011719C"/>
    <w:rsid w:val="00126D9A"/>
    <w:rsid w:val="0013701C"/>
    <w:rsid w:val="00140049"/>
    <w:rsid w:val="00171601"/>
    <w:rsid w:val="001730EB"/>
    <w:rsid w:val="00173276"/>
    <w:rsid w:val="001801FE"/>
    <w:rsid w:val="0019025B"/>
    <w:rsid w:val="00192AF7"/>
    <w:rsid w:val="00197366"/>
    <w:rsid w:val="001A136C"/>
    <w:rsid w:val="001A4C78"/>
    <w:rsid w:val="001B6DA2"/>
    <w:rsid w:val="001B7022"/>
    <w:rsid w:val="001C25EC"/>
    <w:rsid w:val="001C5CD1"/>
    <w:rsid w:val="001F0E2D"/>
    <w:rsid w:val="001F2A41"/>
    <w:rsid w:val="001F313F"/>
    <w:rsid w:val="001F331D"/>
    <w:rsid w:val="001F394C"/>
    <w:rsid w:val="001F7885"/>
    <w:rsid w:val="002013A0"/>
    <w:rsid w:val="002038AA"/>
    <w:rsid w:val="002114C8"/>
    <w:rsid w:val="0021166F"/>
    <w:rsid w:val="002162DF"/>
    <w:rsid w:val="00230038"/>
    <w:rsid w:val="00233975"/>
    <w:rsid w:val="00236D73"/>
    <w:rsid w:val="00247351"/>
    <w:rsid w:val="00257F60"/>
    <w:rsid w:val="002625EA"/>
    <w:rsid w:val="00264AE9"/>
    <w:rsid w:val="00275AE6"/>
    <w:rsid w:val="002836D8"/>
    <w:rsid w:val="002853CE"/>
    <w:rsid w:val="00294332"/>
    <w:rsid w:val="002A7989"/>
    <w:rsid w:val="002B02F3"/>
    <w:rsid w:val="002B7E20"/>
    <w:rsid w:val="002C3463"/>
    <w:rsid w:val="002D0BC7"/>
    <w:rsid w:val="002D266D"/>
    <w:rsid w:val="002D5B3D"/>
    <w:rsid w:val="002D6437"/>
    <w:rsid w:val="002D6F78"/>
    <w:rsid w:val="002D7447"/>
    <w:rsid w:val="002E2BF6"/>
    <w:rsid w:val="002E315A"/>
    <w:rsid w:val="002E4F8C"/>
    <w:rsid w:val="002F560C"/>
    <w:rsid w:val="002F5847"/>
    <w:rsid w:val="0030425A"/>
    <w:rsid w:val="0030429A"/>
    <w:rsid w:val="00305766"/>
    <w:rsid w:val="0031184C"/>
    <w:rsid w:val="003225C0"/>
    <w:rsid w:val="00327870"/>
    <w:rsid w:val="0033125A"/>
    <w:rsid w:val="003332B1"/>
    <w:rsid w:val="003421F1"/>
    <w:rsid w:val="0034279C"/>
    <w:rsid w:val="0034341F"/>
    <w:rsid w:val="00353FB6"/>
    <w:rsid w:val="00354F64"/>
    <w:rsid w:val="003559A1"/>
    <w:rsid w:val="00357D71"/>
    <w:rsid w:val="00361563"/>
    <w:rsid w:val="00361677"/>
    <w:rsid w:val="00371D36"/>
    <w:rsid w:val="00373E17"/>
    <w:rsid w:val="003775E6"/>
    <w:rsid w:val="00381998"/>
    <w:rsid w:val="0038267E"/>
    <w:rsid w:val="00395A11"/>
    <w:rsid w:val="003A117F"/>
    <w:rsid w:val="003A2AC0"/>
    <w:rsid w:val="003A310E"/>
    <w:rsid w:val="003A5F1C"/>
    <w:rsid w:val="003B53D0"/>
    <w:rsid w:val="003C0ACE"/>
    <w:rsid w:val="003C3E2E"/>
    <w:rsid w:val="003D014E"/>
    <w:rsid w:val="003D4A3C"/>
    <w:rsid w:val="003D55B2"/>
    <w:rsid w:val="003E0033"/>
    <w:rsid w:val="003E5221"/>
    <w:rsid w:val="003E5452"/>
    <w:rsid w:val="003E58D4"/>
    <w:rsid w:val="003E7165"/>
    <w:rsid w:val="003E7FF6"/>
    <w:rsid w:val="003F13C7"/>
    <w:rsid w:val="003F3B12"/>
    <w:rsid w:val="004046B5"/>
    <w:rsid w:val="00406F27"/>
    <w:rsid w:val="004141B8"/>
    <w:rsid w:val="004203B9"/>
    <w:rsid w:val="00427ED5"/>
    <w:rsid w:val="00432135"/>
    <w:rsid w:val="00444A34"/>
    <w:rsid w:val="00446987"/>
    <w:rsid w:val="00446D28"/>
    <w:rsid w:val="00466CD0"/>
    <w:rsid w:val="00467155"/>
    <w:rsid w:val="00473583"/>
    <w:rsid w:val="00474C9F"/>
    <w:rsid w:val="00477B78"/>
    <w:rsid w:val="00477F32"/>
    <w:rsid w:val="00481850"/>
    <w:rsid w:val="004851A0"/>
    <w:rsid w:val="0048627F"/>
    <w:rsid w:val="004932AB"/>
    <w:rsid w:val="00494BEF"/>
    <w:rsid w:val="004A5512"/>
    <w:rsid w:val="004A6BE5"/>
    <w:rsid w:val="004B0C18"/>
    <w:rsid w:val="004C1A04"/>
    <w:rsid w:val="004C20BC"/>
    <w:rsid w:val="004C263C"/>
    <w:rsid w:val="004C5C9A"/>
    <w:rsid w:val="004D1442"/>
    <w:rsid w:val="004D3DCB"/>
    <w:rsid w:val="004E2FFC"/>
    <w:rsid w:val="004E6B18"/>
    <w:rsid w:val="004E7DDE"/>
    <w:rsid w:val="004F0090"/>
    <w:rsid w:val="004F172C"/>
    <w:rsid w:val="005002ED"/>
    <w:rsid w:val="00500DBC"/>
    <w:rsid w:val="005102BE"/>
    <w:rsid w:val="00512743"/>
    <w:rsid w:val="00523F7F"/>
    <w:rsid w:val="00524D54"/>
    <w:rsid w:val="00525A15"/>
    <w:rsid w:val="005350F1"/>
    <w:rsid w:val="00541714"/>
    <w:rsid w:val="0054531B"/>
    <w:rsid w:val="00546C24"/>
    <w:rsid w:val="005476FF"/>
    <w:rsid w:val="005516F6"/>
    <w:rsid w:val="00552842"/>
    <w:rsid w:val="00553B8A"/>
    <w:rsid w:val="00554E89"/>
    <w:rsid w:val="00572281"/>
    <w:rsid w:val="005801DD"/>
    <w:rsid w:val="00592A40"/>
    <w:rsid w:val="0059522C"/>
    <w:rsid w:val="005A28BC"/>
    <w:rsid w:val="005A5377"/>
    <w:rsid w:val="005B100F"/>
    <w:rsid w:val="005B7817"/>
    <w:rsid w:val="005C06C8"/>
    <w:rsid w:val="005C23D7"/>
    <w:rsid w:val="005C40EB"/>
    <w:rsid w:val="005D02B4"/>
    <w:rsid w:val="005D3013"/>
    <w:rsid w:val="005E1E50"/>
    <w:rsid w:val="005E2B9C"/>
    <w:rsid w:val="005E3332"/>
    <w:rsid w:val="005E3C52"/>
    <w:rsid w:val="005E64E0"/>
    <w:rsid w:val="005E6C5D"/>
    <w:rsid w:val="005E7C1A"/>
    <w:rsid w:val="005F76B0"/>
    <w:rsid w:val="00604429"/>
    <w:rsid w:val="006067B0"/>
    <w:rsid w:val="00606A8B"/>
    <w:rsid w:val="00607EDB"/>
    <w:rsid w:val="00610841"/>
    <w:rsid w:val="00611EBA"/>
    <w:rsid w:val="00613B7A"/>
    <w:rsid w:val="006213A8"/>
    <w:rsid w:val="00623BEA"/>
    <w:rsid w:val="00624E20"/>
    <w:rsid w:val="00632E44"/>
    <w:rsid w:val="006347E9"/>
    <w:rsid w:val="006364A4"/>
    <w:rsid w:val="00640C87"/>
    <w:rsid w:val="006454BB"/>
    <w:rsid w:val="00657CF4"/>
    <w:rsid w:val="00663B8D"/>
    <w:rsid w:val="00663E00"/>
    <w:rsid w:val="00664F48"/>
    <w:rsid w:val="00664FAD"/>
    <w:rsid w:val="00671965"/>
    <w:rsid w:val="0067345B"/>
    <w:rsid w:val="00683986"/>
    <w:rsid w:val="00683BFF"/>
    <w:rsid w:val="00685035"/>
    <w:rsid w:val="00685770"/>
    <w:rsid w:val="006964F9"/>
    <w:rsid w:val="006A395F"/>
    <w:rsid w:val="006A6196"/>
    <w:rsid w:val="006A65E2"/>
    <w:rsid w:val="006B37BD"/>
    <w:rsid w:val="006C092D"/>
    <w:rsid w:val="006C099D"/>
    <w:rsid w:val="006C18F0"/>
    <w:rsid w:val="006C1DE3"/>
    <w:rsid w:val="006C7E01"/>
    <w:rsid w:val="006D64A5"/>
    <w:rsid w:val="006E0935"/>
    <w:rsid w:val="006E27A8"/>
    <w:rsid w:val="006E353F"/>
    <w:rsid w:val="006E35AB"/>
    <w:rsid w:val="00711AA9"/>
    <w:rsid w:val="00716CAF"/>
    <w:rsid w:val="00722155"/>
    <w:rsid w:val="0072443F"/>
    <w:rsid w:val="00737F19"/>
    <w:rsid w:val="007423B6"/>
    <w:rsid w:val="007679F1"/>
    <w:rsid w:val="00777647"/>
    <w:rsid w:val="00782BF8"/>
    <w:rsid w:val="00783C75"/>
    <w:rsid w:val="007849D9"/>
    <w:rsid w:val="00787433"/>
    <w:rsid w:val="007A10F1"/>
    <w:rsid w:val="007A3D50"/>
    <w:rsid w:val="007A5CB9"/>
    <w:rsid w:val="007B02C5"/>
    <w:rsid w:val="007B2D29"/>
    <w:rsid w:val="007B412F"/>
    <w:rsid w:val="007B4AF7"/>
    <w:rsid w:val="007B4DBF"/>
    <w:rsid w:val="007C284A"/>
    <w:rsid w:val="007C5458"/>
    <w:rsid w:val="007C5898"/>
    <w:rsid w:val="007D0D16"/>
    <w:rsid w:val="007D2C67"/>
    <w:rsid w:val="007D363C"/>
    <w:rsid w:val="007D3CB2"/>
    <w:rsid w:val="007E06BB"/>
    <w:rsid w:val="007F08F3"/>
    <w:rsid w:val="007F24E5"/>
    <w:rsid w:val="007F50D1"/>
    <w:rsid w:val="00806A3E"/>
    <w:rsid w:val="00810E98"/>
    <w:rsid w:val="00813850"/>
    <w:rsid w:val="00814622"/>
    <w:rsid w:val="00816D52"/>
    <w:rsid w:val="00831048"/>
    <w:rsid w:val="00834272"/>
    <w:rsid w:val="008625C1"/>
    <w:rsid w:val="008677C2"/>
    <w:rsid w:val="008806F9"/>
    <w:rsid w:val="00896263"/>
    <w:rsid w:val="0089759B"/>
    <w:rsid w:val="008A57E3"/>
    <w:rsid w:val="008B5BF4"/>
    <w:rsid w:val="008C0CEE"/>
    <w:rsid w:val="008C1B18"/>
    <w:rsid w:val="008D46EC"/>
    <w:rsid w:val="008E0E25"/>
    <w:rsid w:val="008E1247"/>
    <w:rsid w:val="008E61A1"/>
    <w:rsid w:val="009166FB"/>
    <w:rsid w:val="00917EA3"/>
    <w:rsid w:val="00917EE0"/>
    <w:rsid w:val="00920F1F"/>
    <w:rsid w:val="00921C89"/>
    <w:rsid w:val="00926966"/>
    <w:rsid w:val="00926D03"/>
    <w:rsid w:val="00934036"/>
    <w:rsid w:val="00934889"/>
    <w:rsid w:val="0094541D"/>
    <w:rsid w:val="00945904"/>
    <w:rsid w:val="009473EA"/>
    <w:rsid w:val="00953FB8"/>
    <w:rsid w:val="00954131"/>
    <w:rsid w:val="00954E7E"/>
    <w:rsid w:val="009553E6"/>
    <w:rsid w:val="009554D9"/>
    <w:rsid w:val="009572F9"/>
    <w:rsid w:val="00960D0F"/>
    <w:rsid w:val="009626D9"/>
    <w:rsid w:val="00964EFE"/>
    <w:rsid w:val="0098366F"/>
    <w:rsid w:val="00983A03"/>
    <w:rsid w:val="00986063"/>
    <w:rsid w:val="00991F67"/>
    <w:rsid w:val="00992876"/>
    <w:rsid w:val="009A0DCE"/>
    <w:rsid w:val="009A22CD"/>
    <w:rsid w:val="009A3115"/>
    <w:rsid w:val="009A3E4B"/>
    <w:rsid w:val="009B35FD"/>
    <w:rsid w:val="009B6815"/>
    <w:rsid w:val="009C3A37"/>
    <w:rsid w:val="009C7176"/>
    <w:rsid w:val="009D2967"/>
    <w:rsid w:val="009D3C2B"/>
    <w:rsid w:val="009E1E42"/>
    <w:rsid w:val="009E4191"/>
    <w:rsid w:val="009E6678"/>
    <w:rsid w:val="009F2AB1"/>
    <w:rsid w:val="009F472D"/>
    <w:rsid w:val="009F4FAF"/>
    <w:rsid w:val="009F68F1"/>
    <w:rsid w:val="00A04529"/>
    <w:rsid w:val="00A0584B"/>
    <w:rsid w:val="00A11E67"/>
    <w:rsid w:val="00A17135"/>
    <w:rsid w:val="00A21A6F"/>
    <w:rsid w:val="00A22B12"/>
    <w:rsid w:val="00A24E56"/>
    <w:rsid w:val="00A26A62"/>
    <w:rsid w:val="00A274C7"/>
    <w:rsid w:val="00A35A9B"/>
    <w:rsid w:val="00A4070E"/>
    <w:rsid w:val="00A40CA0"/>
    <w:rsid w:val="00A504A7"/>
    <w:rsid w:val="00A514E6"/>
    <w:rsid w:val="00A53677"/>
    <w:rsid w:val="00A53BF2"/>
    <w:rsid w:val="00A60D68"/>
    <w:rsid w:val="00A73EFA"/>
    <w:rsid w:val="00A77A3B"/>
    <w:rsid w:val="00A826E7"/>
    <w:rsid w:val="00A92F6F"/>
    <w:rsid w:val="00A97523"/>
    <w:rsid w:val="00AA5CF2"/>
    <w:rsid w:val="00AB0FA3"/>
    <w:rsid w:val="00AB2AFD"/>
    <w:rsid w:val="00AB73BF"/>
    <w:rsid w:val="00AC335C"/>
    <w:rsid w:val="00AC463E"/>
    <w:rsid w:val="00AD3BE2"/>
    <w:rsid w:val="00AD3C68"/>
    <w:rsid w:val="00AD3E3D"/>
    <w:rsid w:val="00AE1E25"/>
    <w:rsid w:val="00AE1EE4"/>
    <w:rsid w:val="00AE36EC"/>
    <w:rsid w:val="00AF1688"/>
    <w:rsid w:val="00AF46E6"/>
    <w:rsid w:val="00AF5139"/>
    <w:rsid w:val="00B02C15"/>
    <w:rsid w:val="00B06EDA"/>
    <w:rsid w:val="00B1161F"/>
    <w:rsid w:val="00B11661"/>
    <w:rsid w:val="00B1566C"/>
    <w:rsid w:val="00B32B4D"/>
    <w:rsid w:val="00B37083"/>
    <w:rsid w:val="00B40961"/>
    <w:rsid w:val="00B4137E"/>
    <w:rsid w:val="00B54DF7"/>
    <w:rsid w:val="00B56223"/>
    <w:rsid w:val="00B56E79"/>
    <w:rsid w:val="00B57AA7"/>
    <w:rsid w:val="00B637AA"/>
    <w:rsid w:val="00B73348"/>
    <w:rsid w:val="00B7592C"/>
    <w:rsid w:val="00B75DA8"/>
    <w:rsid w:val="00B809D3"/>
    <w:rsid w:val="00B84B66"/>
    <w:rsid w:val="00B85475"/>
    <w:rsid w:val="00B85981"/>
    <w:rsid w:val="00B9090A"/>
    <w:rsid w:val="00B92196"/>
    <w:rsid w:val="00B9228D"/>
    <w:rsid w:val="00B929EC"/>
    <w:rsid w:val="00BB0725"/>
    <w:rsid w:val="00BB43DC"/>
    <w:rsid w:val="00BC408A"/>
    <w:rsid w:val="00BC5023"/>
    <w:rsid w:val="00BC556C"/>
    <w:rsid w:val="00BD0005"/>
    <w:rsid w:val="00BD42DA"/>
    <w:rsid w:val="00BD4684"/>
    <w:rsid w:val="00BE08A7"/>
    <w:rsid w:val="00BE4134"/>
    <w:rsid w:val="00BE4391"/>
    <w:rsid w:val="00BF1B70"/>
    <w:rsid w:val="00BF32CB"/>
    <w:rsid w:val="00BF3E48"/>
    <w:rsid w:val="00C15F1B"/>
    <w:rsid w:val="00C16288"/>
    <w:rsid w:val="00C17D1D"/>
    <w:rsid w:val="00C34EBA"/>
    <w:rsid w:val="00C35C0A"/>
    <w:rsid w:val="00C45923"/>
    <w:rsid w:val="00C53C21"/>
    <w:rsid w:val="00C543E7"/>
    <w:rsid w:val="00C70225"/>
    <w:rsid w:val="00C71363"/>
    <w:rsid w:val="00C72198"/>
    <w:rsid w:val="00C73C7D"/>
    <w:rsid w:val="00C75005"/>
    <w:rsid w:val="00C84DA3"/>
    <w:rsid w:val="00C902FD"/>
    <w:rsid w:val="00C970DF"/>
    <w:rsid w:val="00CA22B5"/>
    <w:rsid w:val="00CA4D41"/>
    <w:rsid w:val="00CA7E71"/>
    <w:rsid w:val="00CB2673"/>
    <w:rsid w:val="00CB701D"/>
    <w:rsid w:val="00CC3F0E"/>
    <w:rsid w:val="00CD08C9"/>
    <w:rsid w:val="00CD1FE8"/>
    <w:rsid w:val="00CD38CD"/>
    <w:rsid w:val="00CD3E0C"/>
    <w:rsid w:val="00CD5565"/>
    <w:rsid w:val="00CD616C"/>
    <w:rsid w:val="00CE01F8"/>
    <w:rsid w:val="00CE2297"/>
    <w:rsid w:val="00CE5281"/>
    <w:rsid w:val="00CE65B4"/>
    <w:rsid w:val="00CF3333"/>
    <w:rsid w:val="00CF68D6"/>
    <w:rsid w:val="00CF7B4A"/>
    <w:rsid w:val="00D009F8"/>
    <w:rsid w:val="00D078DA"/>
    <w:rsid w:val="00D14995"/>
    <w:rsid w:val="00D22615"/>
    <w:rsid w:val="00D2455C"/>
    <w:rsid w:val="00D25023"/>
    <w:rsid w:val="00D27F8C"/>
    <w:rsid w:val="00D33769"/>
    <w:rsid w:val="00D33843"/>
    <w:rsid w:val="00D41B09"/>
    <w:rsid w:val="00D43EB6"/>
    <w:rsid w:val="00D54A6F"/>
    <w:rsid w:val="00D57D57"/>
    <w:rsid w:val="00D629B8"/>
    <w:rsid w:val="00D62E42"/>
    <w:rsid w:val="00D661B9"/>
    <w:rsid w:val="00D772FB"/>
    <w:rsid w:val="00D779A0"/>
    <w:rsid w:val="00D857DE"/>
    <w:rsid w:val="00DA1AA0"/>
    <w:rsid w:val="00DA1F14"/>
    <w:rsid w:val="00DB23F5"/>
    <w:rsid w:val="00DC44A8"/>
    <w:rsid w:val="00DC7AD4"/>
    <w:rsid w:val="00DD380A"/>
    <w:rsid w:val="00DE24A9"/>
    <w:rsid w:val="00DE4BEE"/>
    <w:rsid w:val="00DE5A4C"/>
    <w:rsid w:val="00DE5B3D"/>
    <w:rsid w:val="00DE7112"/>
    <w:rsid w:val="00DF19BE"/>
    <w:rsid w:val="00DF3B44"/>
    <w:rsid w:val="00DF6589"/>
    <w:rsid w:val="00E1372E"/>
    <w:rsid w:val="00E21D30"/>
    <w:rsid w:val="00E24D9A"/>
    <w:rsid w:val="00E262A3"/>
    <w:rsid w:val="00E27805"/>
    <w:rsid w:val="00E27A11"/>
    <w:rsid w:val="00E30497"/>
    <w:rsid w:val="00E358A2"/>
    <w:rsid w:val="00E35C9A"/>
    <w:rsid w:val="00E3771B"/>
    <w:rsid w:val="00E40979"/>
    <w:rsid w:val="00E43F26"/>
    <w:rsid w:val="00E52A36"/>
    <w:rsid w:val="00E616C2"/>
    <w:rsid w:val="00E61B24"/>
    <w:rsid w:val="00E6378B"/>
    <w:rsid w:val="00E63EC3"/>
    <w:rsid w:val="00E64AF8"/>
    <w:rsid w:val="00E653DA"/>
    <w:rsid w:val="00E65958"/>
    <w:rsid w:val="00E84FE5"/>
    <w:rsid w:val="00E879A5"/>
    <w:rsid w:val="00E879FC"/>
    <w:rsid w:val="00E9630B"/>
    <w:rsid w:val="00EA2574"/>
    <w:rsid w:val="00EA25D3"/>
    <w:rsid w:val="00EA2F1F"/>
    <w:rsid w:val="00EA3F2E"/>
    <w:rsid w:val="00EA57EC"/>
    <w:rsid w:val="00EA5884"/>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36FD"/>
    <w:rsid w:val="00F44D36"/>
    <w:rsid w:val="00F46262"/>
    <w:rsid w:val="00F4795D"/>
    <w:rsid w:val="00F50A61"/>
    <w:rsid w:val="00F525CD"/>
    <w:rsid w:val="00F5286C"/>
    <w:rsid w:val="00F52E12"/>
    <w:rsid w:val="00F638CA"/>
    <w:rsid w:val="00F70934"/>
    <w:rsid w:val="00F900B4"/>
    <w:rsid w:val="00FA0F2E"/>
    <w:rsid w:val="00FA247D"/>
    <w:rsid w:val="00FA4DB1"/>
    <w:rsid w:val="00FB3F2A"/>
    <w:rsid w:val="00FB7558"/>
    <w:rsid w:val="00FC3593"/>
    <w:rsid w:val="00FD117D"/>
    <w:rsid w:val="00FD72E3"/>
    <w:rsid w:val="00FE06FC"/>
    <w:rsid w:val="00FE20D1"/>
    <w:rsid w:val="00FF0315"/>
    <w:rsid w:val="00FF2121"/>
    <w:rsid w:val="00FF4F4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3850"/>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813850"/>
    <w:rPr>
      <w:rFonts w:ascii="Times New Roman" w:hAnsi="Times New Roman"/>
      <w:b w:val="0"/>
      <w:i w:val="0"/>
      <w:sz w:val="22"/>
    </w:rPr>
  </w:style>
  <w:style w:type="paragraph" w:styleId="NoSpacing">
    <w:name w:val="No Spacing"/>
    <w:uiPriority w:val="1"/>
    <w:qFormat/>
    <w:rsid w:val="00813850"/>
    <w:pPr>
      <w:spacing w:after="0" w:line="240" w:lineRule="auto"/>
    </w:pPr>
  </w:style>
  <w:style w:type="paragraph" w:customStyle="1" w:styleId="scemptylineheader">
    <w:name w:val="sc_emptyline_header"/>
    <w:qFormat/>
    <w:rsid w:val="00813850"/>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813850"/>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813850"/>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813850"/>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81385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81385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813850"/>
    <w:rPr>
      <w:color w:val="808080"/>
    </w:rPr>
  </w:style>
  <w:style w:type="paragraph" w:customStyle="1" w:styleId="scdirectionallanguage">
    <w:name w:val="sc_directional_language"/>
    <w:qFormat/>
    <w:rsid w:val="0081385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81385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813850"/>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813850"/>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813850"/>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81385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13850"/>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13850"/>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813850"/>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81385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81385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813850"/>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813850"/>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81385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813850"/>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813850"/>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813850"/>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813850"/>
    <w:rPr>
      <w:rFonts w:ascii="Times New Roman" w:hAnsi="Times New Roman"/>
      <w:color w:val="auto"/>
      <w:sz w:val="22"/>
    </w:rPr>
  </w:style>
  <w:style w:type="paragraph" w:customStyle="1" w:styleId="scclippagebillheader">
    <w:name w:val="sc_clip_page_bill_header"/>
    <w:qFormat/>
    <w:rsid w:val="00813850"/>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813850"/>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813850"/>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8138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3850"/>
    <w:rPr>
      <w:lang w:val="en-US"/>
    </w:rPr>
  </w:style>
  <w:style w:type="paragraph" w:styleId="Footer">
    <w:name w:val="footer"/>
    <w:basedOn w:val="Normal"/>
    <w:link w:val="FooterChar"/>
    <w:uiPriority w:val="99"/>
    <w:unhideWhenUsed/>
    <w:rsid w:val="008138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3850"/>
    <w:rPr>
      <w:lang w:val="en-US"/>
    </w:rPr>
  </w:style>
  <w:style w:type="paragraph" w:styleId="ListParagraph">
    <w:name w:val="List Paragraph"/>
    <w:basedOn w:val="Normal"/>
    <w:uiPriority w:val="34"/>
    <w:qFormat/>
    <w:rsid w:val="00813850"/>
    <w:pPr>
      <w:ind w:left="720"/>
      <w:contextualSpacing/>
    </w:pPr>
  </w:style>
  <w:style w:type="paragraph" w:customStyle="1" w:styleId="scbillfooter">
    <w:name w:val="sc_bill_footer"/>
    <w:qFormat/>
    <w:rsid w:val="00813850"/>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8138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13850"/>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8138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81385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81385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81385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81385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81385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813850"/>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81385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813850"/>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81385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813850"/>
    <w:pPr>
      <w:widowControl w:val="0"/>
      <w:suppressAutoHyphens/>
      <w:spacing w:after="0" w:line="360" w:lineRule="auto"/>
    </w:pPr>
    <w:rPr>
      <w:rFonts w:ascii="Times New Roman" w:hAnsi="Times New Roman"/>
      <w:lang w:val="en-US"/>
    </w:rPr>
  </w:style>
  <w:style w:type="paragraph" w:customStyle="1" w:styleId="sctableln">
    <w:name w:val="sc_table_ln"/>
    <w:qFormat/>
    <w:rsid w:val="00813850"/>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813850"/>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813850"/>
    <w:rPr>
      <w:strike/>
      <w:dstrike w:val="0"/>
    </w:rPr>
  </w:style>
  <w:style w:type="character" w:customStyle="1" w:styleId="scinsert">
    <w:name w:val="sc_insert"/>
    <w:uiPriority w:val="1"/>
    <w:qFormat/>
    <w:rsid w:val="00813850"/>
    <w:rPr>
      <w:caps w:val="0"/>
      <w:smallCaps w:val="0"/>
      <w:strike w:val="0"/>
      <w:dstrike w:val="0"/>
      <w:vanish w:val="0"/>
      <w:u w:val="single"/>
      <w:vertAlign w:val="baseline"/>
    </w:rPr>
  </w:style>
  <w:style w:type="character" w:customStyle="1" w:styleId="scinsertred">
    <w:name w:val="sc_insert_red"/>
    <w:uiPriority w:val="1"/>
    <w:qFormat/>
    <w:rsid w:val="00813850"/>
    <w:rPr>
      <w:caps w:val="0"/>
      <w:smallCaps w:val="0"/>
      <w:strike w:val="0"/>
      <w:dstrike w:val="0"/>
      <w:vanish w:val="0"/>
      <w:color w:val="FF0000"/>
      <w:u w:val="single"/>
      <w:vertAlign w:val="baseline"/>
    </w:rPr>
  </w:style>
  <w:style w:type="character" w:customStyle="1" w:styleId="scinsertblue">
    <w:name w:val="sc_insert_blue"/>
    <w:uiPriority w:val="1"/>
    <w:qFormat/>
    <w:rsid w:val="00813850"/>
    <w:rPr>
      <w:caps w:val="0"/>
      <w:smallCaps w:val="0"/>
      <w:strike w:val="0"/>
      <w:dstrike w:val="0"/>
      <w:vanish w:val="0"/>
      <w:color w:val="0070C0"/>
      <w:u w:val="single"/>
      <w:vertAlign w:val="baseline"/>
    </w:rPr>
  </w:style>
  <w:style w:type="character" w:customStyle="1" w:styleId="scstrikered">
    <w:name w:val="sc_strike_red"/>
    <w:uiPriority w:val="1"/>
    <w:qFormat/>
    <w:rsid w:val="00813850"/>
    <w:rPr>
      <w:strike/>
      <w:dstrike w:val="0"/>
      <w:color w:val="FF0000"/>
    </w:rPr>
  </w:style>
  <w:style w:type="character" w:customStyle="1" w:styleId="scstrikeblue">
    <w:name w:val="sc_strike_blue"/>
    <w:uiPriority w:val="1"/>
    <w:qFormat/>
    <w:rsid w:val="00813850"/>
    <w:rPr>
      <w:strike/>
      <w:dstrike w:val="0"/>
      <w:color w:val="0070C0"/>
    </w:rPr>
  </w:style>
  <w:style w:type="character" w:customStyle="1" w:styleId="scinsertbluenounderline">
    <w:name w:val="sc_insert_blue_no_underline"/>
    <w:uiPriority w:val="1"/>
    <w:qFormat/>
    <w:rsid w:val="00813850"/>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813850"/>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813850"/>
    <w:rPr>
      <w:strike/>
      <w:dstrike w:val="0"/>
      <w:color w:val="0070C0"/>
      <w:lang w:val="en-US"/>
    </w:rPr>
  </w:style>
  <w:style w:type="character" w:customStyle="1" w:styleId="scstrikerednoncodified">
    <w:name w:val="sc_strike_red_non_codified"/>
    <w:uiPriority w:val="1"/>
    <w:qFormat/>
    <w:rsid w:val="00813850"/>
    <w:rPr>
      <w:strike/>
      <w:dstrike w:val="0"/>
      <w:color w:val="FF0000"/>
    </w:rPr>
  </w:style>
  <w:style w:type="paragraph" w:customStyle="1" w:styleId="scbillsiglines">
    <w:name w:val="sc_bill_sig_lines"/>
    <w:qFormat/>
    <w:rsid w:val="00813850"/>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813850"/>
    <w:rPr>
      <w:bdr w:val="none" w:sz="0" w:space="0" w:color="auto"/>
      <w:shd w:val="clear" w:color="auto" w:fill="FEC6C6"/>
    </w:rPr>
  </w:style>
  <w:style w:type="paragraph" w:styleId="Revision">
    <w:name w:val="Revision"/>
    <w:hidden/>
    <w:uiPriority w:val="99"/>
    <w:semiHidden/>
    <w:rsid w:val="000159E9"/>
    <w:pPr>
      <w:spacing w:after="0" w:line="240" w:lineRule="auto"/>
    </w:pPr>
    <w:rPr>
      <w:lang w:val="en-US"/>
    </w:rPr>
  </w:style>
  <w:style w:type="character" w:customStyle="1" w:styleId="screstoreblue">
    <w:name w:val="sc_restore_blue"/>
    <w:uiPriority w:val="1"/>
    <w:qFormat/>
    <w:rsid w:val="00813850"/>
    <w:rPr>
      <w:color w:val="4472C4" w:themeColor="accent1"/>
      <w:bdr w:val="none" w:sz="0" w:space="0" w:color="auto"/>
      <w:shd w:val="clear" w:color="auto" w:fill="auto"/>
    </w:rPr>
  </w:style>
  <w:style w:type="character" w:customStyle="1" w:styleId="screstorered">
    <w:name w:val="sc_restore_red"/>
    <w:uiPriority w:val="1"/>
    <w:qFormat/>
    <w:rsid w:val="00813850"/>
    <w:rPr>
      <w:color w:val="FF0000"/>
      <w:bdr w:val="none" w:sz="0" w:space="0" w:color="auto"/>
      <w:shd w:val="clear" w:color="auto" w:fill="auto"/>
    </w:rPr>
  </w:style>
  <w:style w:type="character" w:customStyle="1" w:styleId="scstrikenewblue">
    <w:name w:val="sc_strike_new_blue"/>
    <w:uiPriority w:val="1"/>
    <w:qFormat/>
    <w:rsid w:val="00813850"/>
    <w:rPr>
      <w:strike w:val="0"/>
      <w:dstrike/>
      <w:color w:val="0070C0"/>
      <w:u w:val="none"/>
    </w:rPr>
  </w:style>
  <w:style w:type="character" w:customStyle="1" w:styleId="scstrikenewred">
    <w:name w:val="sc_strike_new_red"/>
    <w:uiPriority w:val="1"/>
    <w:qFormat/>
    <w:rsid w:val="00813850"/>
    <w:rPr>
      <w:strike w:val="0"/>
      <w:dstrike/>
      <w:color w:val="FF0000"/>
      <w:u w:val="none"/>
    </w:rPr>
  </w:style>
  <w:style w:type="character" w:customStyle="1" w:styleId="scamendsenate">
    <w:name w:val="sc_amend_senate"/>
    <w:uiPriority w:val="1"/>
    <w:qFormat/>
    <w:rsid w:val="00813850"/>
    <w:rPr>
      <w:bdr w:val="none" w:sz="0" w:space="0" w:color="auto"/>
      <w:shd w:val="clear" w:color="auto" w:fill="FFF2CC" w:themeFill="accent4" w:themeFillTint="33"/>
    </w:rPr>
  </w:style>
  <w:style w:type="character" w:customStyle="1" w:styleId="scamendhouse">
    <w:name w:val="sc_amend_house"/>
    <w:uiPriority w:val="1"/>
    <w:qFormat/>
    <w:rsid w:val="00813850"/>
    <w:rPr>
      <w:bdr w:val="none" w:sz="0" w:space="0" w:color="auto"/>
      <w:shd w:val="clear" w:color="auto" w:fill="E2EFD9" w:themeFill="accent6" w:themeFillTint="33"/>
    </w:rPr>
  </w:style>
  <w:style w:type="character" w:styleId="CommentReference">
    <w:name w:val="annotation reference"/>
    <w:basedOn w:val="DefaultParagraphFont"/>
    <w:uiPriority w:val="99"/>
    <w:semiHidden/>
    <w:unhideWhenUsed/>
    <w:rsid w:val="003C0ACE"/>
    <w:rPr>
      <w:sz w:val="16"/>
      <w:szCs w:val="16"/>
    </w:rPr>
  </w:style>
  <w:style w:type="paragraph" w:styleId="CommentText">
    <w:name w:val="annotation text"/>
    <w:basedOn w:val="Normal"/>
    <w:link w:val="CommentTextChar"/>
    <w:uiPriority w:val="99"/>
    <w:semiHidden/>
    <w:unhideWhenUsed/>
    <w:rsid w:val="003C0ACE"/>
    <w:pPr>
      <w:spacing w:line="240" w:lineRule="auto"/>
    </w:pPr>
    <w:rPr>
      <w:sz w:val="20"/>
      <w:szCs w:val="20"/>
    </w:rPr>
  </w:style>
  <w:style w:type="character" w:customStyle="1" w:styleId="CommentTextChar">
    <w:name w:val="Comment Text Char"/>
    <w:basedOn w:val="DefaultParagraphFont"/>
    <w:link w:val="CommentText"/>
    <w:uiPriority w:val="99"/>
    <w:semiHidden/>
    <w:rsid w:val="003C0ACE"/>
    <w:rPr>
      <w:sz w:val="20"/>
      <w:szCs w:val="20"/>
      <w:lang w:val="en-US"/>
    </w:rPr>
  </w:style>
  <w:style w:type="paragraph" w:styleId="CommentSubject">
    <w:name w:val="annotation subject"/>
    <w:basedOn w:val="CommentText"/>
    <w:next w:val="CommentText"/>
    <w:link w:val="CommentSubjectChar"/>
    <w:uiPriority w:val="99"/>
    <w:semiHidden/>
    <w:unhideWhenUsed/>
    <w:rsid w:val="003C0ACE"/>
    <w:rPr>
      <w:b/>
      <w:bCs/>
    </w:rPr>
  </w:style>
  <w:style w:type="character" w:customStyle="1" w:styleId="CommentSubjectChar">
    <w:name w:val="Comment Subject Char"/>
    <w:basedOn w:val="CommentTextChar"/>
    <w:link w:val="CommentSubject"/>
    <w:uiPriority w:val="99"/>
    <w:semiHidden/>
    <w:rsid w:val="003C0ACE"/>
    <w:rPr>
      <w:b/>
      <w:bCs/>
      <w:sz w:val="20"/>
      <w:szCs w:val="20"/>
      <w:lang w:val="en-US"/>
    </w:rPr>
  </w:style>
  <w:style w:type="paragraph" w:customStyle="1" w:styleId="sccoversheetcommitteereportchairperson">
    <w:name w:val="sc_coversheet_committee_report_chairperson"/>
    <w:qFormat/>
    <w:rsid w:val="00512743"/>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512743"/>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512743"/>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512743"/>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512743"/>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512743"/>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512743"/>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512743"/>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512743"/>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512743"/>
    <w:pPr>
      <w:widowControl w:val="0"/>
      <w:tabs>
        <w:tab w:val="right" w:pos="8813"/>
      </w:tabs>
      <w:suppressAutoHyphens/>
      <w:spacing w:after="0" w:line="240" w:lineRule="auto"/>
    </w:pPr>
    <w:rPr>
      <w:rFonts w:ascii="Times New Roman" w:hAnsi="Times New Roman"/>
      <w:lang w:val="en-US"/>
    </w:rPr>
  </w:style>
  <w:style w:type="character" w:styleId="PageNumber">
    <w:name w:val="page number"/>
    <w:basedOn w:val="DefaultParagraphFont"/>
    <w:uiPriority w:val="99"/>
    <w:semiHidden/>
    <w:unhideWhenUsed/>
    <w:rsid w:val="005127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footer" Target="footer4.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header" Target="header4.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857&amp;session=125&amp;summary=B" TargetMode="External" Id="R24ec66af58d74f56" /><Relationship Type="http://schemas.openxmlformats.org/officeDocument/2006/relationships/hyperlink" Target="https://www.scstatehouse.gov/sess125_2023-2024/prever/857_20231130.docx" TargetMode="External" Id="R8d3482e288d7423a" /><Relationship Type="http://schemas.openxmlformats.org/officeDocument/2006/relationships/hyperlink" Target="https://www.scstatehouse.gov/sess125_2023-2024/prever/857_20240319.docx" TargetMode="External" Id="R66893fb191dc424a" /><Relationship Type="http://schemas.openxmlformats.org/officeDocument/2006/relationships/hyperlink" Target="https://www.scstatehouse.gov/sess125_2023-2024/prever/857_20240320.docx" TargetMode="External" Id="R98bb481be6484c4a" /><Relationship Type="http://schemas.openxmlformats.org/officeDocument/2006/relationships/hyperlink" Target="https://www.scstatehouse.gov/sess125_2023-2024/prever/857_20240327.docx" TargetMode="External" Id="R653716467dbd451c" /><Relationship Type="http://schemas.openxmlformats.org/officeDocument/2006/relationships/hyperlink" Target="https://www.scstatehouse.gov/sess125_2023-2024/prever/857_20240328.docx" TargetMode="External" Id="Rdfa03f632a904585" /><Relationship Type="http://schemas.openxmlformats.org/officeDocument/2006/relationships/hyperlink" Target="https://www.scstatehouse.gov/sess125_2023-2024/prever/857_20240403.docx" TargetMode="External" Id="R14c13930001f434c" /><Relationship Type="http://schemas.openxmlformats.org/officeDocument/2006/relationships/hyperlink" Target="https://www.scstatehouse.gov/sess125_2023-2024/prever/857_20240404.docx" TargetMode="External" Id="Re7d38a13ad0547c7" /><Relationship Type="http://schemas.openxmlformats.org/officeDocument/2006/relationships/hyperlink" Target="h:\sj\20240109.docx" TargetMode="External" Id="R1b5c94dfefcb47b3" /><Relationship Type="http://schemas.openxmlformats.org/officeDocument/2006/relationships/hyperlink" Target="h:\sj\20240109.docx" TargetMode="External" Id="R8da967bd0ff0453f" /><Relationship Type="http://schemas.openxmlformats.org/officeDocument/2006/relationships/hyperlink" Target="h:\sj\20240319.docx" TargetMode="External" Id="R124ba8d25ff04a8a" /><Relationship Type="http://schemas.openxmlformats.org/officeDocument/2006/relationships/hyperlink" Target="h:\sj\20240327.docx" TargetMode="External" Id="R869f1a4e20cf4d87" /><Relationship Type="http://schemas.openxmlformats.org/officeDocument/2006/relationships/hyperlink" Target="h:\sj\20240327.docx" TargetMode="External" Id="R0a1d9b03f2214260" /><Relationship Type="http://schemas.openxmlformats.org/officeDocument/2006/relationships/hyperlink" Target="h:\sj\20240403.docx" TargetMode="External" Id="R4f5bd7429d944092" /><Relationship Type="http://schemas.openxmlformats.org/officeDocument/2006/relationships/hyperlink" Target="h:\sj\20240403.docx" TargetMode="External" Id="Rd0e8ecc9d6c5465b" /><Relationship Type="http://schemas.openxmlformats.org/officeDocument/2006/relationships/hyperlink" Target="h:\sj\20240403.docx" TargetMode="External" Id="Re4a3222ea202426d" /><Relationship Type="http://schemas.openxmlformats.org/officeDocument/2006/relationships/hyperlink" Target="h:\sj\20240404.docx" TargetMode="External" Id="R668c7517ecc74201" /><Relationship Type="http://schemas.openxmlformats.org/officeDocument/2006/relationships/hyperlink" Target="h:\hj\20240409.docx" TargetMode="External" Id="R4d08e25127fd4372" /><Relationship Type="http://schemas.openxmlformats.org/officeDocument/2006/relationships/hyperlink" Target="h:\hj\20240409.docx" TargetMode="External" Id="Re7dca809f7fa4f4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A66181E45927426FB6E42E1E21620E1F"/>
        <w:category>
          <w:name w:val="General"/>
          <w:gallery w:val="placeholder"/>
        </w:category>
        <w:types>
          <w:type w:val="bbPlcHdr"/>
        </w:types>
        <w:behaviors>
          <w:behavior w:val="content"/>
        </w:behaviors>
        <w:guid w:val="{C778A5D2-9CC6-473B-AB6F-41AE60ACEC7C}"/>
      </w:docPartPr>
      <w:docPartBody>
        <w:p w:rsidR="006F70BA" w:rsidRDefault="006F70BA" w:rsidP="006F70BA">
          <w:pPr>
            <w:pStyle w:val="A66181E45927426FB6E42E1E21620E1F"/>
          </w:pPr>
          <w:r w:rsidRPr="007B495D">
            <w:rPr>
              <w:rStyle w:val="PlaceholderText"/>
            </w:rPr>
            <w:t>Click or tap here to enter text.</w:t>
          </w:r>
        </w:p>
      </w:docPartBody>
    </w:docPart>
    <w:docPart>
      <w:docPartPr>
        <w:name w:val="FFF1FE3A2B7E4D24B85800F2BA5E38AB"/>
        <w:category>
          <w:name w:val="General"/>
          <w:gallery w:val="placeholder"/>
        </w:category>
        <w:types>
          <w:type w:val="bbPlcHdr"/>
        </w:types>
        <w:behaviors>
          <w:behavior w:val="content"/>
        </w:behaviors>
        <w:guid w:val="{50EFFB27-5ABB-413C-9CBF-60EC1C1EC780}"/>
      </w:docPartPr>
      <w:docPartBody>
        <w:p w:rsidR="006F70BA" w:rsidRDefault="006F70BA" w:rsidP="006F70BA">
          <w:pPr>
            <w:pStyle w:val="FFF1FE3A2B7E4D24B85800F2BA5E38AB"/>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6F70BA"/>
    <w:rsid w:val="007070D2"/>
    <w:rsid w:val="00776F2C"/>
    <w:rsid w:val="008F7723"/>
    <w:rsid w:val="00912A5F"/>
    <w:rsid w:val="00940EED"/>
    <w:rsid w:val="009C3651"/>
    <w:rsid w:val="00A51DBA"/>
    <w:rsid w:val="00B20DA6"/>
    <w:rsid w:val="00B457AF"/>
    <w:rsid w:val="00C36AA7"/>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F70BA"/>
    <w:rPr>
      <w:color w:val="808080"/>
    </w:rPr>
  </w:style>
  <w:style w:type="paragraph" w:customStyle="1" w:styleId="A66181E45927426FB6E42E1E21620E1F">
    <w:name w:val="A66181E45927426FB6E42E1E21620E1F"/>
    <w:rsid w:val="006F70BA"/>
    <w:rPr>
      <w:kern w:val="2"/>
      <w14:ligatures w14:val="standardContextual"/>
    </w:rPr>
  </w:style>
  <w:style w:type="paragraph" w:customStyle="1" w:styleId="FFF1FE3A2B7E4D24B85800F2BA5E38AB">
    <w:name w:val="FFF1FE3A2B7E4D24B85800F2BA5E38AB"/>
    <w:rsid w:val="006F70BA"/>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AMENDMENTS_USED_FOR_MERGE>[]</AMENDMENTS_USED_FOR_MERGE>
  <FILENAME>&lt;&lt;filename&gt;&gt;</FILENAME>
  <ID>1acc12f7-d761-43b8-baa3-d8220eaad80c</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2024-04-03T16:24:29.370203-04:00</T_BILL_DT_VERSION>
  <T_BILL_D_INTRODATE>2024-01-09</T_BILL_D_INTRODATE>
  <T_BILL_D_PREFILEDATE>2023-11-30</T_BILL_D_PREFILEDATE>
  <T_BILL_D_SENATEINTRODATE>2024-01-09</T_BILL_D_SENATEINTRODATE>
  <T_BILL_N_INTERNALVERSIONNUMBER>3</T_BILL_N_INTERNALVERSIONNUMBER>
  <T_BILL_N_SESSION>125</T_BILL_N_SESSION>
  <T_BILL_N_VERSIONNUMBER>3</T_BILL_N_VERSIONNUMBER>
  <T_BILL_N_YEAR>2024</T_BILL_N_YEAR>
  <T_BILL_REQUEST_REQUEST>e2a8c31d-cb48-414d-a01b-681b4a891196</T_BILL_REQUEST_REQUEST>
  <T_BILL_R_ORIGINALBILL>c19f2dae-ad1e-4127-98a5-5b12cdde4bf2</T_BILL_R_ORIGINALBILL>
  <T_BILL_R_ORIGINALDRAFT>669e7c2a-5da3-4050-a407-ee112b1cb5e4</T_BILL_R_ORIGINALDRAFT>
  <T_BILL_SPONSOR_SPONSOR>3b91dbd4-73d1-4ebf-b1c3-8d251cd6bda9</T_BILL_SPONSOR_SPONSOR>
  <T_BILL_T_BILLNAME>[0857]</T_BILL_T_BILLNAME>
  <T_BILL_T_BILLNUMBER>857</T_BILL_T_BILLNUMBER>
  <T_BILL_T_BILLTITLE>TO AMEND THE SOUTH CAROLINA CODE OF LAWS BY AMENDING SECTION 40‑13‑20, RELATING TO DEFINITIONS CONCERNING COSMETOLOGY AND COSMETOLOGISTS SO AS TO PROVIDE A DEFINITION FOR “MOBILE SALON” AND “PORTABLE COSMETOLOGIST, ESTHETICIAN, OR NAIL TECHNICIAN OPERATION”; AND BY ADDING SECTION 40‑13‑365 SO AS TO PROVIDE FOR PERMITTING AND REGULATION OF MOBILE SALONS AND PORTABLE COSMETOLOGIST, ESTHETICIAN, OR NAIL TECHNICIAN OPERATIONS.</T_BILL_T_BILLTITLE>
  <T_BILL_T_CHAMBER>senate</T_BILL_T_CHAMBER>
  <T_BILL_T_FILENAME>
  </T_BILL_T_FILENAME>
  <T_BILL_T_LEGTYPE>bill_statewide</T_BILL_T_LEGTYPE>
  <T_BILL_T_SECTIONS>[{"SectionUUID":"ea7309de-69e1-4c93-b586-6782474643e9","SectionName":"code_section","SectionNumber":1,"SectionType":"code_section","CodeSections":[{"CodeSectionBookmarkName":"ns_T40C13N20_076099312","IsConstitutionSection":false,"Identity":"40-13-20","IsNew":true,"SubSections":[{"Level":1,"Identity":"T40C13N20S11","SubSectionBookmarkName":"ss_T40C13N20S11_lv1_99c6642aa","IsNewSubSection":true,"SubSectionReplacement":""},{"Level":2,"Identity":"T40C13N20Sa","SubSectionBookmarkName":"ss_T40C13N20Sa_lv2_be730fb3f","IsNewSubSection":false,"SubSectionReplacement":""},{"Level":2,"Identity":"T40C13N20Sb","SubSectionBookmarkName":"ss_T40C13N20Sb_lv2_d9a9085eb","IsNewSubSection":false,"SubSectionReplacement":""},{"Level":2,"Identity":"T40C13N20Sc","SubSectionBookmarkName":"ss_T40C13N20Sc_lv2_1147ddba5","IsNewSubSection":false,"SubSectionReplacement":""},{"Level":2,"Identity":"T40C13N20Sd","SubSectionBookmarkName":"ss_T40C13N20Sd_lv2_9201ed1d8","IsNewSubSection":false,"SubSectionReplacement":""},{"Level":2,"Identity":"T40C13N20Se","SubSectionBookmarkName":"ss_T40C13N20Se_lv2_9bcfeea4d","IsNewSubSection":false,"SubSectionReplacement":""}],"TitleRelatedTo":"definitions concerning cosmetology and cosmetologists","TitleSoAsTo":"provide a definition for \"mobile salon\" and \"Portable cosmetologist, esthetician, or nail technician operation\"","Deleted":false},{"CodeSectionBookmarkName":"ns_T40C13N20_2660cf4df","IsConstitutionSection":false,"Identity":"40-13-20","IsNew":true,"SubSections":[{"Level":1,"Identity":"T40C13N20S12","SubSectionBookmarkName":"ss_T40C13N20S12_lv1_724a22ca0","IsNewSubSection":true,"SubSectionReplacement":""}],"TitleRelatedTo":"","TitleSoAsTo":"","Deleted":false}],"TitleText":"","DisableControls":false,"Deleted":false,"RepealItems":[],"SectionBookmarkName":"bs_num_1_4785906d7"},{"SectionUUID":"fc446591-1bb5-4c9f-a764-1fb5cd3b08de","SectionName":"code_section","SectionNumber":2,"SectionType":"code_section","CodeSections":[{"CodeSectionBookmarkName":"cs_T40C13N110_8a0b8ba65","IsConstitutionSection":false,"Identity":"40-13-110","IsNew":false,"SubSections":[{"Level":1,"Identity":"T40C13N110S6","SubSectionBookmarkName":"ss_T40C13N110S6_lv1_46e798dc8","IsNewSubSection":false,"SubSectionReplacement":""}],"TitleRelatedTo":"","TitleSoAsTo":"","Deleted":false}],"TitleText":"","DisableControls":false,"Deleted":false,"RepealItems":[],"SectionBookmarkName":"bs_num_2_62409a7a6"},{"SectionUUID":"8ecfab0a-4f11-426c-ab65-3a1c5934bc1b","SectionName":"code_section","SectionNumber":3,"SectionType":"code_section","CodeSections":[{"CodeSectionBookmarkName":"cs_T40C13N230_485033bf5","IsConstitutionSection":false,"Identity":"40-13-230","IsNew":false,"SubSections":[{"Level":1,"Identity":"T40C13N230SB","SubSectionBookmarkName":"ss_T40C13N230SB_lv1_db77ea1ac","IsNewSubSection":false,"SubSectionReplacement":""},{"Level":2,"Identity":"T40C13N230S1","SubSectionBookmarkName":"ss_T40C13N230S1_lv2_9c3e9e2d3","IsNewSubSection":false,"SubSectionReplacement":""},{"Level":2,"Identity":"T40C13N230S2","SubSectionBookmarkName":"ss_T40C13N230S2_lv2_d17f1f169","IsNewSubSection":false,"SubSectionReplacement":""},{"Level":2,"Identity":"T40C13N230S3","SubSectionBookmarkName":"ss_T40C13N230S3_lv2_ca65be958","IsNewSubSection":false,"SubSectionReplacement":""},{"Level":2,"Identity":"T40C13N230S4","SubSectionBookmarkName":"ss_T40C13N230S4_lv2_d5e96eec7","IsNewSubSection":false,"SubSectionReplacement":""}],"TitleRelatedTo":"","TitleSoAsTo":"","Deleted":false}],"TitleText":"","DisableControls":false,"Deleted":false,"RepealItems":[],"SectionBookmarkName":"bs_num_3_sub_A_11128f57f"},{"SectionUUID":"dc344a9e-de1b-4c64-ad2a-92b22c78f887","SectionName":"code_section","SectionNumber":3,"SectionType":"code_section","CodeSections":[],"TitleText":"","DisableControls":false,"Deleted":false,"RepealItems":[],"SectionBookmarkName":"bs_num_3_sub_B_b5e41ddbc"},{"SectionUUID":"0aa35e59-58a1-43b1-832c-6b5c344c80c0","SectionName":"code_section","SectionNumber":4,"SectionType":"code_section","CodeSections":[{"CodeSectionBookmarkName":"ns_T40C13N365_8a970e714","IsConstitutionSection":false,"Identity":"40-13-365","IsNew":true,"SubSections":[{"Level":2,"Identity":"T40C13N365Sa","SubSectionBookmarkName":"ss_T40C13N365Sa_lv2_0fe733672","IsNewSubSection":false,"SubSectionReplacement":""},{"Level":2,"Identity":"T40C13N365Sb","SubSectionBookmarkName":"ss_T40C13N365Sb_lv2_14b862d3c","IsNewSubSection":false,"SubSectionReplacement":""},{"Level":2,"Identity":"T40C13N365Sc","SubSectionBookmarkName":"ss_T40C13N365Sc_lv2_841830434","IsNewSubSection":false,"SubSectionReplacement":""},{"Level":2,"Identity":"T40C13N365Sd","SubSectionBookmarkName":"ss_T40C13N365Sd_lv2_20ac91e7f","IsNewSubSection":false,"SubSectionReplacement":""},{"Level":3,"Identity":"T40C13N365S2","SubSectionBookmarkName":"ss_T40C13N365S2_lv3_a0a908163","IsNewSubSection":false,"SubSectionReplacement":""},{"Level":3,"Identity":"T40C13N365S3","SubSectionBookmarkName":"ss_T40C13N365S3_lv3_1193d8ad7","IsNewSubSection":false,"SubSectionReplacement":""},{"Level":3,"Identity":"T40C13N365S4","SubSectionBookmarkName":"ss_T40C13N365S4_lv3_9506f72e2","IsNewSubSection":false,"SubSectionReplacement":""},{"Level":3,"Identity":"T40C13N365S5","SubSectionBookmarkName":"ss_T40C13N365S5_lv3_44101e88c","IsNewSubSection":false,"SubSectionReplacement":""},{"Level":3,"Identity":"T40C13N365S6","SubSectionBookmarkName":"ss_T40C13N365S6_lv3_d77680184","IsNewSubSection":false,"SubSectionReplacement":""},{"Level":3,"Identity":"T40C13N365S7","SubSectionBookmarkName":"ss_T40C13N365S7_lv3_b326242a2","IsNewSubSection":false,"SubSectionReplacement":""},{"Level":1,"Identity":"T40C13N365SB","SubSectionBookmarkName":"ss_T40C13N365SB_lv1_d70a339ae","IsNewSubSection":false,"SubSectionReplacement":""},{"Level":2,"Identity":"T40C13N365S1","SubSectionBookmarkName":"ss_T40C13N365S1_lv2_e1cc96532","IsNewSubSection":false,"SubSectionReplacement":""},{"Level":3,"Identity":"T40C13N365Sa","SubSectionBookmarkName":"ss_T40C13N365Sa_lv3_afffee901","IsNewSubSection":false,"SubSectionReplacement":""},{"Level":3,"Identity":"T40C13N365Sb","SubSectionBookmarkName":"ss_T40C13N365Sb_lv3_20e05fcc8","IsNewSubSection":false,"SubSectionReplacement":""},{"Level":3,"Identity":"T40C13N365Sc","SubSectionBookmarkName":"ss_T40C13N365Sc_lv3_0c2b32235","IsNewSubSection":false,"SubSectionReplacement":""},{"Level":2,"Identity":"T40C13N365S2","SubSectionBookmarkName":"ss_T40C13N365S2_lv2_259071f3e","IsNewSubSection":false,"SubSectionReplacement":""},{"Level":3,"Identity":"T40C13N365Sa","SubSectionBookmarkName":"ss_T40C13N365Sa_lv3_9bf444f89","IsNewSubSection":false,"SubSectionReplacement":""},{"Level":3,"Identity":"T40C13N365Sb","SubSectionBookmarkName":"ss_T40C13N365Sb_lv3_9d394b433","IsNewSubSection":false,"SubSectionReplacement":""},{"Level":3,"Identity":"T40C13N365Sc","SubSectionBookmarkName":"ss_T40C13N365Sc_lv3_809bdb7dd","IsNewSubSection":false,"SubSectionReplacement":""},{"Level":2,"Identity":"T40C13N365S3","SubSectionBookmarkName":"ss_T40C13N365S3_lv2_956d08542","IsNewSubSection":false,"SubSectionReplacement":""},{"Level":2,"Identity":"T40C13N365S4","SubSectionBookmarkName":"ss_T40C13N365S4_lv2_2b9a070f5","IsNewSubSection":false,"SubSectionReplacement":""},{"Level":2,"Identity":"T40C13N365S5","SubSectionBookmarkName":"ss_T40C13N365S5_lv2_27eb91397","IsNewSubSection":false,"SubSectionReplacement":""},{"Level":1,"Identity":"T40C13N365SC","SubSectionBookmarkName":"ss_T40C13N365SC_lv1_eaa534642","IsNewSubSection":false,"SubSectionReplacement":""},{"Level":1,"Identity":"T40C13N365SD","SubSectionBookmarkName":"ss_T40C13N365SD_lv1_31d26c432","IsNewSubSection":false,"SubSectionReplacement":""},{"Level":1,"Identity":"T40C13N365SE","SubSectionBookmarkName":"ss_T40C13N365SE_lv1_278b1bfd8","IsNewSubSection":false,"SubSectionReplacement":""},{"Level":1,"Identity":"T40C13N365SF","SubSectionBookmarkName":"ss_T40C13N365SF_lv1_26a7fdaa7","IsNewSubSection":false,"SubSectionReplacement":""},{"Level":1,"Identity":"T40C13N365SG","SubSectionBookmarkName":"ss_T40C13N365SG_lv1_0efdbdfd8","IsNewSubSection":false,"SubSectionReplacement":""},{"Level":1,"Identity":"T40C13N365SA","SubSectionBookmarkName":"ss_T40C13N365SA_lv1_d796a87b4","IsNewSubSection":false,"SubSectionReplacement":""}],"TitleRelatedTo":"","TitleSoAsTo":"provide for permitting and regulation of mobile salons and Portable cosmetologist, esthetician, or nail technician operations","Deleted":false}],"TitleText":"","DisableControls":false,"Deleted":false,"RepealItems":[],"SectionBookmarkName":"bs_num_4_4b958f7d7"},{"SectionUUID":"17088ed2-4a9f-4e68-a874-8a1a5dc8ac82","SectionName":"New Blank SECTION","SectionNumber":5,"SectionType":"new","CodeSections":[],"TitleText":"","DisableControls":false,"Deleted":false,"RepealItems":[],"SectionBookmarkName":"bs_num_5_344663399"},{"SectionUUID":"8f03ca95-8faa-4d43-a9c2-8afc498075bd","SectionName":"standard_eff_date_section","SectionNumber":6,"SectionType":"drafting_clause","CodeSections":[],"TitleText":"","DisableControls":false,"Deleted":false,"RepealItems":[],"SectionBookmarkName":"bs_num_6_lastsection"}]</T_BILL_T_SECTIONS>
  <T_BILL_T_SUBJECT>Mobile Cosmetology</T_BILL_T_SUBJECT>
  <T_BILL_UR_DRAFTER>kenmoffitt@scsenate.gov</T_BILL_UR_DRAFTER>
  <T_BILL_UR_DRAFTINGASSISTANT>victoriachandler@scsenate.gov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1351</Words>
  <Characters>7156</Characters>
  <Application>Microsoft Office Word</Application>
  <DocSecurity>0</DocSecurity>
  <Lines>143</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David Brunson</cp:lastModifiedBy>
  <cp:revision>4</cp:revision>
  <dcterms:created xsi:type="dcterms:W3CDTF">2024-04-04T16:45:00Z</dcterms:created>
  <dcterms:modified xsi:type="dcterms:W3CDTF">2024-04-04T16:45:00Z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