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7C5FD" w14:textId="6DBCBEBA" w:rsidR="000D2F2E" w:rsidRPr="000D2F2E" w:rsidRDefault="000D2F2E" w:rsidP="000D2F2E">
      <w:pPr>
        <w:jc w:val="center"/>
        <w:rPr>
          <w:b/>
          <w:szCs w:val="22"/>
        </w:rPr>
      </w:pPr>
      <w:r w:rsidRPr="000D2F2E">
        <w:rPr>
          <w:b/>
          <w:szCs w:val="22"/>
        </w:rPr>
        <w:t>Thursday, March 30, 2023</w:t>
      </w:r>
    </w:p>
    <w:p w14:paraId="165370ED" w14:textId="77777777" w:rsidR="000D2F2E" w:rsidRPr="000D2F2E" w:rsidRDefault="000D2F2E" w:rsidP="000D2F2E">
      <w:pPr>
        <w:jc w:val="center"/>
        <w:rPr>
          <w:b/>
          <w:szCs w:val="22"/>
        </w:rPr>
      </w:pPr>
      <w:r w:rsidRPr="000D2F2E">
        <w:rPr>
          <w:b/>
          <w:szCs w:val="22"/>
        </w:rPr>
        <w:t>(Statewide Session)</w:t>
      </w:r>
    </w:p>
    <w:p w14:paraId="557F5E83" w14:textId="77777777" w:rsidR="000D2F2E" w:rsidRPr="000D2F2E" w:rsidRDefault="000D2F2E" w:rsidP="000D2F2E">
      <w:pPr>
        <w:rPr>
          <w:szCs w:val="22"/>
        </w:rPr>
      </w:pPr>
    </w:p>
    <w:p w14:paraId="1259AF98" w14:textId="77777777" w:rsidR="000D2F2E" w:rsidRPr="000D2F2E" w:rsidRDefault="000D2F2E" w:rsidP="000D2F2E">
      <w:pPr>
        <w:rPr>
          <w:strike/>
          <w:szCs w:val="22"/>
        </w:rPr>
      </w:pPr>
      <w:r w:rsidRPr="000D2F2E">
        <w:rPr>
          <w:strike/>
          <w:szCs w:val="22"/>
        </w:rPr>
        <w:t>Indicates Matter Stricken</w:t>
      </w:r>
    </w:p>
    <w:p w14:paraId="15B21231" w14:textId="77777777" w:rsidR="000D2F2E" w:rsidRPr="000D2F2E" w:rsidRDefault="000D2F2E" w:rsidP="000D2F2E">
      <w:pPr>
        <w:rPr>
          <w:szCs w:val="22"/>
          <w:u w:val="single"/>
        </w:rPr>
      </w:pPr>
      <w:r w:rsidRPr="000D2F2E">
        <w:rPr>
          <w:szCs w:val="22"/>
          <w:u w:val="single"/>
        </w:rPr>
        <w:t>Indicates New Matter</w:t>
      </w:r>
    </w:p>
    <w:p w14:paraId="6B70AF93" w14:textId="77777777" w:rsidR="000D2F2E" w:rsidRPr="000D2F2E" w:rsidRDefault="000D2F2E" w:rsidP="000D2F2E">
      <w:pPr>
        <w:rPr>
          <w:szCs w:val="22"/>
        </w:rPr>
      </w:pPr>
    </w:p>
    <w:p w14:paraId="5D0C8912" w14:textId="77777777" w:rsidR="000D2F2E" w:rsidRPr="000D2F2E" w:rsidRDefault="000D2F2E" w:rsidP="000D2F2E">
      <w:pPr>
        <w:rPr>
          <w:szCs w:val="22"/>
        </w:rPr>
      </w:pPr>
      <w:r w:rsidRPr="000D2F2E">
        <w:rPr>
          <w:szCs w:val="22"/>
        </w:rPr>
        <w:tab/>
        <w:t>The Senate assembled at 11:00 A.M., the hour to which it stood adjourned, and was called to order by the PRESIDENT.</w:t>
      </w:r>
    </w:p>
    <w:p w14:paraId="44F35C51" w14:textId="77777777" w:rsidR="000D2F2E" w:rsidRPr="000D2F2E" w:rsidRDefault="000D2F2E" w:rsidP="000D2F2E">
      <w:pPr>
        <w:rPr>
          <w:szCs w:val="22"/>
        </w:rPr>
      </w:pPr>
      <w:r w:rsidRPr="000D2F2E">
        <w:rPr>
          <w:szCs w:val="22"/>
        </w:rPr>
        <w:tab/>
        <w:t>A quorum being present, the proceedings were opened with a devotion by the Chaplain as follows:</w:t>
      </w:r>
    </w:p>
    <w:p w14:paraId="47297507" w14:textId="77777777" w:rsidR="000D2F2E" w:rsidRPr="000D2F2E" w:rsidRDefault="000D2F2E" w:rsidP="000D2F2E">
      <w:pPr>
        <w:rPr>
          <w:szCs w:val="22"/>
        </w:rPr>
      </w:pPr>
    </w:p>
    <w:p w14:paraId="1C7B7313" w14:textId="77777777" w:rsidR="000D2F2E" w:rsidRPr="000D2F2E" w:rsidRDefault="000D2F2E" w:rsidP="000D2F2E">
      <w:pPr>
        <w:rPr>
          <w:szCs w:val="22"/>
        </w:rPr>
      </w:pPr>
      <w:r w:rsidRPr="000D2F2E">
        <w:rPr>
          <w:szCs w:val="22"/>
        </w:rPr>
        <w:t>Daniel 12:3</w:t>
      </w:r>
    </w:p>
    <w:p w14:paraId="46FA5819" w14:textId="77777777" w:rsidR="000D2F2E" w:rsidRPr="000D2F2E" w:rsidRDefault="000D2F2E" w:rsidP="000D2F2E">
      <w:pPr>
        <w:rPr>
          <w:szCs w:val="22"/>
        </w:rPr>
      </w:pPr>
      <w:r w:rsidRPr="000D2F2E">
        <w:rPr>
          <w:szCs w:val="22"/>
        </w:rPr>
        <w:tab/>
        <w:t>The Book of Daniel reminds us that:  “Those who are wise shall shine like the brightness of the sky, and those who lead many to righteousness like the stars forever and ever.”</w:t>
      </w:r>
    </w:p>
    <w:p w14:paraId="0D1299C4" w14:textId="77777777" w:rsidR="000D2F2E" w:rsidRPr="000D2F2E" w:rsidRDefault="000D2F2E" w:rsidP="000D2F2E">
      <w:pPr>
        <w:rPr>
          <w:szCs w:val="22"/>
        </w:rPr>
      </w:pPr>
      <w:r w:rsidRPr="000D2F2E">
        <w:rPr>
          <w:szCs w:val="22"/>
        </w:rPr>
        <w:tab/>
        <w:t>Join your heart with mine as we pray, please:  Most holy God, South Carolina has long been blessed with women and men who have served in many significant arenas through the ages, carrying out their duties effectively and well.  It should go without saying that we are all so very grateful to these individuals for their many, many gifts, for all that they have done which has contributed to making our State a better place for all of us.  And today we continue to praise every Senator currently serving in this place, O Lord.  May You so bless and inspire and strengthen each one of these modern-day leaders as they now guide us through the various challenges that the world confronts us with today.  Help them also, Lord, to “shine like the brightness of the sky.”  And as always, to You, dear Lord, be the glory.  Amen.</w:t>
      </w:r>
    </w:p>
    <w:p w14:paraId="1DA1B026" w14:textId="77777777" w:rsidR="000D2F2E" w:rsidRPr="000D2F2E" w:rsidRDefault="000D2F2E" w:rsidP="000D2F2E">
      <w:pPr>
        <w:tabs>
          <w:tab w:val="right" w:pos="8640"/>
        </w:tabs>
        <w:rPr>
          <w:szCs w:val="22"/>
        </w:rPr>
      </w:pPr>
    </w:p>
    <w:p w14:paraId="5EEF6144" w14:textId="77777777" w:rsidR="000D2F2E" w:rsidRPr="000D2F2E" w:rsidRDefault="000D2F2E" w:rsidP="000D2F2E">
      <w:pPr>
        <w:tabs>
          <w:tab w:val="right" w:pos="8640"/>
        </w:tabs>
        <w:rPr>
          <w:szCs w:val="22"/>
        </w:rPr>
      </w:pPr>
      <w:r w:rsidRPr="000D2F2E">
        <w:rPr>
          <w:szCs w:val="22"/>
        </w:rPr>
        <w:tab/>
        <w:t>The PRESIDENT called for Petitions, Memorials, Presentments of Grand Juries and such like papers.</w:t>
      </w:r>
    </w:p>
    <w:p w14:paraId="20736823" w14:textId="77777777" w:rsidR="000D2F2E" w:rsidRPr="000D2F2E" w:rsidRDefault="000D2F2E" w:rsidP="000D2F2E">
      <w:pPr>
        <w:tabs>
          <w:tab w:val="right" w:pos="8640"/>
        </w:tabs>
        <w:rPr>
          <w:szCs w:val="22"/>
        </w:rPr>
      </w:pPr>
    </w:p>
    <w:p w14:paraId="066ED8EA" w14:textId="77777777" w:rsidR="000D2F2E" w:rsidRPr="000D2F2E" w:rsidRDefault="000D2F2E" w:rsidP="000D2F2E">
      <w:pPr>
        <w:tabs>
          <w:tab w:val="right" w:pos="8640"/>
        </w:tabs>
        <w:jc w:val="center"/>
        <w:rPr>
          <w:szCs w:val="22"/>
        </w:rPr>
      </w:pPr>
      <w:r w:rsidRPr="000D2F2E">
        <w:rPr>
          <w:b/>
          <w:szCs w:val="22"/>
        </w:rPr>
        <w:t>Point of Quorum</w:t>
      </w:r>
    </w:p>
    <w:p w14:paraId="65844672" w14:textId="77777777" w:rsidR="000D2F2E" w:rsidRPr="000D2F2E" w:rsidRDefault="000D2F2E" w:rsidP="000D2F2E">
      <w:pPr>
        <w:tabs>
          <w:tab w:val="right" w:pos="8640"/>
        </w:tabs>
        <w:rPr>
          <w:szCs w:val="22"/>
        </w:rPr>
      </w:pPr>
      <w:r w:rsidRPr="000D2F2E">
        <w:rPr>
          <w:szCs w:val="22"/>
        </w:rPr>
        <w:tab/>
        <w:t>At 11:03 A.M., Senator PEELER made the point that a quorum was not present.  It was ascertained that a quorum was not present.</w:t>
      </w:r>
    </w:p>
    <w:p w14:paraId="1E8F8185" w14:textId="77777777" w:rsidR="000D2F2E" w:rsidRPr="000D2F2E" w:rsidRDefault="000D2F2E" w:rsidP="000D2F2E">
      <w:pPr>
        <w:tabs>
          <w:tab w:val="right" w:pos="8640"/>
        </w:tabs>
        <w:rPr>
          <w:szCs w:val="22"/>
        </w:rPr>
      </w:pPr>
    </w:p>
    <w:p w14:paraId="026899B2" w14:textId="77777777" w:rsidR="000D2F2E" w:rsidRPr="000D2F2E" w:rsidRDefault="000D2F2E" w:rsidP="000D2F2E">
      <w:pPr>
        <w:tabs>
          <w:tab w:val="right" w:pos="8640"/>
        </w:tabs>
        <w:jc w:val="center"/>
        <w:rPr>
          <w:szCs w:val="22"/>
        </w:rPr>
      </w:pPr>
      <w:r w:rsidRPr="000D2F2E">
        <w:rPr>
          <w:b/>
          <w:szCs w:val="22"/>
        </w:rPr>
        <w:t>Call of the Senate</w:t>
      </w:r>
    </w:p>
    <w:p w14:paraId="01DCF4FE" w14:textId="77777777" w:rsidR="000D2F2E" w:rsidRPr="000D2F2E" w:rsidRDefault="000D2F2E" w:rsidP="000D2F2E">
      <w:pPr>
        <w:tabs>
          <w:tab w:val="right" w:pos="8640"/>
        </w:tabs>
        <w:rPr>
          <w:szCs w:val="22"/>
        </w:rPr>
      </w:pPr>
      <w:r w:rsidRPr="000D2F2E">
        <w:rPr>
          <w:szCs w:val="22"/>
        </w:rPr>
        <w:tab/>
        <w:t>Senator PEELER moved that a Call of the Senate be made.  The following Senators answered the Call:</w:t>
      </w:r>
    </w:p>
    <w:p w14:paraId="14AF7804" w14:textId="77777777" w:rsidR="000D2F2E" w:rsidRPr="000D2F2E" w:rsidRDefault="000D2F2E" w:rsidP="000D2F2E">
      <w:pPr>
        <w:tabs>
          <w:tab w:val="clear" w:pos="216"/>
          <w:tab w:val="clear" w:pos="432"/>
          <w:tab w:val="clear" w:pos="648"/>
          <w:tab w:val="left" w:pos="720"/>
          <w:tab w:val="center" w:pos="4320"/>
          <w:tab w:val="right" w:pos="8640"/>
        </w:tabs>
        <w:rPr>
          <w:szCs w:val="22"/>
        </w:rPr>
      </w:pPr>
    </w:p>
    <w:p w14:paraId="2A9BDD5C"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Adams</w:t>
      </w:r>
      <w:r w:rsidRPr="000D2F2E">
        <w:rPr>
          <w:szCs w:val="22"/>
        </w:rPr>
        <w:tab/>
        <w:t>Alexander</w:t>
      </w:r>
      <w:r w:rsidRPr="000D2F2E">
        <w:rPr>
          <w:szCs w:val="22"/>
        </w:rPr>
        <w:tab/>
        <w:t>Allen</w:t>
      </w:r>
    </w:p>
    <w:p w14:paraId="3887CF35"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Bennett</w:t>
      </w:r>
      <w:r w:rsidRPr="000D2F2E">
        <w:rPr>
          <w:szCs w:val="22"/>
        </w:rPr>
        <w:tab/>
        <w:t>Campsen</w:t>
      </w:r>
      <w:r w:rsidRPr="000D2F2E">
        <w:rPr>
          <w:szCs w:val="22"/>
        </w:rPr>
        <w:tab/>
        <w:t>Cash</w:t>
      </w:r>
    </w:p>
    <w:p w14:paraId="4D250223"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Climer</w:t>
      </w:r>
      <w:r w:rsidRPr="000D2F2E">
        <w:rPr>
          <w:szCs w:val="22"/>
        </w:rPr>
        <w:tab/>
        <w:t>Corbin</w:t>
      </w:r>
      <w:r w:rsidRPr="000D2F2E">
        <w:rPr>
          <w:szCs w:val="22"/>
        </w:rPr>
        <w:tab/>
        <w:t>Cromer</w:t>
      </w:r>
    </w:p>
    <w:p w14:paraId="1FCFE969"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Davis</w:t>
      </w:r>
      <w:r w:rsidRPr="000D2F2E">
        <w:rPr>
          <w:szCs w:val="22"/>
        </w:rPr>
        <w:tab/>
        <w:t>Fanning</w:t>
      </w:r>
      <w:r w:rsidRPr="000D2F2E">
        <w:rPr>
          <w:szCs w:val="22"/>
        </w:rPr>
        <w:tab/>
        <w:t>Gambrell</w:t>
      </w:r>
    </w:p>
    <w:p w14:paraId="063A1BD1"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lastRenderedPageBreak/>
        <w:t>Garrett</w:t>
      </w:r>
      <w:r w:rsidRPr="000D2F2E">
        <w:rPr>
          <w:szCs w:val="22"/>
        </w:rPr>
        <w:tab/>
        <w:t>Goldfinch</w:t>
      </w:r>
      <w:r w:rsidRPr="000D2F2E">
        <w:rPr>
          <w:szCs w:val="22"/>
        </w:rPr>
        <w:tab/>
        <w:t>Grooms</w:t>
      </w:r>
    </w:p>
    <w:p w14:paraId="7E49DD04"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Gustafson</w:t>
      </w:r>
      <w:r w:rsidRPr="000D2F2E">
        <w:rPr>
          <w:szCs w:val="22"/>
        </w:rPr>
        <w:tab/>
        <w:t>Harpootlian</w:t>
      </w:r>
      <w:r w:rsidRPr="000D2F2E">
        <w:rPr>
          <w:szCs w:val="22"/>
        </w:rPr>
        <w:tab/>
        <w:t>Hembree</w:t>
      </w:r>
    </w:p>
    <w:p w14:paraId="72B0D637"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D2F2E">
        <w:rPr>
          <w:szCs w:val="22"/>
        </w:rPr>
        <w:t>Hutto</w:t>
      </w:r>
      <w:r w:rsidRPr="000D2F2E">
        <w:rPr>
          <w:szCs w:val="22"/>
        </w:rPr>
        <w:tab/>
      </w:r>
      <w:r w:rsidRPr="000D2F2E">
        <w:rPr>
          <w:i/>
          <w:szCs w:val="22"/>
        </w:rPr>
        <w:t>Johnson, Kevin</w:t>
      </w:r>
      <w:r w:rsidRPr="000D2F2E">
        <w:rPr>
          <w:i/>
          <w:szCs w:val="22"/>
        </w:rPr>
        <w:tab/>
        <w:t>Johnson, Michael</w:t>
      </w:r>
    </w:p>
    <w:p w14:paraId="0516EE40"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Kimbrell</w:t>
      </w:r>
      <w:r w:rsidRPr="000D2F2E">
        <w:rPr>
          <w:szCs w:val="22"/>
        </w:rPr>
        <w:tab/>
        <w:t>Kimpson</w:t>
      </w:r>
      <w:r w:rsidRPr="000D2F2E">
        <w:rPr>
          <w:szCs w:val="22"/>
        </w:rPr>
        <w:tab/>
        <w:t>Loftis</w:t>
      </w:r>
    </w:p>
    <w:p w14:paraId="5BBEC0E0"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Martin</w:t>
      </w:r>
      <w:r w:rsidRPr="000D2F2E">
        <w:rPr>
          <w:szCs w:val="22"/>
        </w:rPr>
        <w:tab/>
        <w:t>Massey</w:t>
      </w:r>
      <w:r w:rsidRPr="000D2F2E">
        <w:rPr>
          <w:szCs w:val="22"/>
        </w:rPr>
        <w:tab/>
        <w:t>McElveen</w:t>
      </w:r>
    </w:p>
    <w:p w14:paraId="3FFA30FC"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Peeler</w:t>
      </w:r>
      <w:r w:rsidRPr="000D2F2E">
        <w:rPr>
          <w:szCs w:val="22"/>
        </w:rPr>
        <w:tab/>
        <w:t>Rankin</w:t>
      </w:r>
      <w:r w:rsidRPr="000D2F2E">
        <w:rPr>
          <w:szCs w:val="22"/>
        </w:rPr>
        <w:tab/>
        <w:t>Reichenbach</w:t>
      </w:r>
    </w:p>
    <w:p w14:paraId="7C3604B1"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Rice</w:t>
      </w:r>
      <w:r w:rsidRPr="000D2F2E">
        <w:rPr>
          <w:szCs w:val="22"/>
        </w:rPr>
        <w:tab/>
        <w:t>Sabb</w:t>
      </w:r>
      <w:r w:rsidRPr="000D2F2E">
        <w:rPr>
          <w:szCs w:val="22"/>
        </w:rPr>
        <w:tab/>
        <w:t>Setzler</w:t>
      </w:r>
    </w:p>
    <w:p w14:paraId="3F5EEFA4"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Shealy</w:t>
      </w:r>
      <w:r w:rsidRPr="000D2F2E">
        <w:rPr>
          <w:szCs w:val="22"/>
        </w:rPr>
        <w:tab/>
        <w:t>Turner</w:t>
      </w:r>
      <w:r w:rsidRPr="000D2F2E">
        <w:rPr>
          <w:szCs w:val="22"/>
        </w:rPr>
        <w:tab/>
        <w:t>Williams</w:t>
      </w:r>
    </w:p>
    <w:p w14:paraId="381C2B70"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Young</w:t>
      </w:r>
    </w:p>
    <w:p w14:paraId="2BBB3EC1" w14:textId="77777777" w:rsidR="000D2F2E" w:rsidRPr="000D2F2E" w:rsidRDefault="000D2F2E" w:rsidP="000D2F2E">
      <w:pPr>
        <w:tabs>
          <w:tab w:val="right" w:pos="8640"/>
        </w:tabs>
        <w:rPr>
          <w:szCs w:val="22"/>
        </w:rPr>
      </w:pPr>
    </w:p>
    <w:p w14:paraId="49634E80" w14:textId="77777777" w:rsidR="000D2F2E" w:rsidRPr="000D2F2E" w:rsidRDefault="000D2F2E" w:rsidP="000D2F2E">
      <w:pPr>
        <w:tabs>
          <w:tab w:val="right" w:pos="8640"/>
        </w:tabs>
        <w:rPr>
          <w:szCs w:val="22"/>
        </w:rPr>
      </w:pPr>
      <w:r w:rsidRPr="000D2F2E">
        <w:rPr>
          <w:szCs w:val="22"/>
        </w:rPr>
        <w:tab/>
        <w:t>A quorum being present, the Senate resumed.</w:t>
      </w:r>
    </w:p>
    <w:p w14:paraId="01C75CEB" w14:textId="77777777" w:rsidR="000D2F2E" w:rsidRPr="000D2F2E" w:rsidRDefault="000D2F2E" w:rsidP="000D2F2E">
      <w:pPr>
        <w:tabs>
          <w:tab w:val="right" w:pos="8640"/>
        </w:tabs>
        <w:rPr>
          <w:szCs w:val="22"/>
        </w:rPr>
      </w:pPr>
    </w:p>
    <w:p w14:paraId="584463BC" w14:textId="77777777" w:rsidR="000D2F2E" w:rsidRPr="000D2F2E" w:rsidRDefault="000D2F2E" w:rsidP="000D2F2E">
      <w:pPr>
        <w:jc w:val="center"/>
        <w:rPr>
          <w:b/>
          <w:szCs w:val="22"/>
        </w:rPr>
      </w:pPr>
      <w:r w:rsidRPr="000D2F2E">
        <w:rPr>
          <w:b/>
          <w:szCs w:val="22"/>
        </w:rPr>
        <w:t>MESSAGE FROM THE GOVERNOR</w:t>
      </w:r>
    </w:p>
    <w:p w14:paraId="52B2FE43" w14:textId="77777777" w:rsidR="000D2F2E" w:rsidRPr="000D2F2E" w:rsidRDefault="000D2F2E" w:rsidP="000D2F2E">
      <w:pPr>
        <w:ind w:firstLine="216"/>
        <w:rPr>
          <w:szCs w:val="22"/>
        </w:rPr>
      </w:pPr>
      <w:r w:rsidRPr="000D2F2E">
        <w:rPr>
          <w:szCs w:val="22"/>
        </w:rPr>
        <w:t>The following appointments were transmitted by the Honorable Henry Dargan McMaster:</w:t>
      </w:r>
    </w:p>
    <w:p w14:paraId="37D12E73" w14:textId="77777777" w:rsidR="000D2F2E" w:rsidRPr="000D2F2E" w:rsidRDefault="000D2F2E" w:rsidP="000D2F2E">
      <w:pPr>
        <w:ind w:firstLine="216"/>
        <w:rPr>
          <w:szCs w:val="22"/>
        </w:rPr>
      </w:pPr>
    </w:p>
    <w:p w14:paraId="6EEFD102" w14:textId="77777777" w:rsidR="000D2F2E" w:rsidRPr="000D2F2E" w:rsidRDefault="000D2F2E" w:rsidP="000D2F2E">
      <w:pPr>
        <w:jc w:val="center"/>
        <w:rPr>
          <w:b/>
          <w:szCs w:val="22"/>
        </w:rPr>
      </w:pPr>
      <w:r w:rsidRPr="000D2F2E">
        <w:rPr>
          <w:b/>
          <w:szCs w:val="22"/>
        </w:rPr>
        <w:t>Local Appointments</w:t>
      </w:r>
    </w:p>
    <w:p w14:paraId="013234C3" w14:textId="77777777" w:rsidR="000D2F2E" w:rsidRPr="000D2F2E" w:rsidRDefault="000D2F2E" w:rsidP="000D2F2E">
      <w:pPr>
        <w:keepNext/>
        <w:ind w:firstLine="216"/>
        <w:rPr>
          <w:szCs w:val="22"/>
          <w:u w:val="single"/>
        </w:rPr>
      </w:pPr>
      <w:r w:rsidRPr="000D2F2E">
        <w:rPr>
          <w:szCs w:val="22"/>
          <w:u w:val="single"/>
        </w:rPr>
        <w:t>Initial Appointment, Colleton County Magistrate, with the term to commence April 30, 2022, and to expire April 30, 2026</w:t>
      </w:r>
    </w:p>
    <w:p w14:paraId="7E1EDA34" w14:textId="77777777" w:rsidR="000D2F2E" w:rsidRPr="000D2F2E" w:rsidRDefault="000D2F2E" w:rsidP="000D2F2E">
      <w:pPr>
        <w:ind w:firstLine="216"/>
        <w:rPr>
          <w:szCs w:val="22"/>
        </w:rPr>
      </w:pPr>
      <w:r w:rsidRPr="000D2F2E">
        <w:rPr>
          <w:szCs w:val="22"/>
        </w:rPr>
        <w:t>Roosevelt Jenkins, 1328 Adnah Church Road, Islandton, SC 29929-5220</w:t>
      </w:r>
    </w:p>
    <w:p w14:paraId="00A5F408" w14:textId="77777777" w:rsidR="000D2F2E" w:rsidRPr="000D2F2E" w:rsidRDefault="000D2F2E" w:rsidP="000D2F2E">
      <w:pPr>
        <w:ind w:firstLine="216"/>
        <w:rPr>
          <w:szCs w:val="22"/>
        </w:rPr>
      </w:pPr>
    </w:p>
    <w:p w14:paraId="798F8E93" w14:textId="77777777" w:rsidR="000D2F2E" w:rsidRPr="000D2F2E" w:rsidRDefault="000D2F2E" w:rsidP="000D2F2E">
      <w:pPr>
        <w:keepNext/>
        <w:ind w:firstLine="216"/>
        <w:rPr>
          <w:szCs w:val="22"/>
          <w:u w:val="single"/>
        </w:rPr>
      </w:pPr>
      <w:r w:rsidRPr="000D2F2E">
        <w:rPr>
          <w:szCs w:val="22"/>
          <w:u w:val="single"/>
        </w:rPr>
        <w:t>Reappointment, Florence County Magistrate, with the term to commence April 30, 2022, and to expire April 30, 2026</w:t>
      </w:r>
    </w:p>
    <w:p w14:paraId="135D9C09" w14:textId="77777777" w:rsidR="000D2F2E" w:rsidRPr="000D2F2E" w:rsidRDefault="000D2F2E" w:rsidP="000D2F2E">
      <w:pPr>
        <w:ind w:firstLine="216"/>
        <w:rPr>
          <w:szCs w:val="22"/>
        </w:rPr>
      </w:pPr>
      <w:r w:rsidRPr="000D2F2E">
        <w:rPr>
          <w:szCs w:val="22"/>
        </w:rPr>
        <w:t>Peter E. Becker, 1011 Mockingbird Circle, Florence, SC 29501-8442</w:t>
      </w:r>
    </w:p>
    <w:p w14:paraId="0937C33D" w14:textId="77777777" w:rsidR="000D2F2E" w:rsidRPr="000D2F2E" w:rsidRDefault="000D2F2E" w:rsidP="000D2F2E">
      <w:pPr>
        <w:ind w:firstLine="216"/>
        <w:rPr>
          <w:szCs w:val="22"/>
        </w:rPr>
      </w:pPr>
    </w:p>
    <w:p w14:paraId="3B49B6F4" w14:textId="77777777" w:rsidR="000D2F2E" w:rsidRPr="000D2F2E" w:rsidRDefault="000D2F2E" w:rsidP="000D2F2E">
      <w:pPr>
        <w:keepNext/>
        <w:ind w:firstLine="216"/>
        <w:rPr>
          <w:szCs w:val="22"/>
          <w:u w:val="single"/>
        </w:rPr>
      </w:pPr>
      <w:r w:rsidRPr="000D2F2E">
        <w:rPr>
          <w:szCs w:val="22"/>
          <w:u w:val="single"/>
        </w:rPr>
        <w:t>Initial Appointment, Greenwood County Magistrate, with the term to commence April 30, 2023, and to expire April 30, 2027</w:t>
      </w:r>
    </w:p>
    <w:p w14:paraId="15FC8689" w14:textId="77777777" w:rsidR="000D2F2E" w:rsidRPr="000D2F2E" w:rsidRDefault="000D2F2E" w:rsidP="000D2F2E">
      <w:pPr>
        <w:ind w:firstLine="216"/>
        <w:rPr>
          <w:szCs w:val="22"/>
        </w:rPr>
      </w:pPr>
      <w:r w:rsidRPr="000D2F2E">
        <w:rPr>
          <w:szCs w:val="22"/>
        </w:rPr>
        <w:t>Tony Anthony Foster, 105 Creekside Court, Greenwood, SC 29649-9540</w:t>
      </w:r>
      <w:r w:rsidRPr="000D2F2E">
        <w:rPr>
          <w:i/>
          <w:szCs w:val="22"/>
        </w:rPr>
        <w:t xml:space="preserve"> VICE </w:t>
      </w:r>
      <w:r w:rsidRPr="000D2F2E">
        <w:rPr>
          <w:szCs w:val="22"/>
        </w:rPr>
        <w:t>Belinda Strong</w:t>
      </w:r>
    </w:p>
    <w:p w14:paraId="13C1EBB9" w14:textId="77777777" w:rsidR="000D2F2E" w:rsidRPr="000D2F2E" w:rsidRDefault="000D2F2E" w:rsidP="000D2F2E">
      <w:pPr>
        <w:ind w:firstLine="216"/>
        <w:rPr>
          <w:szCs w:val="22"/>
        </w:rPr>
      </w:pPr>
    </w:p>
    <w:p w14:paraId="117CC34B" w14:textId="77777777" w:rsidR="000D2F2E" w:rsidRPr="000D2F2E" w:rsidRDefault="000D2F2E" w:rsidP="000D2F2E">
      <w:pPr>
        <w:keepNext/>
        <w:ind w:firstLine="216"/>
        <w:rPr>
          <w:szCs w:val="22"/>
          <w:u w:val="single"/>
        </w:rPr>
      </w:pPr>
      <w:r w:rsidRPr="000D2F2E">
        <w:rPr>
          <w:szCs w:val="22"/>
          <w:u w:val="single"/>
        </w:rPr>
        <w:t>Reappointment, Greenwood County Magistrate, with the term to commence April 30, 2023, and to expire April 30, 2027</w:t>
      </w:r>
    </w:p>
    <w:p w14:paraId="7A5CD8BA" w14:textId="77777777" w:rsidR="000D2F2E" w:rsidRPr="000D2F2E" w:rsidRDefault="000D2F2E" w:rsidP="000D2F2E">
      <w:pPr>
        <w:ind w:firstLine="216"/>
        <w:rPr>
          <w:szCs w:val="22"/>
        </w:rPr>
      </w:pPr>
      <w:r w:rsidRPr="000D2F2E">
        <w:rPr>
          <w:szCs w:val="22"/>
        </w:rPr>
        <w:t>Cheryl Dennis Warren, 1617 Westbrook Dr., Apt. H2, Greenwood, SC 29649-8977</w:t>
      </w:r>
    </w:p>
    <w:p w14:paraId="56F35885" w14:textId="77777777" w:rsidR="000D2F2E" w:rsidRPr="000D2F2E" w:rsidRDefault="000D2F2E" w:rsidP="000D2F2E">
      <w:pPr>
        <w:ind w:firstLine="216"/>
        <w:rPr>
          <w:szCs w:val="22"/>
        </w:rPr>
      </w:pPr>
    </w:p>
    <w:p w14:paraId="5097D762" w14:textId="77777777" w:rsidR="000D2F2E" w:rsidRPr="000D2F2E" w:rsidRDefault="000D2F2E" w:rsidP="000D2F2E">
      <w:pPr>
        <w:keepNext/>
        <w:ind w:firstLine="216"/>
        <w:rPr>
          <w:szCs w:val="22"/>
          <w:u w:val="single"/>
        </w:rPr>
      </w:pPr>
      <w:r w:rsidRPr="000D2F2E">
        <w:rPr>
          <w:szCs w:val="22"/>
          <w:u w:val="single"/>
        </w:rPr>
        <w:t>Reappointment, Lexington County Magistrate, with the term to commence April 30, 2023, and to expire April 30, 2027</w:t>
      </w:r>
    </w:p>
    <w:p w14:paraId="6C2EA81C" w14:textId="77777777" w:rsidR="000D2F2E" w:rsidRPr="000D2F2E" w:rsidRDefault="000D2F2E" w:rsidP="000D2F2E">
      <w:pPr>
        <w:ind w:firstLine="216"/>
        <w:rPr>
          <w:szCs w:val="22"/>
        </w:rPr>
      </w:pPr>
      <w:r w:rsidRPr="000D2F2E">
        <w:rPr>
          <w:szCs w:val="22"/>
        </w:rPr>
        <w:t>Bradley Stewart Melton, 139 East Main Street, Suite B, Lexington, SC 29072-4128</w:t>
      </w:r>
    </w:p>
    <w:p w14:paraId="54F42E62" w14:textId="77777777" w:rsidR="000D2F2E" w:rsidRPr="000D2F2E" w:rsidRDefault="000D2F2E" w:rsidP="000D2F2E">
      <w:pPr>
        <w:ind w:firstLine="216"/>
        <w:rPr>
          <w:szCs w:val="22"/>
        </w:rPr>
      </w:pPr>
    </w:p>
    <w:p w14:paraId="36A45B51" w14:textId="77777777" w:rsidR="000D2F2E" w:rsidRPr="000D2F2E" w:rsidRDefault="000D2F2E" w:rsidP="000D2F2E">
      <w:pPr>
        <w:tabs>
          <w:tab w:val="right" w:pos="8640"/>
        </w:tabs>
        <w:jc w:val="center"/>
        <w:rPr>
          <w:szCs w:val="22"/>
        </w:rPr>
      </w:pPr>
      <w:r w:rsidRPr="000D2F2E">
        <w:rPr>
          <w:b/>
          <w:szCs w:val="22"/>
        </w:rPr>
        <w:lastRenderedPageBreak/>
        <w:t>Doctor of the Day</w:t>
      </w:r>
    </w:p>
    <w:p w14:paraId="5A4FF39D" w14:textId="77777777" w:rsidR="000D2F2E" w:rsidRPr="000D2F2E" w:rsidRDefault="000D2F2E" w:rsidP="000D2F2E">
      <w:pPr>
        <w:tabs>
          <w:tab w:val="right" w:pos="8640"/>
        </w:tabs>
        <w:rPr>
          <w:szCs w:val="22"/>
        </w:rPr>
      </w:pPr>
      <w:r w:rsidRPr="000D2F2E">
        <w:rPr>
          <w:szCs w:val="22"/>
        </w:rPr>
        <w:tab/>
        <w:t>Senator VERDIN introduced Dr. Amanda Davis and Dr. Taylor Haines of Anderson, S.C., Doctors of the Day.</w:t>
      </w:r>
    </w:p>
    <w:p w14:paraId="4841A8EC" w14:textId="77777777" w:rsidR="000D2F2E" w:rsidRPr="000D2F2E" w:rsidRDefault="000D2F2E" w:rsidP="000D2F2E">
      <w:pPr>
        <w:tabs>
          <w:tab w:val="right" w:pos="8640"/>
        </w:tabs>
        <w:rPr>
          <w:szCs w:val="22"/>
        </w:rPr>
      </w:pPr>
    </w:p>
    <w:p w14:paraId="19FA4C3D" w14:textId="77777777" w:rsidR="000D2F2E" w:rsidRPr="000D2F2E" w:rsidRDefault="000D2F2E" w:rsidP="000D2F2E">
      <w:pPr>
        <w:tabs>
          <w:tab w:val="right" w:pos="8640"/>
        </w:tabs>
        <w:jc w:val="center"/>
        <w:rPr>
          <w:szCs w:val="22"/>
        </w:rPr>
      </w:pPr>
      <w:r w:rsidRPr="000D2F2E">
        <w:rPr>
          <w:b/>
          <w:szCs w:val="22"/>
        </w:rPr>
        <w:t>Leave of Absence</w:t>
      </w:r>
    </w:p>
    <w:p w14:paraId="324B8638" w14:textId="77777777" w:rsidR="000D2F2E" w:rsidRPr="000D2F2E" w:rsidRDefault="000D2F2E" w:rsidP="000D2F2E">
      <w:pPr>
        <w:tabs>
          <w:tab w:val="right" w:pos="8640"/>
        </w:tabs>
        <w:rPr>
          <w:szCs w:val="22"/>
        </w:rPr>
      </w:pPr>
      <w:r w:rsidRPr="000D2F2E">
        <w:rPr>
          <w:szCs w:val="22"/>
        </w:rPr>
        <w:tab/>
        <w:t>On motion of Senator SABB, at 12:13 P.M., Senator STEPHENS was granted a leave of absence for today.</w:t>
      </w:r>
    </w:p>
    <w:p w14:paraId="1668E5D1" w14:textId="77777777" w:rsidR="000D2F2E" w:rsidRPr="000D2F2E" w:rsidRDefault="000D2F2E" w:rsidP="000D2F2E">
      <w:pPr>
        <w:tabs>
          <w:tab w:val="right" w:pos="8640"/>
        </w:tabs>
        <w:rPr>
          <w:szCs w:val="22"/>
        </w:rPr>
      </w:pPr>
    </w:p>
    <w:p w14:paraId="514543BD" w14:textId="77777777" w:rsidR="000D2F2E" w:rsidRPr="000D2F2E" w:rsidRDefault="000D2F2E" w:rsidP="000D2F2E">
      <w:pPr>
        <w:tabs>
          <w:tab w:val="right" w:pos="8640"/>
        </w:tabs>
        <w:jc w:val="center"/>
        <w:rPr>
          <w:szCs w:val="22"/>
        </w:rPr>
      </w:pPr>
      <w:r w:rsidRPr="000D2F2E">
        <w:rPr>
          <w:b/>
          <w:szCs w:val="22"/>
        </w:rPr>
        <w:t>Leave of Absence</w:t>
      </w:r>
    </w:p>
    <w:p w14:paraId="69448811" w14:textId="77777777" w:rsidR="000D2F2E" w:rsidRPr="000D2F2E" w:rsidRDefault="000D2F2E" w:rsidP="000D2F2E">
      <w:pPr>
        <w:tabs>
          <w:tab w:val="right" w:pos="8640"/>
        </w:tabs>
        <w:rPr>
          <w:szCs w:val="22"/>
        </w:rPr>
      </w:pPr>
      <w:r w:rsidRPr="000D2F2E">
        <w:rPr>
          <w:szCs w:val="22"/>
        </w:rPr>
        <w:tab/>
        <w:t>On motion of Senator McELVEEN, at 12:14 P.M., Senator HARPOOTLIAN was granted a leave of absence for the balance of the day.</w:t>
      </w:r>
    </w:p>
    <w:p w14:paraId="0524EF49" w14:textId="77777777" w:rsidR="000D2F2E" w:rsidRPr="000D2F2E" w:rsidRDefault="000D2F2E" w:rsidP="000D2F2E">
      <w:pPr>
        <w:tabs>
          <w:tab w:val="right" w:pos="8640"/>
        </w:tabs>
        <w:rPr>
          <w:szCs w:val="22"/>
        </w:rPr>
      </w:pPr>
    </w:p>
    <w:p w14:paraId="74FC87B4" w14:textId="77777777" w:rsidR="000D2F2E" w:rsidRPr="000D2F2E" w:rsidRDefault="000D2F2E" w:rsidP="000D2F2E">
      <w:pPr>
        <w:tabs>
          <w:tab w:val="right" w:pos="8640"/>
        </w:tabs>
        <w:jc w:val="center"/>
        <w:rPr>
          <w:szCs w:val="22"/>
        </w:rPr>
      </w:pPr>
      <w:r w:rsidRPr="000D2F2E">
        <w:rPr>
          <w:b/>
          <w:szCs w:val="22"/>
        </w:rPr>
        <w:t>Leave of Absence</w:t>
      </w:r>
    </w:p>
    <w:p w14:paraId="16EEE979" w14:textId="77777777" w:rsidR="000D2F2E" w:rsidRPr="000D2F2E" w:rsidRDefault="000D2F2E" w:rsidP="000D2F2E">
      <w:pPr>
        <w:tabs>
          <w:tab w:val="right" w:pos="8640"/>
        </w:tabs>
        <w:rPr>
          <w:szCs w:val="22"/>
        </w:rPr>
      </w:pPr>
      <w:r w:rsidRPr="000D2F2E">
        <w:rPr>
          <w:szCs w:val="22"/>
        </w:rPr>
        <w:tab/>
        <w:t>On motion of Senator HEMBREE, at 12:16 P.M., Senator TALLEY was granted a leave of absence for today.</w:t>
      </w:r>
    </w:p>
    <w:p w14:paraId="667F7BC8" w14:textId="77777777" w:rsidR="000D2F2E" w:rsidRPr="000D2F2E" w:rsidRDefault="000D2F2E" w:rsidP="000D2F2E">
      <w:pPr>
        <w:tabs>
          <w:tab w:val="right" w:pos="8640"/>
        </w:tabs>
        <w:rPr>
          <w:szCs w:val="22"/>
        </w:rPr>
      </w:pPr>
    </w:p>
    <w:p w14:paraId="43BC83AB" w14:textId="77777777" w:rsidR="000D2F2E" w:rsidRPr="000D2F2E" w:rsidRDefault="000D2F2E" w:rsidP="000D2F2E">
      <w:pPr>
        <w:tabs>
          <w:tab w:val="right" w:pos="8640"/>
        </w:tabs>
        <w:jc w:val="center"/>
        <w:rPr>
          <w:szCs w:val="22"/>
        </w:rPr>
      </w:pPr>
      <w:r w:rsidRPr="000D2F2E">
        <w:rPr>
          <w:b/>
          <w:szCs w:val="22"/>
        </w:rPr>
        <w:t>Leave of Absence</w:t>
      </w:r>
    </w:p>
    <w:p w14:paraId="3214130F" w14:textId="77777777" w:rsidR="000D2F2E" w:rsidRPr="000D2F2E" w:rsidRDefault="000D2F2E" w:rsidP="000D2F2E">
      <w:pPr>
        <w:tabs>
          <w:tab w:val="right" w:pos="8640"/>
        </w:tabs>
        <w:rPr>
          <w:szCs w:val="22"/>
        </w:rPr>
      </w:pPr>
      <w:r w:rsidRPr="000D2F2E">
        <w:rPr>
          <w:szCs w:val="22"/>
        </w:rPr>
        <w:tab/>
        <w:t>On motion of Senator MASSEY, at 12:48 P.M., Senator CORBIN was granted a leave of absence for the balance of the day.</w:t>
      </w:r>
    </w:p>
    <w:p w14:paraId="472BFB6B" w14:textId="77777777" w:rsidR="000D2F2E" w:rsidRPr="000D2F2E" w:rsidRDefault="000D2F2E" w:rsidP="000D2F2E">
      <w:pPr>
        <w:tabs>
          <w:tab w:val="right" w:pos="8640"/>
        </w:tabs>
        <w:rPr>
          <w:szCs w:val="22"/>
        </w:rPr>
      </w:pPr>
    </w:p>
    <w:p w14:paraId="7D5910F5" w14:textId="77777777" w:rsidR="000D2F2E" w:rsidRPr="000D2F2E" w:rsidRDefault="000D2F2E" w:rsidP="000D2F2E">
      <w:pPr>
        <w:tabs>
          <w:tab w:val="right" w:pos="8640"/>
        </w:tabs>
        <w:jc w:val="center"/>
        <w:rPr>
          <w:szCs w:val="22"/>
        </w:rPr>
      </w:pPr>
      <w:r w:rsidRPr="000D2F2E">
        <w:rPr>
          <w:b/>
          <w:szCs w:val="22"/>
        </w:rPr>
        <w:t>Expression of Personal Interest</w:t>
      </w:r>
    </w:p>
    <w:p w14:paraId="5CEC8615" w14:textId="77777777" w:rsidR="000D2F2E" w:rsidRPr="000D2F2E" w:rsidRDefault="000D2F2E" w:rsidP="000D2F2E">
      <w:pPr>
        <w:tabs>
          <w:tab w:val="right" w:pos="8640"/>
        </w:tabs>
        <w:rPr>
          <w:szCs w:val="22"/>
        </w:rPr>
      </w:pPr>
      <w:r w:rsidRPr="000D2F2E">
        <w:rPr>
          <w:szCs w:val="22"/>
        </w:rPr>
        <w:tab/>
        <w:t>Senator SABB rose for an Expression of Personal Interest.</w:t>
      </w:r>
    </w:p>
    <w:p w14:paraId="78E0AFDD" w14:textId="77777777" w:rsidR="000D2F2E" w:rsidRDefault="000D2F2E" w:rsidP="000D2F2E">
      <w:pPr>
        <w:tabs>
          <w:tab w:val="right" w:pos="8640"/>
        </w:tabs>
        <w:rPr>
          <w:szCs w:val="22"/>
        </w:rPr>
      </w:pPr>
    </w:p>
    <w:p w14:paraId="121B240A" w14:textId="77777777" w:rsidR="000D2F2E" w:rsidRPr="00A32BC6" w:rsidRDefault="000D2F2E" w:rsidP="000D2F2E">
      <w:pPr>
        <w:jc w:val="center"/>
        <w:rPr>
          <w:b/>
          <w:bCs/>
          <w:szCs w:val="22"/>
        </w:rPr>
      </w:pPr>
      <w:r w:rsidRPr="00A32BC6">
        <w:rPr>
          <w:b/>
          <w:bCs/>
          <w:szCs w:val="22"/>
        </w:rPr>
        <w:t>Remarks by Senator SABB</w:t>
      </w:r>
    </w:p>
    <w:p w14:paraId="36425A84" w14:textId="77777777" w:rsidR="000D2F2E" w:rsidRPr="00A32BC6" w:rsidRDefault="000D2F2E" w:rsidP="000D2F2E">
      <w:pPr>
        <w:rPr>
          <w:szCs w:val="22"/>
        </w:rPr>
      </w:pPr>
      <w:r w:rsidRPr="00A32BC6">
        <w:rPr>
          <w:szCs w:val="22"/>
        </w:rPr>
        <w:tab/>
        <w:t>Members, I won't be long, but did I want to have a quick conversation this morning about a Bill that was heard in subcommittee, full committee, and was read across the desk yesterday. It's a Bill that we're all familiar with. One that I think we've all given some thought and perhaps some conversation to. It's a Bill that's commonly referred to as the Hate Crime Bill.</w:t>
      </w:r>
    </w:p>
    <w:p w14:paraId="2A974D5A" w14:textId="77777777" w:rsidR="000D2F2E" w:rsidRPr="00A32BC6" w:rsidRDefault="000D2F2E" w:rsidP="000D2F2E">
      <w:pPr>
        <w:rPr>
          <w:szCs w:val="22"/>
        </w:rPr>
      </w:pPr>
      <w:r w:rsidRPr="00A32BC6">
        <w:rPr>
          <w:szCs w:val="22"/>
        </w:rPr>
        <w:tab/>
        <w:t xml:space="preserve">I would like to share a thought or two this morning. I had the privilege of being the chairperson of the subcommittee, and I will tell you all that the testimony that came before us was compelling for several reasons. What became clear to me after listening to the testimony in subcommittee, witnessing the votes, then going to full committee, having a discussion, and witnessing the votes -- what became clear to me is that there is not a unanimous consensus on the Bill and its contents. I’ve got nothing but respect and appreciation for that because the reality is, all of us don't see everything the same way. </w:t>
      </w:r>
    </w:p>
    <w:p w14:paraId="097F2F8B" w14:textId="77777777" w:rsidR="000D2F2E" w:rsidRPr="00A32BC6" w:rsidRDefault="000D2F2E" w:rsidP="000D2F2E">
      <w:pPr>
        <w:rPr>
          <w:szCs w:val="22"/>
        </w:rPr>
      </w:pPr>
      <w:r w:rsidRPr="00A32BC6">
        <w:rPr>
          <w:szCs w:val="22"/>
        </w:rPr>
        <w:tab/>
        <w:t xml:space="preserve">The other take away I had was that there is the kind of work on the legislation that the Senate has performed marvelously, time after time after time. Therefore, what I’m asking is those of you who may have differing opinions as to what the final production would look like -- let's give the Senate an opportunity to do its work. Let's give the Senate a channel to weigh in -- a chance to weigh in on the legislation and see whether we can't perfect it in such a way that allows us to walk away from the discussion and the vote feeling like we've accomplished something. Someone said, years ago, don't allow the perfect to get in the way of the good. I don't believe that we will end up with a perfect product, but I believe we will end up with a good product. However, it can only happen if we all decide that we will allow the process to work. </w:t>
      </w:r>
    </w:p>
    <w:p w14:paraId="6F4FA3A9" w14:textId="77777777" w:rsidR="000D2F2E" w:rsidRPr="00A32BC6" w:rsidRDefault="000D2F2E" w:rsidP="000D2F2E">
      <w:pPr>
        <w:rPr>
          <w:szCs w:val="22"/>
        </w:rPr>
      </w:pPr>
      <w:r w:rsidRPr="00A32BC6">
        <w:rPr>
          <w:szCs w:val="22"/>
        </w:rPr>
        <w:tab/>
        <w:t>I’ve had what I consider to be candid conversations with many of you in the Body, and I note where you stand, based on what you've said to me. Again, I embrace what you say with a deep appreciation because I know that you would not be here if you didn't represent something special in the State. I’ll never forget in my early years of being in the Senate and I can't remember who it was, but somebody said, “You know, we are forty-six and we represent five million.” You know I love this series called the Matrix, and the star is referred to as what? The one. I think in a lot of ways, the forty-six of us represent, guess what? The one. Together we make up the South Carolina Senate, an institution that I believe every single one of us have an incredible amount of appreciation for. Although, I will tell you all and I’m going to mention one thing in specifics that came up in the full judiciary discussion.</w:t>
      </w:r>
    </w:p>
    <w:p w14:paraId="5D468520" w14:textId="77777777" w:rsidR="000D2F2E" w:rsidRPr="00A32BC6" w:rsidRDefault="000D2F2E" w:rsidP="000D2F2E">
      <w:pPr>
        <w:rPr>
          <w:szCs w:val="22"/>
        </w:rPr>
      </w:pPr>
      <w:r w:rsidRPr="00A32BC6">
        <w:rPr>
          <w:szCs w:val="22"/>
        </w:rPr>
        <w:tab/>
        <w:t xml:space="preserve">The question was raised, what about our elderly? Should we add additional protection for our elderly in the Hate Crime Bill? Those I believe are discussions that we need to have while the legislation is being debated. As I slept on our discussion -- and I take what is said in committee meetings and subcommittee meetings, I mean I take it to heart. I said to myself I don't know the answer to that, but what I do know is that there was no testimony in the subcommittee that hate is being spewed towards our elderly. I mean there was zero testimony along those lines. That doesn't mean it's not an issue that is worthy of debate, it just means that’s one that wasn’t fleshed out in the subcommittee hearing. What was fleshed out in the subcommittee hearing was that the Jewish Federation does a study every year, and they measure hate as it relates to that -- as it relates to that specific portion of our community. It's telling that in the last year, there's been a 191% increase in what is happening in that community along the lines of hate. What is interesting to me, and I believe Senator GOLDFINCH, although he is not here, he is aware of this -- in the Pawley’s Island community, there are some subdivisions where hate mail -- just like in the olden days where you throw the newspaper on people's doorsteps. There are members of the Jewish community that have been identified in those communities and they throw hate mail on their doorsteps. The gentleman who testified, and I apologize for not remembering his name, but he identified the groups that are in South Carolina that are promoting it. My second point, and Ms. Polly Shepherd made this one -- she said, “The United States of America is a great Nation, and that the State of South Carolina is a great </w:t>
      </w:r>
      <w:r>
        <w:rPr>
          <w:szCs w:val="22"/>
        </w:rPr>
        <w:t>S</w:t>
      </w:r>
      <w:r w:rsidRPr="00A32BC6">
        <w:rPr>
          <w:szCs w:val="22"/>
        </w:rPr>
        <w:t xml:space="preserve">tate.” She gave riveting testimony about her experience that night although I’m not going to go into that. She said something else that struck me. You know Ms. Polly is like my grandma used to say -- she is not a spring chicken. I mean she has lived a number of years and has acquired a lot of wisdom as a result of her </w:t>
      </w:r>
      <w:proofErr w:type="gramStart"/>
      <w:r w:rsidRPr="00A32BC6">
        <w:rPr>
          <w:szCs w:val="22"/>
        </w:rPr>
        <w:t>walk in</w:t>
      </w:r>
      <w:proofErr w:type="gramEnd"/>
      <w:r w:rsidRPr="00A32BC6">
        <w:rPr>
          <w:szCs w:val="22"/>
        </w:rPr>
        <w:t xml:space="preserve"> life. She said that there are eighty-four militia groups in our State that are promoting that kind of divisive behavior. Her call to us was, as great as we are -- we ought to be able to do this. </w:t>
      </w:r>
    </w:p>
    <w:p w14:paraId="756E0AD7" w14:textId="77777777" w:rsidR="000D2F2E" w:rsidRPr="00A32BC6" w:rsidRDefault="000D2F2E" w:rsidP="000D2F2E">
      <w:pPr>
        <w:rPr>
          <w:szCs w:val="22"/>
        </w:rPr>
      </w:pPr>
      <w:r w:rsidRPr="00A32BC6">
        <w:rPr>
          <w:szCs w:val="22"/>
        </w:rPr>
        <w:tab/>
        <w:t>Nonetheless, I conclude with this point, I've heard from this well several of our members who represent the leadership of this institution who said that the Senate can do big things, that we have the capacity to do big things. I submit to you all, at this point in our history where we are one of only two states that does not have a Hate Crime Bill -- I submit there are few things bigger that we ought to challenge ourselves to do. I intend to personally have conversations with members of this Body. I’d ask that you would please ma'ams and sirs give me the courtesy of at least a conversation in order that we might talk about bringing the Bill to the floor. I believe that my colleagues who have taken the well before and have talked emphatically about our ability to do big things -- I believe what they said is true. I would just ask that we view this as being one of the big things that we are capable of doing. Will it be perfect? No. I don't know that much that we do is. Nevertheless, I would implore us to not allow the perfect to get in the way of the good. Thank you, members, and thank you, Mr. PRESIDENT.</w:t>
      </w:r>
    </w:p>
    <w:p w14:paraId="39671E31" w14:textId="77777777" w:rsidR="000D2F2E" w:rsidRPr="000D2F2E" w:rsidRDefault="000D2F2E" w:rsidP="000D2F2E">
      <w:pPr>
        <w:tabs>
          <w:tab w:val="right" w:pos="8640"/>
        </w:tabs>
        <w:rPr>
          <w:szCs w:val="22"/>
        </w:rPr>
      </w:pPr>
    </w:p>
    <w:p w14:paraId="2BA394BF" w14:textId="3A4434A1" w:rsidR="000D2F2E" w:rsidRPr="000D2F2E" w:rsidRDefault="000D2F2E" w:rsidP="000D2F2E">
      <w:pPr>
        <w:tabs>
          <w:tab w:val="right" w:pos="8640"/>
        </w:tabs>
        <w:rPr>
          <w:szCs w:val="22"/>
        </w:rPr>
      </w:pPr>
      <w:r w:rsidRPr="000D2F2E">
        <w:rPr>
          <w:szCs w:val="22"/>
        </w:rPr>
        <w:tab/>
        <w:t>On motion of Senator ALLEN, with unanimous consent, the remarks of Senator SABB</w:t>
      </w:r>
      <w:r>
        <w:rPr>
          <w:szCs w:val="22"/>
        </w:rPr>
        <w:t xml:space="preserve"> were ordered</w:t>
      </w:r>
      <w:r w:rsidRPr="000D2F2E">
        <w:rPr>
          <w:szCs w:val="22"/>
        </w:rPr>
        <w:t xml:space="preserve"> printed in the Journal.</w:t>
      </w:r>
    </w:p>
    <w:p w14:paraId="3D8E252D" w14:textId="77777777" w:rsidR="000D2F2E" w:rsidRPr="000D2F2E" w:rsidRDefault="000D2F2E" w:rsidP="000D2F2E">
      <w:pPr>
        <w:tabs>
          <w:tab w:val="right" w:pos="8640"/>
        </w:tabs>
        <w:jc w:val="center"/>
        <w:rPr>
          <w:szCs w:val="22"/>
        </w:rPr>
      </w:pPr>
    </w:p>
    <w:p w14:paraId="1134F542" w14:textId="77777777" w:rsidR="000D2F2E" w:rsidRPr="000D2F2E" w:rsidRDefault="000D2F2E" w:rsidP="000D2F2E">
      <w:pPr>
        <w:tabs>
          <w:tab w:val="right" w:pos="8640"/>
        </w:tabs>
        <w:jc w:val="center"/>
        <w:rPr>
          <w:b/>
          <w:bCs/>
          <w:szCs w:val="22"/>
        </w:rPr>
      </w:pPr>
      <w:r w:rsidRPr="000D2F2E">
        <w:rPr>
          <w:b/>
          <w:bCs/>
          <w:szCs w:val="22"/>
        </w:rPr>
        <w:t>CO-SPONSORS ADDED</w:t>
      </w:r>
    </w:p>
    <w:p w14:paraId="37B1AA83" w14:textId="77777777" w:rsidR="000D2F2E" w:rsidRPr="000D2F2E" w:rsidRDefault="000D2F2E" w:rsidP="000D2F2E">
      <w:pPr>
        <w:tabs>
          <w:tab w:val="right" w:pos="8640"/>
        </w:tabs>
        <w:rPr>
          <w:bCs/>
          <w:szCs w:val="22"/>
        </w:rPr>
      </w:pPr>
      <w:r w:rsidRPr="000D2F2E">
        <w:rPr>
          <w:b/>
          <w:bCs/>
          <w:szCs w:val="22"/>
        </w:rPr>
        <w:tab/>
      </w:r>
      <w:r w:rsidRPr="000D2F2E">
        <w:rPr>
          <w:bCs/>
          <w:szCs w:val="22"/>
        </w:rPr>
        <w:t>The following co-sponsors were added to the respective Bills:</w:t>
      </w:r>
    </w:p>
    <w:p w14:paraId="35E72CA5" w14:textId="77777777" w:rsidR="000D2F2E" w:rsidRPr="000D2F2E" w:rsidRDefault="000D2F2E" w:rsidP="000D2F2E">
      <w:pPr>
        <w:rPr>
          <w:snapToGrid w:val="0"/>
          <w:color w:val="auto"/>
          <w:szCs w:val="22"/>
        </w:rPr>
      </w:pPr>
      <w:r w:rsidRPr="000D2F2E">
        <w:rPr>
          <w:snapToGrid w:val="0"/>
          <w:color w:val="auto"/>
          <w:szCs w:val="22"/>
        </w:rPr>
        <w:t>S. 269</w:t>
      </w:r>
      <w:r w:rsidRPr="000D2F2E">
        <w:rPr>
          <w:snapToGrid w:val="0"/>
          <w:color w:val="auto"/>
          <w:szCs w:val="22"/>
        </w:rPr>
        <w:tab/>
      </w:r>
      <w:r w:rsidRPr="000D2F2E">
        <w:rPr>
          <w:snapToGrid w:val="0"/>
          <w:color w:val="auto"/>
          <w:szCs w:val="22"/>
        </w:rPr>
        <w:tab/>
        <w:t>Sen. Gambrell</w:t>
      </w:r>
    </w:p>
    <w:p w14:paraId="00A8939B" w14:textId="77777777" w:rsidR="000D2F2E" w:rsidRPr="000D2F2E" w:rsidRDefault="000D2F2E" w:rsidP="000D2F2E">
      <w:pPr>
        <w:rPr>
          <w:snapToGrid w:val="0"/>
          <w:color w:val="auto"/>
          <w:szCs w:val="22"/>
        </w:rPr>
      </w:pPr>
      <w:r w:rsidRPr="000D2F2E">
        <w:rPr>
          <w:snapToGrid w:val="0"/>
          <w:color w:val="auto"/>
          <w:szCs w:val="22"/>
        </w:rPr>
        <w:t>S. 284</w:t>
      </w:r>
      <w:r w:rsidRPr="000D2F2E">
        <w:rPr>
          <w:snapToGrid w:val="0"/>
          <w:color w:val="auto"/>
          <w:szCs w:val="22"/>
        </w:rPr>
        <w:tab/>
      </w:r>
      <w:r w:rsidRPr="000D2F2E">
        <w:rPr>
          <w:snapToGrid w:val="0"/>
          <w:color w:val="auto"/>
          <w:szCs w:val="22"/>
        </w:rPr>
        <w:tab/>
        <w:t>Sen. Sabb</w:t>
      </w:r>
    </w:p>
    <w:p w14:paraId="5E3356BB" w14:textId="77777777" w:rsidR="000D2F2E" w:rsidRPr="000D2F2E" w:rsidRDefault="000D2F2E" w:rsidP="000D2F2E">
      <w:pPr>
        <w:rPr>
          <w:snapToGrid w:val="0"/>
          <w:color w:val="auto"/>
          <w:szCs w:val="22"/>
        </w:rPr>
      </w:pPr>
      <w:r w:rsidRPr="000D2F2E">
        <w:rPr>
          <w:snapToGrid w:val="0"/>
          <w:color w:val="auto"/>
          <w:szCs w:val="22"/>
        </w:rPr>
        <w:t>S. 423</w:t>
      </w:r>
      <w:r w:rsidRPr="000D2F2E">
        <w:rPr>
          <w:snapToGrid w:val="0"/>
          <w:color w:val="auto"/>
          <w:szCs w:val="22"/>
        </w:rPr>
        <w:tab/>
      </w:r>
      <w:r w:rsidRPr="000D2F2E">
        <w:rPr>
          <w:snapToGrid w:val="0"/>
          <w:color w:val="auto"/>
          <w:szCs w:val="22"/>
        </w:rPr>
        <w:tab/>
        <w:t>Sens. Verdin, Fanning, Gustafson, Goldfinch and Shealy</w:t>
      </w:r>
    </w:p>
    <w:p w14:paraId="72933154" w14:textId="77777777" w:rsidR="000D2F2E" w:rsidRPr="000D2F2E" w:rsidRDefault="000D2F2E" w:rsidP="000D2F2E">
      <w:pPr>
        <w:ind w:left="648" w:hanging="648"/>
        <w:rPr>
          <w:snapToGrid w:val="0"/>
          <w:color w:val="auto"/>
          <w:szCs w:val="22"/>
        </w:rPr>
      </w:pPr>
      <w:r w:rsidRPr="000D2F2E">
        <w:rPr>
          <w:snapToGrid w:val="0"/>
          <w:color w:val="auto"/>
          <w:szCs w:val="22"/>
        </w:rPr>
        <w:t>S. 303</w:t>
      </w:r>
      <w:r w:rsidRPr="000D2F2E">
        <w:rPr>
          <w:snapToGrid w:val="0"/>
          <w:color w:val="auto"/>
          <w:szCs w:val="22"/>
        </w:rPr>
        <w:tab/>
      </w:r>
      <w:r w:rsidRPr="000D2F2E">
        <w:rPr>
          <w:snapToGrid w:val="0"/>
          <w:color w:val="auto"/>
          <w:szCs w:val="22"/>
        </w:rPr>
        <w:tab/>
        <w:t>Sens. Jackson, Rankin, Harpootlian, M. Johnson, Hutto, Sabb</w:t>
      </w:r>
    </w:p>
    <w:p w14:paraId="13D85051" w14:textId="77777777" w:rsidR="000D2F2E" w:rsidRPr="000D2F2E" w:rsidRDefault="000D2F2E" w:rsidP="000D2F2E">
      <w:pPr>
        <w:ind w:left="648" w:hanging="648"/>
        <w:rPr>
          <w:snapToGrid w:val="0"/>
          <w:color w:val="auto"/>
          <w:szCs w:val="22"/>
        </w:rPr>
      </w:pPr>
      <w:r w:rsidRPr="000D2F2E">
        <w:rPr>
          <w:snapToGrid w:val="0"/>
          <w:color w:val="auto"/>
          <w:szCs w:val="22"/>
        </w:rPr>
        <w:tab/>
      </w:r>
      <w:r w:rsidRPr="000D2F2E">
        <w:rPr>
          <w:snapToGrid w:val="0"/>
          <w:color w:val="auto"/>
          <w:szCs w:val="22"/>
        </w:rPr>
        <w:tab/>
      </w:r>
      <w:r w:rsidRPr="000D2F2E">
        <w:rPr>
          <w:snapToGrid w:val="0"/>
          <w:color w:val="auto"/>
          <w:szCs w:val="22"/>
        </w:rPr>
        <w:tab/>
      </w:r>
      <w:r w:rsidRPr="000D2F2E">
        <w:rPr>
          <w:snapToGrid w:val="0"/>
          <w:color w:val="auto"/>
          <w:szCs w:val="22"/>
        </w:rPr>
        <w:tab/>
        <w:t>Matthews, Fanning, Gambrell, Peeler, Cromer, Goldfinch and</w:t>
      </w:r>
    </w:p>
    <w:p w14:paraId="6C8DDD02" w14:textId="77777777" w:rsidR="000D2F2E" w:rsidRPr="000D2F2E" w:rsidRDefault="000D2F2E" w:rsidP="000D2F2E">
      <w:pPr>
        <w:ind w:left="648" w:hanging="648"/>
        <w:rPr>
          <w:snapToGrid w:val="0"/>
          <w:color w:val="auto"/>
          <w:szCs w:val="22"/>
        </w:rPr>
      </w:pPr>
      <w:r w:rsidRPr="000D2F2E">
        <w:rPr>
          <w:snapToGrid w:val="0"/>
          <w:color w:val="auto"/>
          <w:szCs w:val="22"/>
        </w:rPr>
        <w:tab/>
      </w:r>
      <w:r w:rsidRPr="000D2F2E">
        <w:rPr>
          <w:snapToGrid w:val="0"/>
          <w:color w:val="auto"/>
          <w:szCs w:val="22"/>
        </w:rPr>
        <w:tab/>
      </w:r>
      <w:r w:rsidRPr="000D2F2E">
        <w:rPr>
          <w:snapToGrid w:val="0"/>
          <w:color w:val="auto"/>
          <w:szCs w:val="22"/>
        </w:rPr>
        <w:tab/>
      </w:r>
      <w:r w:rsidRPr="000D2F2E">
        <w:rPr>
          <w:snapToGrid w:val="0"/>
          <w:color w:val="auto"/>
          <w:szCs w:val="22"/>
        </w:rPr>
        <w:tab/>
        <w:t>McLeod</w:t>
      </w:r>
    </w:p>
    <w:p w14:paraId="19648EAA" w14:textId="77777777" w:rsidR="000D2F2E" w:rsidRPr="000D2F2E" w:rsidRDefault="000D2F2E" w:rsidP="000D2F2E">
      <w:pPr>
        <w:ind w:left="648" w:hanging="648"/>
        <w:rPr>
          <w:snapToGrid w:val="0"/>
          <w:color w:val="auto"/>
          <w:szCs w:val="22"/>
        </w:rPr>
      </w:pPr>
      <w:r w:rsidRPr="000D2F2E">
        <w:rPr>
          <w:snapToGrid w:val="0"/>
          <w:color w:val="auto"/>
          <w:szCs w:val="22"/>
        </w:rPr>
        <w:t>S. 566</w:t>
      </w:r>
      <w:r w:rsidRPr="000D2F2E">
        <w:rPr>
          <w:snapToGrid w:val="0"/>
          <w:color w:val="auto"/>
          <w:szCs w:val="22"/>
        </w:rPr>
        <w:tab/>
      </w:r>
      <w:r w:rsidRPr="000D2F2E">
        <w:rPr>
          <w:snapToGrid w:val="0"/>
          <w:color w:val="auto"/>
          <w:szCs w:val="22"/>
        </w:rPr>
        <w:tab/>
        <w:t>Sen. Malloy</w:t>
      </w:r>
    </w:p>
    <w:p w14:paraId="41C1C9D4" w14:textId="77777777" w:rsidR="000D2F2E" w:rsidRPr="000D2F2E" w:rsidRDefault="000D2F2E" w:rsidP="000D2F2E">
      <w:pPr>
        <w:rPr>
          <w:snapToGrid w:val="0"/>
          <w:color w:val="auto"/>
          <w:szCs w:val="22"/>
        </w:rPr>
      </w:pPr>
      <w:r w:rsidRPr="000D2F2E">
        <w:rPr>
          <w:snapToGrid w:val="0"/>
          <w:color w:val="auto"/>
          <w:szCs w:val="22"/>
        </w:rPr>
        <w:t>S. 588</w:t>
      </w:r>
      <w:r w:rsidRPr="000D2F2E">
        <w:rPr>
          <w:snapToGrid w:val="0"/>
          <w:color w:val="auto"/>
          <w:szCs w:val="22"/>
        </w:rPr>
        <w:tab/>
      </w:r>
      <w:r w:rsidRPr="000D2F2E">
        <w:rPr>
          <w:snapToGrid w:val="0"/>
          <w:color w:val="auto"/>
          <w:szCs w:val="22"/>
        </w:rPr>
        <w:tab/>
        <w:t>Sen. Fanning</w:t>
      </w:r>
    </w:p>
    <w:p w14:paraId="42689B17" w14:textId="77777777" w:rsidR="000D2F2E" w:rsidRPr="000D2F2E" w:rsidRDefault="000D2F2E" w:rsidP="000D2F2E">
      <w:pPr>
        <w:tabs>
          <w:tab w:val="right" w:pos="8640"/>
        </w:tabs>
        <w:rPr>
          <w:szCs w:val="22"/>
        </w:rPr>
      </w:pPr>
    </w:p>
    <w:p w14:paraId="5C2C7D9D" w14:textId="77777777" w:rsidR="000D2F2E" w:rsidRPr="000D2F2E" w:rsidRDefault="000D2F2E" w:rsidP="000D2F2E">
      <w:pPr>
        <w:jc w:val="center"/>
        <w:rPr>
          <w:b/>
          <w:color w:val="auto"/>
          <w:szCs w:val="22"/>
        </w:rPr>
      </w:pPr>
      <w:r w:rsidRPr="000D2F2E">
        <w:rPr>
          <w:b/>
          <w:color w:val="auto"/>
          <w:szCs w:val="22"/>
        </w:rPr>
        <w:t xml:space="preserve">RECALLED AND ADOPTED </w:t>
      </w:r>
    </w:p>
    <w:p w14:paraId="31DBDF28" w14:textId="77777777" w:rsidR="000D2F2E" w:rsidRPr="000D2F2E" w:rsidRDefault="000D2F2E" w:rsidP="000D2F2E">
      <w:pPr>
        <w:suppressAutoHyphens/>
        <w:rPr>
          <w:szCs w:val="22"/>
        </w:rPr>
      </w:pPr>
      <w:r w:rsidRPr="000D2F2E">
        <w:rPr>
          <w:b/>
          <w:color w:val="auto"/>
          <w:szCs w:val="22"/>
        </w:rPr>
        <w:tab/>
      </w:r>
      <w:r w:rsidRPr="000D2F2E">
        <w:rPr>
          <w:szCs w:val="22"/>
        </w:rPr>
        <w:t>S. 629</w:t>
      </w:r>
      <w:r w:rsidRPr="000D2F2E">
        <w:rPr>
          <w:szCs w:val="22"/>
        </w:rPr>
        <w:fldChar w:fldCharType="begin"/>
      </w:r>
      <w:r w:rsidRPr="000D2F2E">
        <w:rPr>
          <w:szCs w:val="22"/>
        </w:rPr>
        <w:instrText xml:space="preserve"> XE "S. 629" \b </w:instrText>
      </w:r>
      <w:r w:rsidRPr="000D2F2E">
        <w:rPr>
          <w:szCs w:val="22"/>
        </w:rPr>
        <w:fldChar w:fldCharType="end"/>
      </w:r>
      <w:r w:rsidRPr="000D2F2E">
        <w:rPr>
          <w:szCs w:val="22"/>
        </w:rPr>
        <w:t xml:space="preserve"> -- Senators Shealy and Setzler:  </w:t>
      </w:r>
      <w:r w:rsidRPr="000D2F2E">
        <w:rPr>
          <w:caps/>
          <w:szCs w:val="22"/>
        </w:rPr>
        <w:t>A CONCURRENT RESOLUTION TO RECOGNIZE THAT ABUSE AND NEGLECT OF CHILDREN IS A SIGNIFICANT PROBLEM, TO HONOR THE IMPORTANT WORK BEING DONE TO COMBAT CHILD ABUSE, AND TO DECLARE APRIL 4, 2023, AS “CHILDREN’S ADVOCACY CENTER DAY” IN SOUTH CAROLINA.</w:t>
      </w:r>
    </w:p>
    <w:p w14:paraId="5B0CC351" w14:textId="77777777" w:rsidR="000D2F2E" w:rsidRDefault="000D2F2E" w:rsidP="000D2F2E">
      <w:pPr>
        <w:rPr>
          <w:snapToGrid w:val="0"/>
          <w:color w:val="auto"/>
          <w:szCs w:val="22"/>
        </w:rPr>
      </w:pPr>
      <w:r w:rsidRPr="000D2F2E">
        <w:rPr>
          <w:snapToGrid w:val="0"/>
          <w:color w:val="auto"/>
          <w:szCs w:val="22"/>
        </w:rPr>
        <w:tab/>
        <w:t>Senator SHEALY asked unanimous consent to make a motion to recall the Resolution from the Committee on Family and Veterans’ Services.</w:t>
      </w:r>
    </w:p>
    <w:p w14:paraId="35A9157A" w14:textId="77777777" w:rsidR="00B32913" w:rsidRPr="000D2F2E" w:rsidRDefault="00B32913" w:rsidP="000D2F2E">
      <w:pPr>
        <w:rPr>
          <w:snapToGrid w:val="0"/>
          <w:color w:val="auto"/>
          <w:szCs w:val="22"/>
        </w:rPr>
      </w:pPr>
    </w:p>
    <w:p w14:paraId="13ADE6B3" w14:textId="77777777" w:rsidR="000D2F2E" w:rsidRPr="000D2F2E" w:rsidRDefault="000D2F2E" w:rsidP="000D2F2E">
      <w:pPr>
        <w:rPr>
          <w:snapToGrid w:val="0"/>
          <w:color w:val="auto"/>
          <w:szCs w:val="22"/>
        </w:rPr>
      </w:pPr>
      <w:r w:rsidRPr="000D2F2E">
        <w:rPr>
          <w:snapToGrid w:val="0"/>
          <w:color w:val="auto"/>
          <w:szCs w:val="22"/>
        </w:rPr>
        <w:tab/>
        <w:t>The Resolution was recalled from the Committee on Family and Veterans’ Services.</w:t>
      </w:r>
    </w:p>
    <w:p w14:paraId="11782690" w14:textId="77777777" w:rsidR="000D2F2E" w:rsidRPr="000D2F2E" w:rsidRDefault="000D2F2E" w:rsidP="000D2F2E">
      <w:pPr>
        <w:rPr>
          <w:snapToGrid w:val="0"/>
          <w:szCs w:val="22"/>
        </w:rPr>
      </w:pPr>
    </w:p>
    <w:p w14:paraId="496C2B5E" w14:textId="77777777" w:rsidR="000D2F2E" w:rsidRPr="000D2F2E" w:rsidRDefault="000D2F2E" w:rsidP="000D2F2E">
      <w:pPr>
        <w:rPr>
          <w:snapToGrid w:val="0"/>
          <w:color w:val="auto"/>
          <w:szCs w:val="22"/>
        </w:rPr>
      </w:pPr>
      <w:r w:rsidRPr="000D2F2E">
        <w:rPr>
          <w:snapToGrid w:val="0"/>
          <w:color w:val="auto"/>
          <w:szCs w:val="22"/>
        </w:rPr>
        <w:tab/>
        <w:t>Senator SHEALY asked unanimous consent to make a motion to take the Resolution up for immediate consideration.</w:t>
      </w:r>
    </w:p>
    <w:p w14:paraId="55C892CF" w14:textId="77777777" w:rsidR="000D2F2E" w:rsidRPr="000D2F2E" w:rsidRDefault="000D2F2E" w:rsidP="000D2F2E">
      <w:pPr>
        <w:rPr>
          <w:snapToGrid w:val="0"/>
          <w:color w:val="auto"/>
          <w:szCs w:val="22"/>
        </w:rPr>
      </w:pPr>
      <w:r w:rsidRPr="000D2F2E">
        <w:rPr>
          <w:snapToGrid w:val="0"/>
          <w:color w:val="auto"/>
          <w:szCs w:val="22"/>
        </w:rPr>
        <w:tab/>
        <w:t>There was no objection.</w:t>
      </w:r>
    </w:p>
    <w:p w14:paraId="0AB4EAFD" w14:textId="77777777" w:rsidR="000D2F2E" w:rsidRPr="000D2F2E" w:rsidRDefault="000D2F2E" w:rsidP="000D2F2E">
      <w:pPr>
        <w:rPr>
          <w:snapToGrid w:val="0"/>
          <w:szCs w:val="22"/>
        </w:rPr>
      </w:pPr>
    </w:p>
    <w:p w14:paraId="59A7B2F1" w14:textId="77777777" w:rsidR="000D2F2E" w:rsidRPr="000D2F2E" w:rsidRDefault="000D2F2E" w:rsidP="000D2F2E">
      <w:pPr>
        <w:rPr>
          <w:snapToGrid w:val="0"/>
          <w:color w:val="auto"/>
          <w:szCs w:val="22"/>
        </w:rPr>
      </w:pPr>
      <w:r w:rsidRPr="000D2F2E">
        <w:rPr>
          <w:snapToGrid w:val="0"/>
          <w:color w:val="auto"/>
          <w:szCs w:val="22"/>
        </w:rPr>
        <w:tab/>
        <w:t>The Senate proceeded to a consideration of the Resolution. The question then was the adoption of the Resolution.</w:t>
      </w:r>
    </w:p>
    <w:p w14:paraId="1188A8E3" w14:textId="77777777" w:rsidR="000D2F2E" w:rsidRPr="000D2F2E" w:rsidRDefault="000D2F2E" w:rsidP="000D2F2E">
      <w:pPr>
        <w:rPr>
          <w:snapToGrid w:val="0"/>
          <w:szCs w:val="22"/>
        </w:rPr>
      </w:pPr>
    </w:p>
    <w:p w14:paraId="42C3BE11" w14:textId="77777777" w:rsidR="000D2F2E" w:rsidRPr="000D2F2E" w:rsidRDefault="000D2F2E" w:rsidP="000D2F2E">
      <w:pPr>
        <w:rPr>
          <w:snapToGrid w:val="0"/>
          <w:color w:val="auto"/>
          <w:szCs w:val="22"/>
        </w:rPr>
      </w:pPr>
      <w:r w:rsidRPr="000D2F2E">
        <w:rPr>
          <w:snapToGrid w:val="0"/>
          <w:color w:val="auto"/>
          <w:szCs w:val="22"/>
        </w:rPr>
        <w:tab/>
        <w:t xml:space="preserve">On motion of Senator SHEALY, the Resolution was adopted and ordered sent to the House.   </w:t>
      </w:r>
    </w:p>
    <w:p w14:paraId="6A5F7574" w14:textId="77777777" w:rsidR="000D2F2E" w:rsidRPr="000D2F2E" w:rsidRDefault="000D2F2E" w:rsidP="000D2F2E">
      <w:pPr>
        <w:tabs>
          <w:tab w:val="right" w:pos="8640"/>
        </w:tabs>
        <w:rPr>
          <w:szCs w:val="22"/>
        </w:rPr>
      </w:pPr>
    </w:p>
    <w:p w14:paraId="6B29D6D4" w14:textId="77777777" w:rsidR="000D2F2E" w:rsidRPr="000D2F2E" w:rsidRDefault="000D2F2E" w:rsidP="000D2F2E">
      <w:pPr>
        <w:jc w:val="center"/>
        <w:rPr>
          <w:snapToGrid w:val="0"/>
          <w:color w:val="auto"/>
          <w:szCs w:val="22"/>
        </w:rPr>
      </w:pPr>
      <w:r w:rsidRPr="000D2F2E">
        <w:rPr>
          <w:b/>
          <w:snapToGrid w:val="0"/>
          <w:color w:val="auto"/>
          <w:szCs w:val="22"/>
        </w:rPr>
        <w:t>RECALLED</w:t>
      </w:r>
    </w:p>
    <w:p w14:paraId="3F236E3D" w14:textId="77777777" w:rsidR="000D2F2E" w:rsidRPr="000D2F2E" w:rsidRDefault="000D2F2E" w:rsidP="000D2F2E">
      <w:pPr>
        <w:suppressAutoHyphens/>
        <w:rPr>
          <w:szCs w:val="22"/>
        </w:rPr>
      </w:pPr>
      <w:r w:rsidRPr="000D2F2E">
        <w:rPr>
          <w:snapToGrid w:val="0"/>
          <w:color w:val="auto"/>
          <w:szCs w:val="22"/>
        </w:rPr>
        <w:tab/>
      </w:r>
      <w:r w:rsidRPr="000D2F2E">
        <w:rPr>
          <w:szCs w:val="22"/>
        </w:rPr>
        <w:t>H. 3532</w:t>
      </w:r>
      <w:r w:rsidRPr="000D2F2E">
        <w:rPr>
          <w:szCs w:val="22"/>
        </w:rPr>
        <w:fldChar w:fldCharType="begin"/>
      </w:r>
      <w:r w:rsidRPr="000D2F2E">
        <w:rPr>
          <w:szCs w:val="22"/>
        </w:rPr>
        <w:instrText xml:space="preserve"> XE "H. 3532" \b </w:instrText>
      </w:r>
      <w:r w:rsidRPr="000D2F2E">
        <w:rPr>
          <w:szCs w:val="22"/>
        </w:rPr>
        <w:fldChar w:fldCharType="end"/>
      </w:r>
      <w:r w:rsidRPr="000D2F2E">
        <w:rPr>
          <w:szCs w:val="22"/>
        </w:rPr>
        <w:t xml:space="preserve"> -- Reps. G.M. Smith, Pope, McCravy, B. Newton, West, Chapman, Burns, Wooten, Haddon, O'Neal, Carter, W. Newton, M.M. Smith, Davis, Pace, B.L. Cox, Gilliam, Thayer, Bailey, Hardee, Blackwell, Leber, Mitchell, Chumley, Ligon, Hiott, Yow, Landing, Hixon, Taylor, Oremus, Cromer and J.E. Johnson:  </w:t>
      </w:r>
      <w:r w:rsidRPr="000D2F2E">
        <w:rPr>
          <w:caps/>
          <w:szCs w:val="22"/>
        </w:rPr>
        <w:t>A BILL TO AMEND THE SOUTH CAROLINA CODE OF LAWS BY ADDING SECTION 17</w:t>
      </w:r>
      <w:r w:rsidRPr="000D2F2E">
        <w:rPr>
          <w:caps/>
          <w:szCs w:val="22"/>
        </w:rPr>
        <w:noBreakHyphen/>
        <w:t>15</w:t>
      </w:r>
      <w:r w:rsidRPr="000D2F2E">
        <w:rPr>
          <w:caps/>
          <w:szCs w:val="22"/>
        </w:rPr>
        <w:noBreakHyphen/>
        <w:t>270 SO AS TO PROVIDE SENTENCING ENHANCEMENTS FOR PERSONS WHO COMMIT CERTAIN ADDITIONAL CRIMES WHILE ON PRETRIAL RELEASE ON BOND; BY ADDING SECTION 17</w:t>
      </w:r>
      <w:r w:rsidRPr="000D2F2E">
        <w:rPr>
          <w:caps/>
          <w:szCs w:val="22"/>
        </w:rPr>
        <w:noBreakHyphen/>
        <w:t>15</w:t>
      </w:r>
      <w:r w:rsidRPr="000D2F2E">
        <w:rPr>
          <w:caps/>
          <w:szCs w:val="22"/>
        </w:rPr>
        <w:noBreakHyphen/>
        <w:t>280 SO AS TO PROHIBIT PRETRIAL RELEASE ON BOND FOR PERSONS CHARGED WITH COMMITTING CERTAIN ADDITIONAL CRIMES AND TO PROVIDE APPROPRIATE PROCEDURES FOR DETERMINING IF ADDITIONAL CHARGES ARE PENDING; AND BY AMENDING SECTION 17</w:t>
      </w:r>
      <w:r w:rsidRPr="000D2F2E">
        <w:rPr>
          <w:caps/>
          <w:szCs w:val="22"/>
        </w:rPr>
        <w:noBreakHyphen/>
        <w:t>15</w:t>
      </w:r>
      <w:r w:rsidRPr="000D2F2E">
        <w:rPr>
          <w:caps/>
          <w:szCs w:val="22"/>
        </w:rPr>
        <w:noBreakHyphen/>
        <w:t>15, RELATING TO THE DEPOSIT OF A CASH PERCENTAGE IN LIEU OF BOND, SO AS TO REQUIRE A FULL CASH BOND FOR PERSONS CHARGED WITH CERTAIN CRIMES.</w:t>
      </w:r>
    </w:p>
    <w:p w14:paraId="4D48F14D" w14:textId="77777777" w:rsidR="000D2F2E" w:rsidRPr="000D2F2E" w:rsidRDefault="000D2F2E" w:rsidP="000D2F2E">
      <w:pPr>
        <w:rPr>
          <w:snapToGrid w:val="0"/>
          <w:color w:val="auto"/>
          <w:szCs w:val="22"/>
        </w:rPr>
      </w:pPr>
      <w:r w:rsidRPr="000D2F2E">
        <w:rPr>
          <w:snapToGrid w:val="0"/>
          <w:color w:val="auto"/>
          <w:szCs w:val="22"/>
        </w:rPr>
        <w:tab/>
        <w:t>Senator RANKIN asked unanimous consent to make a motion to recall the Bill from the Committee on Judiciary.</w:t>
      </w:r>
    </w:p>
    <w:p w14:paraId="025DFA55" w14:textId="77777777" w:rsidR="000D2F2E" w:rsidRPr="000D2F2E" w:rsidRDefault="000D2F2E" w:rsidP="000D2F2E">
      <w:pPr>
        <w:rPr>
          <w:snapToGrid w:val="0"/>
          <w:color w:val="auto"/>
          <w:szCs w:val="22"/>
        </w:rPr>
      </w:pPr>
    </w:p>
    <w:p w14:paraId="6A593CCF" w14:textId="77777777" w:rsidR="000D2F2E" w:rsidRPr="000D2F2E" w:rsidRDefault="000D2F2E" w:rsidP="000D2F2E">
      <w:pPr>
        <w:rPr>
          <w:snapToGrid w:val="0"/>
          <w:color w:val="auto"/>
          <w:szCs w:val="22"/>
        </w:rPr>
      </w:pPr>
      <w:r w:rsidRPr="000D2F2E">
        <w:rPr>
          <w:snapToGrid w:val="0"/>
          <w:color w:val="auto"/>
          <w:szCs w:val="22"/>
        </w:rPr>
        <w:tab/>
        <w:t>The Bill was recalled from the Committee on Judiciary and ordered placed on the Calendar for consideration tomorrow.</w:t>
      </w:r>
    </w:p>
    <w:p w14:paraId="7C7EB84D" w14:textId="77777777" w:rsidR="000D2F2E" w:rsidRPr="000D2F2E" w:rsidRDefault="000D2F2E" w:rsidP="000D2F2E">
      <w:pPr>
        <w:rPr>
          <w:snapToGrid w:val="0"/>
          <w:color w:val="auto"/>
          <w:szCs w:val="22"/>
        </w:rPr>
      </w:pPr>
    </w:p>
    <w:p w14:paraId="2471506B" w14:textId="77777777" w:rsidR="000D2F2E" w:rsidRPr="000D2F2E" w:rsidRDefault="000D2F2E" w:rsidP="000D2F2E">
      <w:pPr>
        <w:jc w:val="center"/>
        <w:rPr>
          <w:snapToGrid w:val="0"/>
          <w:color w:val="auto"/>
          <w:szCs w:val="22"/>
        </w:rPr>
      </w:pPr>
      <w:r w:rsidRPr="000D2F2E">
        <w:rPr>
          <w:b/>
          <w:snapToGrid w:val="0"/>
          <w:color w:val="auto"/>
          <w:szCs w:val="22"/>
        </w:rPr>
        <w:t>RECALLED</w:t>
      </w:r>
    </w:p>
    <w:p w14:paraId="2A26E8D2" w14:textId="77777777" w:rsidR="000D2F2E" w:rsidRPr="000D2F2E" w:rsidRDefault="000D2F2E" w:rsidP="000D2F2E">
      <w:pPr>
        <w:suppressAutoHyphens/>
        <w:rPr>
          <w:szCs w:val="22"/>
        </w:rPr>
      </w:pPr>
      <w:r w:rsidRPr="000D2F2E">
        <w:rPr>
          <w:snapToGrid w:val="0"/>
          <w:color w:val="auto"/>
          <w:szCs w:val="22"/>
        </w:rPr>
        <w:tab/>
      </w:r>
      <w:r w:rsidRPr="000D2F2E">
        <w:rPr>
          <w:szCs w:val="22"/>
        </w:rPr>
        <w:t>H. 3959</w:t>
      </w:r>
      <w:r w:rsidRPr="000D2F2E">
        <w:rPr>
          <w:szCs w:val="22"/>
        </w:rPr>
        <w:fldChar w:fldCharType="begin"/>
      </w:r>
      <w:r w:rsidRPr="000D2F2E">
        <w:rPr>
          <w:szCs w:val="22"/>
        </w:rPr>
        <w:instrText xml:space="preserve"> XE "H. 3959" \b </w:instrText>
      </w:r>
      <w:r w:rsidRPr="000D2F2E">
        <w:rPr>
          <w:szCs w:val="22"/>
        </w:rPr>
        <w:fldChar w:fldCharType="end"/>
      </w:r>
      <w:r w:rsidRPr="000D2F2E">
        <w:rPr>
          <w:szCs w:val="22"/>
        </w:rPr>
        <w:t xml:space="preserve"> -- Reps. S. Jones, Gilliam, McCravy, Willis and Gagnon:  </w:t>
      </w:r>
      <w:r w:rsidRPr="000D2F2E">
        <w:rPr>
          <w:caps/>
          <w:szCs w:val="22"/>
        </w:rPr>
        <w:t>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31BE92DC" w14:textId="77777777" w:rsidR="000D2F2E" w:rsidRPr="000D2F2E" w:rsidRDefault="000D2F2E" w:rsidP="000D2F2E">
      <w:pPr>
        <w:rPr>
          <w:snapToGrid w:val="0"/>
          <w:color w:val="auto"/>
          <w:szCs w:val="22"/>
        </w:rPr>
      </w:pPr>
      <w:r w:rsidRPr="000D2F2E">
        <w:rPr>
          <w:snapToGrid w:val="0"/>
          <w:color w:val="auto"/>
          <w:szCs w:val="22"/>
        </w:rPr>
        <w:tab/>
        <w:t>Senator GROOMS asked unanimous consent to make a motion to recall the Concurrent Resolution from the Committee on Transportation.</w:t>
      </w:r>
    </w:p>
    <w:p w14:paraId="7714E234" w14:textId="77777777" w:rsidR="000D2F2E" w:rsidRPr="000D2F2E" w:rsidRDefault="000D2F2E" w:rsidP="000D2F2E">
      <w:pPr>
        <w:rPr>
          <w:snapToGrid w:val="0"/>
          <w:color w:val="auto"/>
          <w:szCs w:val="22"/>
        </w:rPr>
      </w:pPr>
    </w:p>
    <w:p w14:paraId="7736CE63" w14:textId="77777777" w:rsidR="000D2F2E" w:rsidRPr="000D2F2E" w:rsidRDefault="000D2F2E" w:rsidP="000D2F2E">
      <w:pPr>
        <w:rPr>
          <w:snapToGrid w:val="0"/>
          <w:color w:val="auto"/>
          <w:szCs w:val="22"/>
        </w:rPr>
      </w:pPr>
      <w:r w:rsidRPr="000D2F2E">
        <w:rPr>
          <w:snapToGrid w:val="0"/>
          <w:color w:val="auto"/>
          <w:szCs w:val="22"/>
        </w:rPr>
        <w:tab/>
        <w:t>The Concurrent Resolution was recalled from the Committee on Transportation and ordered placed on the Calendar for consideration tomorrow.</w:t>
      </w:r>
    </w:p>
    <w:p w14:paraId="0C98A294" w14:textId="77777777" w:rsidR="000D2F2E" w:rsidRPr="000D2F2E" w:rsidRDefault="000D2F2E" w:rsidP="000D2F2E">
      <w:pPr>
        <w:tabs>
          <w:tab w:val="right" w:pos="8640"/>
        </w:tabs>
        <w:rPr>
          <w:szCs w:val="22"/>
        </w:rPr>
      </w:pPr>
    </w:p>
    <w:p w14:paraId="56A1CFEC" w14:textId="77777777" w:rsidR="000D2F2E" w:rsidRPr="000D2F2E" w:rsidRDefault="000D2F2E" w:rsidP="000D2F2E">
      <w:pPr>
        <w:tabs>
          <w:tab w:val="right" w:pos="8640"/>
        </w:tabs>
        <w:jc w:val="center"/>
        <w:rPr>
          <w:szCs w:val="22"/>
        </w:rPr>
      </w:pPr>
      <w:r w:rsidRPr="000D2F2E">
        <w:rPr>
          <w:b/>
          <w:szCs w:val="22"/>
        </w:rPr>
        <w:t>INTRODUCTION OF BILLS AND RESOLUTIONS</w:t>
      </w:r>
    </w:p>
    <w:p w14:paraId="18B26781" w14:textId="77777777" w:rsidR="000D2F2E" w:rsidRPr="000D2F2E" w:rsidRDefault="000D2F2E" w:rsidP="000D2F2E">
      <w:pPr>
        <w:tabs>
          <w:tab w:val="right" w:pos="8640"/>
        </w:tabs>
        <w:rPr>
          <w:szCs w:val="22"/>
        </w:rPr>
      </w:pPr>
      <w:r w:rsidRPr="000D2F2E">
        <w:rPr>
          <w:szCs w:val="22"/>
        </w:rPr>
        <w:tab/>
        <w:t>The following were introduced:</w:t>
      </w:r>
    </w:p>
    <w:p w14:paraId="0F398061" w14:textId="77777777" w:rsidR="000D2F2E" w:rsidRPr="000D2F2E" w:rsidRDefault="000D2F2E" w:rsidP="000D2F2E">
      <w:pPr>
        <w:rPr>
          <w:szCs w:val="22"/>
        </w:rPr>
      </w:pPr>
    </w:p>
    <w:p w14:paraId="2BFECBC7" w14:textId="77777777" w:rsidR="000D2F2E" w:rsidRPr="000D2F2E" w:rsidRDefault="000D2F2E" w:rsidP="000D2F2E">
      <w:pPr>
        <w:rPr>
          <w:szCs w:val="22"/>
        </w:rPr>
      </w:pPr>
      <w:r w:rsidRPr="000D2F2E">
        <w:rPr>
          <w:szCs w:val="22"/>
        </w:rPr>
        <w:tab/>
        <w:t>S. 696</w:t>
      </w:r>
      <w:r w:rsidRPr="000D2F2E">
        <w:rPr>
          <w:szCs w:val="22"/>
        </w:rPr>
        <w:fldChar w:fldCharType="begin"/>
      </w:r>
      <w:r w:rsidRPr="000D2F2E">
        <w:rPr>
          <w:szCs w:val="22"/>
        </w:rPr>
        <w:instrText xml:space="preserve"> XE " S. 696" \b</w:instrText>
      </w:r>
      <w:r w:rsidRPr="000D2F2E">
        <w:rPr>
          <w:szCs w:val="22"/>
        </w:rPr>
        <w:fldChar w:fldCharType="end"/>
      </w:r>
      <w:r w:rsidRPr="000D2F2E">
        <w:rPr>
          <w:szCs w:val="22"/>
        </w:rPr>
        <w:t xml:space="preserve"> -- Senator Kimpson:  A SENATE RESOLUTION TO RECOGNIZE GEORGE SINK FOR HIS MANY YEARS OF DEDICATED SERVICE TO THE PEOPLE AND THE STATE OF SOUTH CAROLINA.</w:t>
      </w:r>
    </w:p>
    <w:p w14:paraId="68DC5028" w14:textId="77777777" w:rsidR="000D2F2E" w:rsidRPr="000D2F2E" w:rsidRDefault="000D2F2E" w:rsidP="000D2F2E">
      <w:pPr>
        <w:rPr>
          <w:szCs w:val="22"/>
        </w:rPr>
      </w:pPr>
      <w:r w:rsidRPr="000D2F2E">
        <w:rPr>
          <w:szCs w:val="22"/>
        </w:rPr>
        <w:t>sr-0294km-vc23.docx : 0d03c92a-3093-4b08-adc2-d0b271f3ba71</w:t>
      </w:r>
    </w:p>
    <w:p w14:paraId="66FBF794" w14:textId="77777777" w:rsidR="000D2F2E" w:rsidRPr="000D2F2E" w:rsidRDefault="000D2F2E" w:rsidP="000D2F2E">
      <w:pPr>
        <w:rPr>
          <w:szCs w:val="22"/>
        </w:rPr>
      </w:pPr>
      <w:r w:rsidRPr="000D2F2E">
        <w:rPr>
          <w:szCs w:val="22"/>
        </w:rPr>
        <w:tab/>
        <w:t>The Senate Resolution was adopted.</w:t>
      </w:r>
    </w:p>
    <w:p w14:paraId="6B55DBEE" w14:textId="77777777" w:rsidR="000D2F2E" w:rsidRPr="000D2F2E" w:rsidRDefault="000D2F2E" w:rsidP="000D2F2E">
      <w:pPr>
        <w:rPr>
          <w:szCs w:val="22"/>
        </w:rPr>
      </w:pPr>
    </w:p>
    <w:p w14:paraId="57E31A44" w14:textId="77777777" w:rsidR="000D2F2E" w:rsidRPr="000D2F2E" w:rsidRDefault="000D2F2E" w:rsidP="000D2F2E">
      <w:pPr>
        <w:rPr>
          <w:szCs w:val="22"/>
        </w:rPr>
      </w:pPr>
      <w:r w:rsidRPr="000D2F2E">
        <w:rPr>
          <w:szCs w:val="22"/>
        </w:rPr>
        <w:tab/>
        <w:t>S. 697</w:t>
      </w:r>
      <w:r w:rsidRPr="000D2F2E">
        <w:rPr>
          <w:szCs w:val="22"/>
        </w:rPr>
        <w:fldChar w:fldCharType="begin"/>
      </w:r>
      <w:r w:rsidRPr="000D2F2E">
        <w:rPr>
          <w:szCs w:val="22"/>
        </w:rPr>
        <w:instrText xml:space="preserve"> XE " S. 697" \b</w:instrText>
      </w:r>
      <w:r w:rsidRPr="000D2F2E">
        <w:rPr>
          <w:szCs w:val="22"/>
        </w:rPr>
        <w:fldChar w:fldCharType="end"/>
      </w:r>
      <w:r w:rsidRPr="000D2F2E">
        <w:rPr>
          <w:szCs w:val="22"/>
        </w:rPr>
        <w:t xml:space="preserve"> -- Senators Goldfinch and Campsen:  A CONCURRENT RESOLUTION TO ENCOURAGE THE SOUTH CAROLINA DEPARTMENT OF NATURAL RESOURCES TO DEVELOP A MARINE RECREATIONAL OFFSHORE HARVEST DATA COLLECTION PROGRAM TO CONSERVE MARINE FISHERIES WHILE ENSURING SOUTH CAROLINIANS AND THOSE WHO VISIT OUR COAST EACH YEAR HAVE ACCESS TO OUR PUBLIC TRUST RESOURCES.</w:t>
      </w:r>
    </w:p>
    <w:p w14:paraId="3E73969E" w14:textId="77777777" w:rsidR="000D2F2E" w:rsidRPr="000D2F2E" w:rsidRDefault="000D2F2E" w:rsidP="000D2F2E">
      <w:pPr>
        <w:rPr>
          <w:szCs w:val="22"/>
        </w:rPr>
      </w:pPr>
      <w:r w:rsidRPr="000D2F2E">
        <w:rPr>
          <w:szCs w:val="22"/>
        </w:rPr>
        <w:t>lc-0252ph-ph23.docx : 0a7ae97d-9cd0-4d5f-a3e9-74df9f1b19d3</w:t>
      </w:r>
    </w:p>
    <w:p w14:paraId="73660529" w14:textId="77777777" w:rsidR="000D2F2E" w:rsidRPr="000D2F2E" w:rsidRDefault="000D2F2E" w:rsidP="000D2F2E">
      <w:pPr>
        <w:rPr>
          <w:szCs w:val="22"/>
        </w:rPr>
      </w:pPr>
      <w:r w:rsidRPr="000D2F2E">
        <w:rPr>
          <w:szCs w:val="22"/>
        </w:rPr>
        <w:tab/>
        <w:t>The Concurrent Resolution was introduced and referred to the Committee on Fish, Game and Forestry.</w:t>
      </w:r>
    </w:p>
    <w:p w14:paraId="2BE0E6F6" w14:textId="77777777" w:rsidR="000D2F2E" w:rsidRPr="000D2F2E" w:rsidRDefault="000D2F2E" w:rsidP="000D2F2E">
      <w:pPr>
        <w:rPr>
          <w:szCs w:val="22"/>
        </w:rPr>
      </w:pPr>
    </w:p>
    <w:p w14:paraId="6E0948F3" w14:textId="77777777" w:rsidR="000D2F2E" w:rsidRPr="000D2F2E" w:rsidRDefault="000D2F2E" w:rsidP="000D2F2E">
      <w:pPr>
        <w:rPr>
          <w:szCs w:val="22"/>
        </w:rPr>
      </w:pPr>
      <w:r w:rsidRPr="000D2F2E">
        <w:rPr>
          <w:szCs w:val="22"/>
        </w:rPr>
        <w:tab/>
        <w:t>S. 698</w:t>
      </w:r>
      <w:r w:rsidRPr="000D2F2E">
        <w:rPr>
          <w:szCs w:val="22"/>
        </w:rPr>
        <w:fldChar w:fldCharType="begin"/>
      </w:r>
      <w:r w:rsidRPr="000D2F2E">
        <w:rPr>
          <w:szCs w:val="22"/>
        </w:rPr>
        <w:instrText xml:space="preserve"> XE " S. 698" \b</w:instrText>
      </w:r>
      <w:r w:rsidRPr="000D2F2E">
        <w:rPr>
          <w:szCs w:val="22"/>
        </w:rPr>
        <w:fldChar w:fldCharType="end"/>
      </w:r>
      <w:r w:rsidRPr="000D2F2E">
        <w:rPr>
          <w:szCs w:val="22"/>
        </w:rPr>
        <w:t xml:space="preserve"> --  Education Committee:  A JOINT RESOLUTION TO APPROVE REGULATIONS OF CLEMSON UNIVERSITY, RELATING TO PARKING, TRAFFIC, AND PUBLIC SAFETY REGULATIONS, DESIGNATED AS REGULATION DOCUMENT NUMBER 5108, PURSUANT TO THE PROVISIONS OF ARTICLE 1, CHAPTER 23, TITLE 1 OF THE SOUTH CAROLINA CODE OF LAWS.</w:t>
      </w:r>
    </w:p>
    <w:p w14:paraId="75408D75" w14:textId="77777777" w:rsidR="000D2F2E" w:rsidRPr="000D2F2E" w:rsidRDefault="000D2F2E" w:rsidP="000D2F2E">
      <w:pPr>
        <w:rPr>
          <w:szCs w:val="22"/>
        </w:rPr>
      </w:pPr>
      <w:r w:rsidRPr="000D2F2E">
        <w:rPr>
          <w:szCs w:val="22"/>
        </w:rPr>
        <w:t>lc-0287wab-rt23.docx : 100919ad-ea75-49b3-b28d-5597889911f7</w:t>
      </w:r>
    </w:p>
    <w:p w14:paraId="487FB305" w14:textId="77777777" w:rsidR="000D2F2E" w:rsidRPr="000D2F2E" w:rsidRDefault="000D2F2E" w:rsidP="000D2F2E">
      <w:pPr>
        <w:rPr>
          <w:szCs w:val="22"/>
        </w:rPr>
      </w:pPr>
      <w:r w:rsidRPr="000D2F2E">
        <w:rPr>
          <w:szCs w:val="22"/>
        </w:rPr>
        <w:tab/>
        <w:t>Read the first time and ordered placed on the Calendar without reference.</w:t>
      </w:r>
    </w:p>
    <w:p w14:paraId="6603A7D9" w14:textId="77777777" w:rsidR="000D2F2E" w:rsidRPr="000D2F2E" w:rsidRDefault="000D2F2E" w:rsidP="000D2F2E">
      <w:pPr>
        <w:rPr>
          <w:szCs w:val="22"/>
        </w:rPr>
      </w:pPr>
    </w:p>
    <w:p w14:paraId="354B124A" w14:textId="77777777" w:rsidR="000D2F2E" w:rsidRPr="000D2F2E" w:rsidRDefault="000D2F2E" w:rsidP="000D2F2E">
      <w:pPr>
        <w:rPr>
          <w:szCs w:val="22"/>
        </w:rPr>
      </w:pPr>
      <w:r w:rsidRPr="000D2F2E">
        <w:rPr>
          <w:szCs w:val="22"/>
        </w:rPr>
        <w:tab/>
        <w:t>S. 699</w:t>
      </w:r>
      <w:r w:rsidRPr="000D2F2E">
        <w:rPr>
          <w:szCs w:val="22"/>
        </w:rPr>
        <w:fldChar w:fldCharType="begin"/>
      </w:r>
      <w:r w:rsidRPr="000D2F2E">
        <w:rPr>
          <w:szCs w:val="22"/>
        </w:rPr>
        <w:instrText xml:space="preserve"> XE " S. 699" \b</w:instrText>
      </w:r>
      <w:r w:rsidRPr="000D2F2E">
        <w:rPr>
          <w:szCs w:val="22"/>
        </w:rPr>
        <w:fldChar w:fldCharType="end"/>
      </w:r>
      <w:r w:rsidRPr="000D2F2E">
        <w:rPr>
          <w:szCs w:val="22"/>
        </w:rPr>
        <w:t xml:space="preserve"> -- Senator Loftis:  A CONCURRENT RESOLUTION TO EXPRESS DEEP APPRECIATION FOR THE DEDICATED PUBLIC SERVICE OF MARTIN O'CONNOR, MEMBER OF THE BOARD OF THE CHARTER INSTITUTE OF ERSKINE, AND TO WISH HIM A FUTURE BLESSED WITH GOOD HEALTH AND MUCH JOY.</w:t>
      </w:r>
    </w:p>
    <w:p w14:paraId="1C096E49" w14:textId="77777777" w:rsidR="000D2F2E" w:rsidRPr="000D2F2E" w:rsidRDefault="000D2F2E" w:rsidP="000D2F2E">
      <w:pPr>
        <w:rPr>
          <w:szCs w:val="22"/>
        </w:rPr>
      </w:pPr>
      <w:r w:rsidRPr="000D2F2E">
        <w:rPr>
          <w:szCs w:val="22"/>
        </w:rPr>
        <w:t>lc-0293sa-jn23.docx : deefca2b-5c55-4f59-9a3d-543af37ff39b</w:t>
      </w:r>
    </w:p>
    <w:p w14:paraId="30D8B259" w14:textId="77777777" w:rsidR="000D2F2E" w:rsidRPr="000D2F2E" w:rsidRDefault="000D2F2E" w:rsidP="000D2F2E">
      <w:pPr>
        <w:rPr>
          <w:szCs w:val="22"/>
        </w:rPr>
      </w:pPr>
      <w:r w:rsidRPr="000D2F2E">
        <w:rPr>
          <w:szCs w:val="22"/>
        </w:rPr>
        <w:tab/>
        <w:t>The Concurrent Resolution was adopted, ordered sent to the House.</w:t>
      </w:r>
    </w:p>
    <w:p w14:paraId="043ED348" w14:textId="77777777" w:rsidR="000D2F2E" w:rsidRPr="000D2F2E" w:rsidRDefault="000D2F2E" w:rsidP="000D2F2E">
      <w:pPr>
        <w:rPr>
          <w:szCs w:val="22"/>
        </w:rPr>
      </w:pPr>
    </w:p>
    <w:p w14:paraId="793C278D" w14:textId="77777777" w:rsidR="000D2F2E" w:rsidRPr="000D2F2E" w:rsidRDefault="000D2F2E" w:rsidP="000D2F2E">
      <w:pPr>
        <w:rPr>
          <w:szCs w:val="22"/>
        </w:rPr>
      </w:pPr>
      <w:r w:rsidRPr="000D2F2E">
        <w:rPr>
          <w:szCs w:val="22"/>
        </w:rPr>
        <w:tab/>
        <w:t>S. 700</w:t>
      </w:r>
      <w:r w:rsidRPr="000D2F2E">
        <w:rPr>
          <w:szCs w:val="22"/>
        </w:rPr>
        <w:fldChar w:fldCharType="begin"/>
      </w:r>
      <w:r w:rsidRPr="000D2F2E">
        <w:rPr>
          <w:szCs w:val="22"/>
        </w:rPr>
        <w:instrText xml:space="preserve"> XE " S. 700" \b</w:instrText>
      </w:r>
      <w:r w:rsidRPr="000D2F2E">
        <w:rPr>
          <w:szCs w:val="22"/>
        </w:rPr>
        <w:fldChar w:fldCharType="end"/>
      </w:r>
      <w:r w:rsidRPr="000D2F2E">
        <w:rPr>
          <w:szCs w:val="22"/>
        </w:rPr>
        <w:t xml:space="preserve">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3C6477C" w14:textId="77777777" w:rsidR="000D2F2E" w:rsidRPr="000D2F2E" w:rsidRDefault="000D2F2E" w:rsidP="000D2F2E">
      <w:pPr>
        <w:rPr>
          <w:szCs w:val="22"/>
        </w:rPr>
      </w:pPr>
      <w:r w:rsidRPr="000D2F2E">
        <w:rPr>
          <w:szCs w:val="22"/>
        </w:rPr>
        <w:t>lc-0114ha23.docx : 61979fde-1e22-46ff-aac9-840acc35ff19</w:t>
      </w:r>
    </w:p>
    <w:p w14:paraId="38B10BE1" w14:textId="77777777" w:rsidR="000D2F2E" w:rsidRPr="000D2F2E" w:rsidRDefault="000D2F2E" w:rsidP="000D2F2E">
      <w:pPr>
        <w:rPr>
          <w:szCs w:val="22"/>
        </w:rPr>
      </w:pPr>
      <w:r w:rsidRPr="000D2F2E">
        <w:rPr>
          <w:szCs w:val="22"/>
        </w:rPr>
        <w:tab/>
        <w:t>Read the first time and referred to the Committee on Labor, Commerce and Industry.</w:t>
      </w:r>
    </w:p>
    <w:p w14:paraId="53329E3C" w14:textId="77777777" w:rsidR="000D2F2E" w:rsidRPr="000D2F2E" w:rsidRDefault="000D2F2E" w:rsidP="000D2F2E">
      <w:pPr>
        <w:rPr>
          <w:szCs w:val="22"/>
        </w:rPr>
      </w:pPr>
      <w:r w:rsidRPr="000D2F2E">
        <w:rPr>
          <w:szCs w:val="22"/>
        </w:rPr>
        <w:tab/>
        <w:t>S. 701</w:t>
      </w:r>
      <w:r w:rsidRPr="000D2F2E">
        <w:rPr>
          <w:szCs w:val="22"/>
        </w:rPr>
        <w:fldChar w:fldCharType="begin"/>
      </w:r>
      <w:r w:rsidRPr="000D2F2E">
        <w:rPr>
          <w:szCs w:val="22"/>
        </w:rPr>
        <w:instrText xml:space="preserve"> XE " S. 701" \b</w:instrText>
      </w:r>
      <w:r w:rsidRPr="000D2F2E">
        <w:rPr>
          <w:szCs w:val="22"/>
        </w:rPr>
        <w:fldChar w:fldCharType="end"/>
      </w:r>
      <w:r w:rsidRPr="000D2F2E">
        <w:rPr>
          <w:szCs w:val="22"/>
        </w:rPr>
        <w:t xml:space="preserve"> -- Senator Kimpson:  A SENATE RESOLUTION TO RECOGNIZE APRIL 2023 AS "ALCOHOL RESPONSIBILITY MONTH" IN SOUTH CAROLINA.</w:t>
      </w:r>
    </w:p>
    <w:p w14:paraId="57ED589C" w14:textId="77777777" w:rsidR="000D2F2E" w:rsidRPr="000D2F2E" w:rsidRDefault="000D2F2E" w:rsidP="000D2F2E">
      <w:pPr>
        <w:rPr>
          <w:szCs w:val="22"/>
        </w:rPr>
      </w:pPr>
      <w:r w:rsidRPr="000D2F2E">
        <w:rPr>
          <w:szCs w:val="22"/>
        </w:rPr>
        <w:t>sr-0356km-hw23.docx : a9d99b4d-deb1-42ee-875b-78b5ac5f0018</w:t>
      </w:r>
    </w:p>
    <w:p w14:paraId="476D3954" w14:textId="77777777" w:rsidR="000D2F2E" w:rsidRPr="000D2F2E" w:rsidRDefault="000D2F2E" w:rsidP="000D2F2E">
      <w:pPr>
        <w:rPr>
          <w:szCs w:val="22"/>
        </w:rPr>
      </w:pPr>
      <w:r w:rsidRPr="000D2F2E">
        <w:rPr>
          <w:szCs w:val="22"/>
        </w:rPr>
        <w:tab/>
        <w:t>The Senate Resolution was introduced and referred to the Committee on Judiciary.</w:t>
      </w:r>
    </w:p>
    <w:p w14:paraId="443D317E" w14:textId="77777777" w:rsidR="000D2F2E" w:rsidRPr="000D2F2E" w:rsidRDefault="000D2F2E" w:rsidP="000D2F2E">
      <w:pPr>
        <w:rPr>
          <w:szCs w:val="22"/>
        </w:rPr>
      </w:pPr>
    </w:p>
    <w:p w14:paraId="7AA090C7" w14:textId="77777777" w:rsidR="000D2F2E" w:rsidRPr="000D2F2E" w:rsidRDefault="000D2F2E" w:rsidP="000D2F2E">
      <w:pPr>
        <w:rPr>
          <w:szCs w:val="22"/>
        </w:rPr>
      </w:pPr>
      <w:r w:rsidRPr="000D2F2E">
        <w:rPr>
          <w:szCs w:val="22"/>
        </w:rPr>
        <w:tab/>
        <w:t>H. 3295</w:t>
      </w:r>
      <w:r w:rsidRPr="000D2F2E">
        <w:rPr>
          <w:szCs w:val="22"/>
        </w:rPr>
        <w:fldChar w:fldCharType="begin"/>
      </w:r>
      <w:r w:rsidRPr="000D2F2E">
        <w:rPr>
          <w:szCs w:val="22"/>
        </w:rPr>
        <w:instrText xml:space="preserve"> XE " H. 3295" \b</w:instrText>
      </w:r>
      <w:r w:rsidRPr="000D2F2E">
        <w:rPr>
          <w:szCs w:val="22"/>
        </w:rPr>
        <w:fldChar w:fldCharType="end"/>
      </w:r>
      <w:r w:rsidRPr="000D2F2E">
        <w:rPr>
          <w:szCs w:val="22"/>
        </w:rPr>
        <w:t xml:space="preserve"> -- 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7CDF129B" w14:textId="77777777" w:rsidR="000D2F2E" w:rsidRPr="000D2F2E" w:rsidRDefault="000D2F2E" w:rsidP="000D2F2E">
      <w:pPr>
        <w:rPr>
          <w:szCs w:val="22"/>
        </w:rPr>
      </w:pPr>
      <w:r w:rsidRPr="000D2F2E">
        <w:rPr>
          <w:szCs w:val="22"/>
        </w:rPr>
        <w:t>lc-0106wab23.docx : 692bf1a7-8db4-44b4-960b-b7d005158d82</w:t>
      </w:r>
    </w:p>
    <w:p w14:paraId="14D9CF4E" w14:textId="77777777" w:rsidR="000D2F2E" w:rsidRPr="000D2F2E" w:rsidRDefault="000D2F2E" w:rsidP="000D2F2E">
      <w:pPr>
        <w:rPr>
          <w:szCs w:val="22"/>
        </w:rPr>
      </w:pPr>
      <w:r w:rsidRPr="000D2F2E">
        <w:rPr>
          <w:szCs w:val="22"/>
        </w:rPr>
        <w:tab/>
        <w:t>Read the first time and referred to the Committee on Education.</w:t>
      </w:r>
    </w:p>
    <w:p w14:paraId="02F294B8" w14:textId="77777777" w:rsidR="000D2F2E" w:rsidRPr="000D2F2E" w:rsidRDefault="000D2F2E" w:rsidP="000D2F2E">
      <w:pPr>
        <w:rPr>
          <w:szCs w:val="22"/>
        </w:rPr>
      </w:pPr>
    </w:p>
    <w:p w14:paraId="2F3FFEDB" w14:textId="77777777" w:rsidR="000D2F2E" w:rsidRPr="000D2F2E" w:rsidRDefault="000D2F2E" w:rsidP="000D2F2E">
      <w:pPr>
        <w:rPr>
          <w:szCs w:val="22"/>
        </w:rPr>
      </w:pPr>
      <w:r w:rsidRPr="000D2F2E">
        <w:rPr>
          <w:szCs w:val="22"/>
        </w:rPr>
        <w:tab/>
        <w:t>H. 3682</w:t>
      </w:r>
      <w:r w:rsidRPr="000D2F2E">
        <w:rPr>
          <w:szCs w:val="22"/>
        </w:rPr>
        <w:fldChar w:fldCharType="begin"/>
      </w:r>
      <w:r w:rsidRPr="000D2F2E">
        <w:rPr>
          <w:szCs w:val="22"/>
        </w:rPr>
        <w:instrText xml:space="preserve"> XE " H. 3682" \b</w:instrText>
      </w:r>
      <w:r w:rsidRPr="000D2F2E">
        <w:rPr>
          <w:szCs w:val="22"/>
        </w:rPr>
        <w:fldChar w:fldCharType="end"/>
      </w:r>
      <w:r w:rsidRPr="000D2F2E">
        <w:rPr>
          <w:szCs w:val="22"/>
        </w:rPr>
        <w:t xml:space="preserve"> -- Reps. Murphy, Wetmore, Bailey, Rose, Crawford, Brewer, Taylor, Hardee, Wooten, Pope, McDaniel, Hewitt, Bauer, Yow, J. E. Johnson, Willis, Ligon, Lawson, Robbins, Schuessler, Guest, Henegan, Williams, M. M. Smith and Vaughan:  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4520F140" w14:textId="77777777" w:rsidR="000D2F2E" w:rsidRPr="000D2F2E" w:rsidRDefault="000D2F2E" w:rsidP="000D2F2E">
      <w:pPr>
        <w:rPr>
          <w:szCs w:val="22"/>
        </w:rPr>
      </w:pPr>
      <w:r w:rsidRPr="000D2F2E">
        <w:rPr>
          <w:szCs w:val="22"/>
        </w:rPr>
        <w:t>lc-0114ph23.docx : 147819d0-5195-4933-8471-bd6488f37329</w:t>
      </w:r>
    </w:p>
    <w:p w14:paraId="1BD3FEFE" w14:textId="77777777" w:rsidR="000D2F2E" w:rsidRPr="000D2F2E" w:rsidRDefault="000D2F2E" w:rsidP="000D2F2E">
      <w:pPr>
        <w:rPr>
          <w:szCs w:val="22"/>
        </w:rPr>
      </w:pPr>
      <w:r w:rsidRPr="000D2F2E">
        <w:rPr>
          <w:szCs w:val="22"/>
        </w:rPr>
        <w:tab/>
        <w:t>Read the first time and referred to the Committee on Agriculture and Natural Resources.</w:t>
      </w:r>
    </w:p>
    <w:p w14:paraId="2EEA087A" w14:textId="77777777" w:rsidR="000D2F2E" w:rsidRPr="000D2F2E" w:rsidRDefault="000D2F2E" w:rsidP="000D2F2E">
      <w:pPr>
        <w:rPr>
          <w:szCs w:val="22"/>
        </w:rPr>
      </w:pPr>
    </w:p>
    <w:p w14:paraId="6353FE9E" w14:textId="77777777" w:rsidR="000D2F2E" w:rsidRPr="000D2F2E" w:rsidRDefault="000D2F2E" w:rsidP="000D2F2E">
      <w:pPr>
        <w:rPr>
          <w:szCs w:val="22"/>
        </w:rPr>
      </w:pPr>
      <w:r w:rsidRPr="000D2F2E">
        <w:rPr>
          <w:szCs w:val="22"/>
        </w:rPr>
        <w:tab/>
        <w:t>H. 3782</w:t>
      </w:r>
      <w:r w:rsidRPr="000D2F2E">
        <w:rPr>
          <w:szCs w:val="22"/>
        </w:rPr>
        <w:fldChar w:fldCharType="begin"/>
      </w:r>
      <w:r w:rsidRPr="000D2F2E">
        <w:rPr>
          <w:szCs w:val="22"/>
        </w:rPr>
        <w:instrText xml:space="preserve"> XE " H. 3782" \b</w:instrText>
      </w:r>
      <w:r w:rsidRPr="000D2F2E">
        <w:rPr>
          <w:szCs w:val="22"/>
        </w:rPr>
        <w:fldChar w:fldCharType="end"/>
      </w:r>
      <w:r w:rsidRPr="000D2F2E">
        <w:rPr>
          <w:szCs w:val="22"/>
        </w:rPr>
        <w:t xml:space="preserve"> -- Reps. West, Yow, Jefferson, Ligon, Nutt, Anderson, Hardee, Bannister, Thayer, Blackwell and Oremus:  A BILL TO AMEND THE SOUTH CAROLINA CODE OF LAWS BY AMENDING SECTION 58-12-300, RELATING TO DEFINITIONS, SO AS TO AMEND THE DEFINITION OF "VIDEO SERVICE".</w:t>
      </w:r>
    </w:p>
    <w:p w14:paraId="285BEC7C" w14:textId="77777777" w:rsidR="000D2F2E" w:rsidRPr="000D2F2E" w:rsidRDefault="000D2F2E" w:rsidP="000D2F2E">
      <w:pPr>
        <w:rPr>
          <w:szCs w:val="22"/>
        </w:rPr>
      </w:pPr>
      <w:r w:rsidRPr="000D2F2E">
        <w:rPr>
          <w:szCs w:val="22"/>
        </w:rPr>
        <w:t>lc-0042ha23.docx : 03da36c2-b7fa-4818-ac4e-68b864f405c9</w:t>
      </w:r>
    </w:p>
    <w:p w14:paraId="698C18E7" w14:textId="77777777" w:rsidR="000D2F2E" w:rsidRPr="000D2F2E" w:rsidRDefault="000D2F2E" w:rsidP="000D2F2E">
      <w:pPr>
        <w:rPr>
          <w:szCs w:val="22"/>
        </w:rPr>
      </w:pPr>
      <w:r w:rsidRPr="000D2F2E">
        <w:rPr>
          <w:szCs w:val="22"/>
        </w:rPr>
        <w:tab/>
        <w:t>Read the first time and referred to the Committee on Judiciary.</w:t>
      </w:r>
    </w:p>
    <w:p w14:paraId="3EA4372D" w14:textId="77777777" w:rsidR="000D2F2E" w:rsidRPr="000D2F2E" w:rsidRDefault="000D2F2E" w:rsidP="000D2F2E">
      <w:pPr>
        <w:rPr>
          <w:szCs w:val="22"/>
        </w:rPr>
      </w:pPr>
    </w:p>
    <w:p w14:paraId="3CE58A58" w14:textId="77777777" w:rsidR="000D2F2E" w:rsidRPr="000D2F2E" w:rsidRDefault="000D2F2E" w:rsidP="000D2F2E">
      <w:pPr>
        <w:rPr>
          <w:szCs w:val="22"/>
        </w:rPr>
      </w:pPr>
      <w:r w:rsidRPr="000D2F2E">
        <w:rPr>
          <w:szCs w:val="22"/>
        </w:rPr>
        <w:tab/>
        <w:t>H. 3843</w:t>
      </w:r>
      <w:r w:rsidRPr="000D2F2E">
        <w:rPr>
          <w:szCs w:val="22"/>
        </w:rPr>
        <w:fldChar w:fldCharType="begin"/>
      </w:r>
      <w:r w:rsidRPr="000D2F2E">
        <w:rPr>
          <w:szCs w:val="22"/>
        </w:rPr>
        <w:instrText xml:space="preserve"> XE " H. 3843" \b</w:instrText>
      </w:r>
      <w:r w:rsidRPr="000D2F2E">
        <w:rPr>
          <w:szCs w:val="22"/>
        </w:rPr>
        <w:fldChar w:fldCharType="end"/>
      </w:r>
      <w:r w:rsidRPr="000D2F2E">
        <w:rPr>
          <w:szCs w:val="22"/>
        </w:rPr>
        <w:t xml:space="preserve"> -- Reps. Erickson, Bradley, W. Newton, Hager, Ballentine, Elliott, Caskey, Wooten, Bannister, Herbkersman, Willis, M. M. Smith and Williams:  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4CF9395F" w14:textId="77777777" w:rsidR="000D2F2E" w:rsidRPr="000D2F2E" w:rsidRDefault="000D2F2E" w:rsidP="000D2F2E">
      <w:pPr>
        <w:rPr>
          <w:szCs w:val="22"/>
        </w:rPr>
      </w:pPr>
      <w:r w:rsidRPr="000D2F2E">
        <w:rPr>
          <w:szCs w:val="22"/>
        </w:rPr>
        <w:t>lc-0180wab23.docx : 5b56747a-b9f4-47db-9d75-d13715af16d3</w:t>
      </w:r>
    </w:p>
    <w:p w14:paraId="101ABE77" w14:textId="77777777" w:rsidR="000D2F2E" w:rsidRPr="000D2F2E" w:rsidRDefault="000D2F2E" w:rsidP="000D2F2E">
      <w:pPr>
        <w:rPr>
          <w:szCs w:val="22"/>
        </w:rPr>
      </w:pPr>
      <w:r w:rsidRPr="000D2F2E">
        <w:rPr>
          <w:szCs w:val="22"/>
        </w:rPr>
        <w:tab/>
        <w:t>Read the first time and referred to the Committee on Education.</w:t>
      </w:r>
    </w:p>
    <w:p w14:paraId="6D09A39C" w14:textId="77777777" w:rsidR="000D2F2E" w:rsidRPr="000D2F2E" w:rsidRDefault="000D2F2E" w:rsidP="000D2F2E">
      <w:pPr>
        <w:rPr>
          <w:szCs w:val="22"/>
        </w:rPr>
      </w:pPr>
    </w:p>
    <w:p w14:paraId="25D68359" w14:textId="77777777" w:rsidR="000D2F2E" w:rsidRPr="000D2F2E" w:rsidRDefault="000D2F2E" w:rsidP="000D2F2E">
      <w:pPr>
        <w:rPr>
          <w:szCs w:val="22"/>
        </w:rPr>
      </w:pPr>
      <w:r w:rsidRPr="000D2F2E">
        <w:rPr>
          <w:szCs w:val="22"/>
        </w:rPr>
        <w:tab/>
        <w:t>H. 3951</w:t>
      </w:r>
      <w:r w:rsidRPr="000D2F2E">
        <w:rPr>
          <w:szCs w:val="22"/>
        </w:rPr>
        <w:fldChar w:fldCharType="begin"/>
      </w:r>
      <w:r w:rsidRPr="000D2F2E">
        <w:rPr>
          <w:szCs w:val="22"/>
        </w:rPr>
        <w:instrText xml:space="preserve"> XE " H. 3951" \b</w:instrText>
      </w:r>
      <w:r w:rsidRPr="000D2F2E">
        <w:rPr>
          <w:szCs w:val="22"/>
        </w:rPr>
        <w:fldChar w:fldCharType="end"/>
      </w:r>
      <w:r w:rsidRPr="000D2F2E">
        <w:rPr>
          <w:szCs w:val="22"/>
        </w:rPr>
        <w:t xml:space="preserve"> -- Reps. Haddon, G. M. Smith, Bannister, Hiott, Ligon, Hixon, Leber, Erickson, Forrest, Brewer, Murphy, Robbins, Willis, Calhoon, Pope, Davis and M. M. Smith:  A BILL TO AMEND THE SOUTH CAROLINA CODE OF LAWS BY ENACTING THE "WORKING AGRICULTURAL LANDS PRESERVATION ACT" BY ADDING CHAPTER 57 TO TITLE 46 SO AS TO DEFINE TERMS, ESTABLISH A COMMITTEE, AND OUTLINE PROGRAM CRITERIA, AMONG OTHER THINGS.</w:t>
      </w:r>
    </w:p>
    <w:p w14:paraId="3179A18F" w14:textId="77777777" w:rsidR="000D2F2E" w:rsidRPr="000D2F2E" w:rsidRDefault="000D2F2E" w:rsidP="000D2F2E">
      <w:pPr>
        <w:rPr>
          <w:szCs w:val="22"/>
        </w:rPr>
      </w:pPr>
      <w:r w:rsidRPr="000D2F2E">
        <w:rPr>
          <w:szCs w:val="22"/>
        </w:rPr>
        <w:t>lc-0178ph23.docx : f3e6e182-4e18-4943-abb7-10558d694238</w:t>
      </w:r>
    </w:p>
    <w:p w14:paraId="2237B594" w14:textId="77777777" w:rsidR="000D2F2E" w:rsidRPr="000D2F2E" w:rsidRDefault="000D2F2E" w:rsidP="000D2F2E">
      <w:pPr>
        <w:rPr>
          <w:szCs w:val="22"/>
        </w:rPr>
      </w:pPr>
      <w:r w:rsidRPr="000D2F2E">
        <w:rPr>
          <w:szCs w:val="22"/>
        </w:rPr>
        <w:tab/>
        <w:t>Read the first time and referred to the Committee on Agriculture and Natural Resources.</w:t>
      </w:r>
    </w:p>
    <w:p w14:paraId="32C739AC" w14:textId="77777777" w:rsidR="000D2F2E" w:rsidRPr="000D2F2E" w:rsidRDefault="000D2F2E" w:rsidP="000D2F2E">
      <w:pPr>
        <w:rPr>
          <w:szCs w:val="22"/>
        </w:rPr>
      </w:pPr>
      <w:r w:rsidRPr="000D2F2E">
        <w:rPr>
          <w:szCs w:val="22"/>
        </w:rPr>
        <w:tab/>
        <w:t>H. 3952</w:t>
      </w:r>
      <w:r w:rsidRPr="000D2F2E">
        <w:rPr>
          <w:szCs w:val="22"/>
        </w:rPr>
        <w:fldChar w:fldCharType="begin"/>
      </w:r>
      <w:r w:rsidRPr="000D2F2E">
        <w:rPr>
          <w:szCs w:val="22"/>
        </w:rPr>
        <w:instrText xml:space="preserve"> XE " H. 3952" \b</w:instrText>
      </w:r>
      <w:r w:rsidRPr="000D2F2E">
        <w:rPr>
          <w:szCs w:val="22"/>
        </w:rPr>
        <w:fldChar w:fldCharType="end"/>
      </w:r>
      <w:r w:rsidRPr="000D2F2E">
        <w:rPr>
          <w:szCs w:val="22"/>
        </w:rPr>
        <w:t xml:space="preserve"> -- Reps. G. M. Smith, Bannister, Bradley, Crawford, Herbkersman, W. Newton, Felder, Alexander, Wetmore, Hyde, Sessions, Guffey, Connell, Hager, Atkinson, Moss, Stavrinakis, Yow, Mitchell, Ligon, B. Newton, Williams, T. Moore, Robbins, Brewer, Murphy, Wooten, Cromer, Magnuson, Pope, Hixon, Forrest, M. M. Smith, Davis, Ballentine, Erickson, Guest, Ott, Willis, Sandifer, White, Lawson, Hardee and Long:  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1FFC4A63" w14:textId="77777777" w:rsidR="000D2F2E" w:rsidRPr="000D2F2E" w:rsidRDefault="000D2F2E" w:rsidP="000D2F2E">
      <w:pPr>
        <w:rPr>
          <w:szCs w:val="22"/>
        </w:rPr>
      </w:pPr>
      <w:r w:rsidRPr="000D2F2E">
        <w:rPr>
          <w:szCs w:val="22"/>
        </w:rPr>
        <w:t>lc-0150dg23.docx : b2d78263-2166-44dc-a559-7bcd4e7f6f80</w:t>
      </w:r>
    </w:p>
    <w:p w14:paraId="2CBE75B5" w14:textId="77777777" w:rsidR="000D2F2E" w:rsidRPr="000D2F2E" w:rsidRDefault="000D2F2E" w:rsidP="000D2F2E">
      <w:pPr>
        <w:rPr>
          <w:szCs w:val="22"/>
        </w:rPr>
      </w:pPr>
      <w:r w:rsidRPr="000D2F2E">
        <w:rPr>
          <w:szCs w:val="22"/>
        </w:rPr>
        <w:tab/>
        <w:t>Read the first time and referred to the Committee on Banking and Insurance.</w:t>
      </w:r>
    </w:p>
    <w:p w14:paraId="21B66E02" w14:textId="77777777" w:rsidR="000D2F2E" w:rsidRPr="000D2F2E" w:rsidRDefault="000D2F2E" w:rsidP="000D2F2E">
      <w:pPr>
        <w:rPr>
          <w:szCs w:val="22"/>
        </w:rPr>
      </w:pPr>
    </w:p>
    <w:p w14:paraId="6EA7009D" w14:textId="77777777" w:rsidR="000D2F2E" w:rsidRPr="000D2F2E" w:rsidRDefault="000D2F2E" w:rsidP="000D2F2E">
      <w:pPr>
        <w:rPr>
          <w:szCs w:val="22"/>
        </w:rPr>
      </w:pPr>
      <w:r w:rsidRPr="000D2F2E">
        <w:rPr>
          <w:szCs w:val="22"/>
        </w:rPr>
        <w:tab/>
        <w:t>H. 3977</w:t>
      </w:r>
      <w:r w:rsidRPr="000D2F2E">
        <w:rPr>
          <w:szCs w:val="22"/>
        </w:rPr>
        <w:fldChar w:fldCharType="begin"/>
      </w:r>
      <w:r w:rsidRPr="000D2F2E">
        <w:rPr>
          <w:szCs w:val="22"/>
        </w:rPr>
        <w:instrText xml:space="preserve"> XE " H. 3977" \b</w:instrText>
      </w:r>
      <w:r w:rsidRPr="000D2F2E">
        <w:rPr>
          <w:szCs w:val="22"/>
        </w:rPr>
        <w:fldChar w:fldCharType="end"/>
      </w:r>
      <w:r w:rsidRPr="000D2F2E">
        <w:rPr>
          <w:szCs w:val="22"/>
        </w:rPr>
        <w:t xml:space="preserve"> -- Reps. Sandifer, Hardee and Anderson:  A BILL TO AMEND THE SOUTH CAROLINA CODE OF LAWS BY ADDING SECTION 38-55-730 SO AS TO ALLOW INSURERS TO POST AN INSURANCE POLICY OR ENDORSEMENT ON THEIR WEBSITE IF CERTAIN CONDITIONS ARE MET.</w:t>
      </w:r>
    </w:p>
    <w:p w14:paraId="17CF8897" w14:textId="77777777" w:rsidR="000D2F2E" w:rsidRPr="000D2F2E" w:rsidRDefault="000D2F2E" w:rsidP="000D2F2E">
      <w:pPr>
        <w:rPr>
          <w:szCs w:val="22"/>
        </w:rPr>
      </w:pPr>
      <w:r w:rsidRPr="000D2F2E">
        <w:rPr>
          <w:szCs w:val="22"/>
        </w:rPr>
        <w:t>lc-0190ph23.docx : fe7af73d-e751-4fed-814c-f96f4d8cfca3</w:t>
      </w:r>
    </w:p>
    <w:p w14:paraId="0FB7BE95" w14:textId="77777777" w:rsidR="000D2F2E" w:rsidRPr="000D2F2E" w:rsidRDefault="000D2F2E" w:rsidP="000D2F2E">
      <w:pPr>
        <w:rPr>
          <w:szCs w:val="22"/>
        </w:rPr>
      </w:pPr>
      <w:r w:rsidRPr="000D2F2E">
        <w:rPr>
          <w:szCs w:val="22"/>
        </w:rPr>
        <w:tab/>
        <w:t>Read the first time and referred to the Committee on Banking and Insurance.</w:t>
      </w:r>
    </w:p>
    <w:p w14:paraId="171716AC" w14:textId="77777777" w:rsidR="000D2F2E" w:rsidRPr="000D2F2E" w:rsidRDefault="000D2F2E" w:rsidP="000D2F2E">
      <w:pPr>
        <w:rPr>
          <w:szCs w:val="22"/>
        </w:rPr>
      </w:pPr>
    </w:p>
    <w:p w14:paraId="6BCD9554" w14:textId="77777777" w:rsidR="000D2F2E" w:rsidRPr="000D2F2E" w:rsidRDefault="000D2F2E" w:rsidP="000D2F2E">
      <w:pPr>
        <w:rPr>
          <w:szCs w:val="22"/>
        </w:rPr>
      </w:pPr>
      <w:r w:rsidRPr="000D2F2E">
        <w:rPr>
          <w:szCs w:val="22"/>
        </w:rPr>
        <w:tab/>
        <w:t>H. 4000</w:t>
      </w:r>
      <w:r w:rsidRPr="000D2F2E">
        <w:rPr>
          <w:szCs w:val="22"/>
        </w:rPr>
        <w:fldChar w:fldCharType="begin"/>
      </w:r>
      <w:r w:rsidRPr="000D2F2E">
        <w:rPr>
          <w:szCs w:val="22"/>
        </w:rPr>
        <w:instrText xml:space="preserve"> XE " H. 4000" \b</w:instrText>
      </w:r>
      <w:r w:rsidRPr="000D2F2E">
        <w:rPr>
          <w:szCs w:val="22"/>
        </w:rPr>
        <w:fldChar w:fldCharType="end"/>
      </w:r>
      <w:r w:rsidRPr="000D2F2E">
        <w:rPr>
          <w:szCs w:val="22"/>
        </w:rPr>
        <w:t xml:space="preserve"> -- Reps. Jefferson, Cobb-Hunter, Gatch, Robbins, Brewer, Tedder and Murphy:  A CONCURRENT RESOLUTION TO REQUEST THE DEPARTMENT OF TRANSPORTATION NAME THE PORTION OF UNITED STATES HIGHWAY 78 BEGINNING AT MILE POINT 12.79 AND ENDING AT MILE POINT 22.39 IN DORCHESTER COUNTY "LAVEL 'TYLER' NORMAN DAVIS, JR. MEMORIAL HIGHWAY" AND ERECT APPROPRIATE MARKERS OR SIGNS ALONG THIS PORTION OF HIGHWAY CONTAINING THESE WORDS.</w:t>
      </w:r>
    </w:p>
    <w:p w14:paraId="48E6B758" w14:textId="77777777" w:rsidR="000D2F2E" w:rsidRPr="000D2F2E" w:rsidRDefault="000D2F2E" w:rsidP="000D2F2E">
      <w:pPr>
        <w:rPr>
          <w:szCs w:val="22"/>
        </w:rPr>
      </w:pPr>
      <w:r w:rsidRPr="000D2F2E">
        <w:rPr>
          <w:szCs w:val="22"/>
        </w:rPr>
        <w:t>lc-0237cm-gt23.docx : 1ffe013d-1087-4ee4-9068-95619166042b</w:t>
      </w:r>
    </w:p>
    <w:p w14:paraId="56148050" w14:textId="77777777" w:rsidR="000D2F2E" w:rsidRPr="000D2F2E" w:rsidRDefault="000D2F2E" w:rsidP="000D2F2E">
      <w:pPr>
        <w:rPr>
          <w:szCs w:val="22"/>
        </w:rPr>
      </w:pPr>
      <w:r w:rsidRPr="000D2F2E">
        <w:rPr>
          <w:szCs w:val="22"/>
        </w:rPr>
        <w:tab/>
        <w:t>The Concurrent Resolution was introduced and referred to the Committee on Transportation.</w:t>
      </w:r>
    </w:p>
    <w:p w14:paraId="6B8B52A1" w14:textId="77777777" w:rsidR="000D2F2E" w:rsidRPr="000D2F2E" w:rsidRDefault="000D2F2E" w:rsidP="000D2F2E">
      <w:pPr>
        <w:rPr>
          <w:szCs w:val="22"/>
        </w:rPr>
      </w:pPr>
    </w:p>
    <w:p w14:paraId="5AEDD4F6" w14:textId="77777777" w:rsidR="000D2F2E" w:rsidRPr="000D2F2E" w:rsidRDefault="000D2F2E" w:rsidP="000D2F2E">
      <w:pPr>
        <w:rPr>
          <w:szCs w:val="22"/>
        </w:rPr>
      </w:pPr>
      <w:r w:rsidRPr="000D2F2E">
        <w:rPr>
          <w:szCs w:val="22"/>
        </w:rPr>
        <w:tab/>
        <w:t>H. 4066</w:t>
      </w:r>
      <w:r w:rsidRPr="000D2F2E">
        <w:rPr>
          <w:szCs w:val="22"/>
        </w:rPr>
        <w:fldChar w:fldCharType="begin"/>
      </w:r>
      <w:r w:rsidRPr="000D2F2E">
        <w:rPr>
          <w:szCs w:val="22"/>
        </w:rPr>
        <w:instrText xml:space="preserve"> XE " H. 4066" \b</w:instrText>
      </w:r>
      <w:r w:rsidRPr="000D2F2E">
        <w:rPr>
          <w:szCs w:val="22"/>
        </w:rPr>
        <w:fldChar w:fldCharType="end"/>
      </w:r>
      <w:r w:rsidRPr="000D2F2E">
        <w:rPr>
          <w:szCs w:val="22"/>
        </w:rPr>
        <w:t xml:space="preserve"> -- Rep. B. Newton:  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710FBF8D" w14:textId="77777777" w:rsidR="000D2F2E" w:rsidRPr="000D2F2E" w:rsidRDefault="000D2F2E" w:rsidP="000D2F2E">
      <w:pPr>
        <w:rPr>
          <w:szCs w:val="22"/>
        </w:rPr>
      </w:pPr>
      <w:r w:rsidRPr="000D2F2E">
        <w:rPr>
          <w:szCs w:val="22"/>
        </w:rPr>
        <w:t>lc-0160hdb23.docx : 3ccb09b3-d915-4223-bbed-bd55bcb25b13</w:t>
      </w:r>
    </w:p>
    <w:p w14:paraId="04346A6E" w14:textId="77777777" w:rsidR="000D2F2E" w:rsidRPr="000D2F2E" w:rsidRDefault="000D2F2E" w:rsidP="000D2F2E">
      <w:pPr>
        <w:rPr>
          <w:szCs w:val="22"/>
        </w:rPr>
      </w:pPr>
      <w:r w:rsidRPr="000D2F2E">
        <w:rPr>
          <w:szCs w:val="22"/>
        </w:rPr>
        <w:tab/>
        <w:t>Read the first time and referred to the Committee on Judiciary.</w:t>
      </w:r>
    </w:p>
    <w:p w14:paraId="69E3A825" w14:textId="77777777" w:rsidR="000D2F2E" w:rsidRPr="000D2F2E" w:rsidRDefault="000D2F2E" w:rsidP="000D2F2E">
      <w:pPr>
        <w:rPr>
          <w:szCs w:val="22"/>
        </w:rPr>
      </w:pPr>
    </w:p>
    <w:p w14:paraId="5DB67765" w14:textId="77777777" w:rsidR="000D2F2E" w:rsidRPr="000D2F2E" w:rsidRDefault="000D2F2E" w:rsidP="000D2F2E">
      <w:pPr>
        <w:rPr>
          <w:szCs w:val="22"/>
        </w:rPr>
      </w:pPr>
      <w:r w:rsidRPr="000D2F2E">
        <w:rPr>
          <w:szCs w:val="22"/>
        </w:rPr>
        <w:tab/>
        <w:t>H. 4120</w:t>
      </w:r>
      <w:r w:rsidRPr="000D2F2E">
        <w:rPr>
          <w:szCs w:val="22"/>
        </w:rPr>
        <w:fldChar w:fldCharType="begin"/>
      </w:r>
      <w:r w:rsidRPr="000D2F2E">
        <w:rPr>
          <w:szCs w:val="22"/>
        </w:rPr>
        <w:instrText xml:space="preserve"> XE " H. 4120" \b</w:instrText>
      </w:r>
      <w:r w:rsidRPr="000D2F2E">
        <w:rPr>
          <w:szCs w:val="22"/>
        </w:rPr>
        <w:fldChar w:fldCharType="end"/>
      </w:r>
      <w:r w:rsidRPr="000D2F2E">
        <w:rPr>
          <w:szCs w:val="22"/>
        </w:rPr>
        <w:t xml:space="preserve"> -- Reps. Pope and Long:  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3C0F435F" w14:textId="77777777" w:rsidR="000D2F2E" w:rsidRPr="000D2F2E" w:rsidRDefault="000D2F2E" w:rsidP="000D2F2E">
      <w:pPr>
        <w:rPr>
          <w:szCs w:val="22"/>
        </w:rPr>
      </w:pPr>
      <w:r w:rsidRPr="000D2F2E">
        <w:rPr>
          <w:szCs w:val="22"/>
        </w:rPr>
        <w:t>lc-0257cm23.docx : 0312c03f-fc8d-4f95-b80c-eb97502f2403</w:t>
      </w:r>
    </w:p>
    <w:p w14:paraId="309859A5" w14:textId="77777777" w:rsidR="000D2F2E" w:rsidRPr="000D2F2E" w:rsidRDefault="000D2F2E" w:rsidP="000D2F2E">
      <w:pPr>
        <w:rPr>
          <w:szCs w:val="22"/>
        </w:rPr>
      </w:pPr>
      <w:r w:rsidRPr="000D2F2E">
        <w:rPr>
          <w:szCs w:val="22"/>
        </w:rPr>
        <w:tab/>
        <w:t>Read the first time and referred to the Committee on Judiciary.</w:t>
      </w:r>
    </w:p>
    <w:p w14:paraId="5FB3E961" w14:textId="77777777" w:rsidR="000D2F2E" w:rsidRPr="000D2F2E" w:rsidRDefault="000D2F2E" w:rsidP="000D2F2E">
      <w:pPr>
        <w:rPr>
          <w:szCs w:val="22"/>
        </w:rPr>
      </w:pPr>
    </w:p>
    <w:p w14:paraId="140D114C" w14:textId="77777777" w:rsidR="000D2F2E" w:rsidRPr="000D2F2E" w:rsidRDefault="000D2F2E" w:rsidP="000D2F2E">
      <w:pPr>
        <w:rPr>
          <w:szCs w:val="22"/>
        </w:rPr>
      </w:pPr>
      <w:r w:rsidRPr="000D2F2E">
        <w:rPr>
          <w:szCs w:val="22"/>
        </w:rPr>
        <w:tab/>
        <w:t>H. 4206</w:t>
      </w:r>
      <w:r w:rsidRPr="000D2F2E">
        <w:rPr>
          <w:szCs w:val="22"/>
        </w:rPr>
        <w:fldChar w:fldCharType="begin"/>
      </w:r>
      <w:r w:rsidRPr="000D2F2E">
        <w:rPr>
          <w:szCs w:val="22"/>
        </w:rPr>
        <w:instrText xml:space="preserve"> XE " H. 4206" \b</w:instrText>
      </w:r>
      <w:r w:rsidRPr="000D2F2E">
        <w:rPr>
          <w:szCs w:val="22"/>
        </w:rPr>
        <w:fldChar w:fldCharType="end"/>
      </w:r>
      <w:r w:rsidRPr="000D2F2E">
        <w:rPr>
          <w:szCs w:val="22"/>
        </w:rPr>
        <w:t xml:space="preserve"> -- Reps. Bailey, Alexander, Anderson, Atkinson,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PROCLAIM APRIL 27, 2023, AS "BOULINEAU'S IGA HERITAGE DAY" IN SOUTH CAROLINA</w:t>
      </w:r>
    </w:p>
    <w:p w14:paraId="545D4908" w14:textId="77777777" w:rsidR="000D2F2E" w:rsidRPr="000D2F2E" w:rsidRDefault="000D2F2E" w:rsidP="000D2F2E">
      <w:pPr>
        <w:rPr>
          <w:szCs w:val="22"/>
        </w:rPr>
      </w:pPr>
      <w:r w:rsidRPr="000D2F2E">
        <w:rPr>
          <w:szCs w:val="22"/>
        </w:rPr>
        <w:t>lc-0189hdb-gm23.docx : 21309fd6-275f-43bd-94e5-d1102e739eba</w:t>
      </w:r>
    </w:p>
    <w:p w14:paraId="19C78922" w14:textId="77777777" w:rsidR="000D2F2E" w:rsidRPr="000D2F2E" w:rsidRDefault="000D2F2E" w:rsidP="000D2F2E">
      <w:pPr>
        <w:rPr>
          <w:szCs w:val="22"/>
        </w:rPr>
      </w:pPr>
      <w:r w:rsidRPr="000D2F2E">
        <w:rPr>
          <w:szCs w:val="22"/>
        </w:rPr>
        <w:tab/>
        <w:t>The Concurrent Resolution was introduced and referred to the Committee on Family and Veterans' Services.</w:t>
      </w:r>
    </w:p>
    <w:p w14:paraId="58FF6D69" w14:textId="77777777" w:rsidR="000D2F2E" w:rsidRPr="000D2F2E" w:rsidRDefault="000D2F2E" w:rsidP="000D2F2E">
      <w:pPr>
        <w:rPr>
          <w:szCs w:val="22"/>
        </w:rPr>
      </w:pPr>
      <w:r w:rsidRPr="000D2F2E">
        <w:rPr>
          <w:szCs w:val="22"/>
        </w:rPr>
        <w:tab/>
        <w:t>H. 4235</w:t>
      </w:r>
      <w:r w:rsidRPr="000D2F2E">
        <w:rPr>
          <w:szCs w:val="22"/>
        </w:rPr>
        <w:fldChar w:fldCharType="begin"/>
      </w:r>
      <w:r w:rsidRPr="000D2F2E">
        <w:rPr>
          <w:szCs w:val="22"/>
        </w:rPr>
        <w:instrText xml:space="preserve"> XE " H. 4235" \b</w:instrText>
      </w:r>
      <w:r w:rsidRPr="000D2F2E">
        <w:rPr>
          <w:szCs w:val="22"/>
        </w:rPr>
        <w:fldChar w:fldCharType="end"/>
      </w:r>
      <w:r w:rsidRPr="000D2F2E">
        <w:rPr>
          <w:szCs w:val="22"/>
        </w:rPr>
        <w:t xml:space="preserve"> -- Rep. G. M. Smith:  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5A154503" w14:textId="77777777" w:rsidR="000D2F2E" w:rsidRPr="000D2F2E" w:rsidRDefault="000D2F2E" w:rsidP="000D2F2E">
      <w:pPr>
        <w:rPr>
          <w:szCs w:val="22"/>
        </w:rPr>
      </w:pPr>
      <w:r w:rsidRPr="000D2F2E">
        <w:rPr>
          <w:szCs w:val="22"/>
        </w:rPr>
        <w:t>lc-0150ahb-ahb23.docx : 54274990-e40e-48e1-817d-3e9b0c498e49</w:t>
      </w:r>
    </w:p>
    <w:p w14:paraId="7D056532" w14:textId="77777777" w:rsidR="000D2F2E" w:rsidRPr="000D2F2E" w:rsidRDefault="000D2F2E" w:rsidP="000D2F2E">
      <w:pPr>
        <w:rPr>
          <w:szCs w:val="22"/>
        </w:rPr>
      </w:pPr>
      <w:r w:rsidRPr="000D2F2E">
        <w:rPr>
          <w:szCs w:val="22"/>
        </w:rPr>
        <w:tab/>
        <w:t>The Concurrent Resolution was adopted, ordered returned to the House.</w:t>
      </w:r>
    </w:p>
    <w:p w14:paraId="53081896" w14:textId="77777777" w:rsidR="000D2F2E" w:rsidRPr="000D2F2E" w:rsidRDefault="000D2F2E" w:rsidP="000D2F2E">
      <w:pPr>
        <w:rPr>
          <w:szCs w:val="22"/>
        </w:rPr>
      </w:pPr>
    </w:p>
    <w:p w14:paraId="78A42235" w14:textId="77777777" w:rsidR="000D2F2E" w:rsidRPr="000D2F2E" w:rsidRDefault="000D2F2E" w:rsidP="000D2F2E">
      <w:pPr>
        <w:rPr>
          <w:szCs w:val="22"/>
        </w:rPr>
      </w:pPr>
      <w:r w:rsidRPr="000D2F2E">
        <w:rPr>
          <w:szCs w:val="22"/>
        </w:rPr>
        <w:tab/>
        <w:t>H. 4237</w:t>
      </w:r>
      <w:r w:rsidRPr="000D2F2E">
        <w:rPr>
          <w:szCs w:val="22"/>
        </w:rPr>
        <w:fldChar w:fldCharType="begin"/>
      </w:r>
      <w:r w:rsidRPr="000D2F2E">
        <w:rPr>
          <w:szCs w:val="22"/>
        </w:rPr>
        <w:instrText xml:space="preserve"> XE " H. 4237" \b</w:instrText>
      </w:r>
      <w:r w:rsidRPr="000D2F2E">
        <w:rPr>
          <w:szCs w:val="22"/>
        </w:rPr>
        <w:fldChar w:fldCharType="end"/>
      </w:r>
      <w:r w:rsidRPr="000D2F2E">
        <w:rPr>
          <w:szCs w:val="22"/>
        </w:rPr>
        <w:t xml:space="preserve"> -- Reps. Felder, Alexander, Anderson, Atkinson, Bailey, Ballentine, Bamberg, Bannister, Bauer, Beach, Bernstein, Blackwell, Bradley, Brewer, Brittain, Burns, Bustos, Calhoon, Carter, Caskey, Chapman, Chumley, Clyburn, Cobb-Hunter, Collins, Connell, B. J. Cox, B. L. Cox, Crawford, Cromer, Davis, Dillard, Elliott, Erickson,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DECLARE AUGUST 8, 2023, "CLOG DANCING DAY" IN THE PALMETTO STATE.</w:t>
      </w:r>
    </w:p>
    <w:p w14:paraId="4BC144CA" w14:textId="77777777" w:rsidR="000D2F2E" w:rsidRPr="000D2F2E" w:rsidRDefault="000D2F2E" w:rsidP="000D2F2E">
      <w:pPr>
        <w:rPr>
          <w:szCs w:val="22"/>
        </w:rPr>
      </w:pPr>
      <w:r w:rsidRPr="000D2F2E">
        <w:rPr>
          <w:szCs w:val="22"/>
        </w:rPr>
        <w:t>lc-0231vr-rm23.docx : 1d4a690b-16a8-41d6-9be1-220bfe4c084c</w:t>
      </w:r>
    </w:p>
    <w:p w14:paraId="5078C4D6" w14:textId="77777777" w:rsidR="000D2F2E" w:rsidRPr="000D2F2E" w:rsidRDefault="000D2F2E" w:rsidP="000D2F2E">
      <w:pPr>
        <w:rPr>
          <w:szCs w:val="22"/>
        </w:rPr>
      </w:pPr>
      <w:r w:rsidRPr="000D2F2E">
        <w:rPr>
          <w:szCs w:val="22"/>
        </w:rPr>
        <w:tab/>
        <w:t>The Concurrent Resolution was introduced and referred to the Committee on Family and Veterans' Services.</w:t>
      </w:r>
    </w:p>
    <w:p w14:paraId="572BAAE2" w14:textId="77777777" w:rsidR="002346FD" w:rsidRDefault="002346FD" w:rsidP="000D2F2E">
      <w:pPr>
        <w:rPr>
          <w:szCs w:val="22"/>
        </w:rPr>
      </w:pPr>
    </w:p>
    <w:p w14:paraId="385B0E9F" w14:textId="77777777" w:rsidR="000D2F2E" w:rsidRPr="000D2F2E" w:rsidRDefault="000D2F2E" w:rsidP="000D2F2E">
      <w:pPr>
        <w:jc w:val="center"/>
        <w:rPr>
          <w:szCs w:val="22"/>
        </w:rPr>
      </w:pPr>
      <w:r w:rsidRPr="000D2F2E">
        <w:rPr>
          <w:b/>
          <w:szCs w:val="22"/>
        </w:rPr>
        <w:t>Appointment Reported</w:t>
      </w:r>
    </w:p>
    <w:p w14:paraId="184CBCC9" w14:textId="77777777" w:rsidR="000D2F2E" w:rsidRPr="000D2F2E" w:rsidRDefault="000D2F2E" w:rsidP="000D2F2E">
      <w:pPr>
        <w:rPr>
          <w:szCs w:val="22"/>
        </w:rPr>
      </w:pPr>
      <w:r w:rsidRPr="000D2F2E">
        <w:rPr>
          <w:szCs w:val="22"/>
        </w:rPr>
        <w:tab/>
        <w:t>Senator DAVIS from the Committee on Labor, Commerce and Industry submitted a favorable report on:</w:t>
      </w:r>
    </w:p>
    <w:p w14:paraId="2EF1A29E" w14:textId="77777777" w:rsidR="000D2F2E" w:rsidRDefault="000D2F2E" w:rsidP="000D2F2E">
      <w:pPr>
        <w:rPr>
          <w:szCs w:val="22"/>
        </w:rPr>
      </w:pPr>
    </w:p>
    <w:p w14:paraId="03912E84" w14:textId="77777777" w:rsidR="002346FD" w:rsidRDefault="002346FD" w:rsidP="000D2F2E">
      <w:pPr>
        <w:rPr>
          <w:szCs w:val="22"/>
        </w:rPr>
      </w:pPr>
    </w:p>
    <w:p w14:paraId="157E21E1" w14:textId="77777777" w:rsidR="002346FD" w:rsidRPr="000D2F2E" w:rsidRDefault="002346FD" w:rsidP="000D2F2E">
      <w:pPr>
        <w:rPr>
          <w:szCs w:val="22"/>
        </w:rPr>
      </w:pPr>
    </w:p>
    <w:p w14:paraId="55612EBD" w14:textId="77777777" w:rsidR="000D2F2E" w:rsidRPr="000D2F2E" w:rsidRDefault="000D2F2E" w:rsidP="000D2F2E">
      <w:pPr>
        <w:jc w:val="center"/>
        <w:rPr>
          <w:b/>
          <w:szCs w:val="22"/>
        </w:rPr>
      </w:pPr>
      <w:r w:rsidRPr="000D2F2E">
        <w:rPr>
          <w:b/>
          <w:szCs w:val="22"/>
        </w:rPr>
        <w:t>Statewide Appointment</w:t>
      </w:r>
    </w:p>
    <w:p w14:paraId="0C4ADB29" w14:textId="77777777" w:rsidR="000D2F2E" w:rsidRPr="000D2F2E" w:rsidRDefault="000D2F2E" w:rsidP="000D2F2E">
      <w:pPr>
        <w:keepNext/>
        <w:ind w:firstLine="216"/>
        <w:rPr>
          <w:szCs w:val="22"/>
          <w:u w:val="single"/>
        </w:rPr>
      </w:pPr>
      <w:r w:rsidRPr="000D2F2E">
        <w:rPr>
          <w:szCs w:val="22"/>
          <w:u w:val="single"/>
        </w:rPr>
        <w:t>Initial Appointment, South Carolina Department of Employment and Workforce, with term coterminous with the Governor</w:t>
      </w:r>
    </w:p>
    <w:p w14:paraId="2EC666D9" w14:textId="77777777" w:rsidR="000D2F2E" w:rsidRPr="000D2F2E" w:rsidRDefault="000D2F2E" w:rsidP="000D2F2E">
      <w:pPr>
        <w:keepNext/>
        <w:ind w:firstLine="216"/>
        <w:rPr>
          <w:szCs w:val="22"/>
          <w:u w:val="single"/>
        </w:rPr>
      </w:pPr>
      <w:r w:rsidRPr="000D2F2E">
        <w:rPr>
          <w:szCs w:val="22"/>
          <w:u w:val="single"/>
        </w:rPr>
        <w:t>Director:</w:t>
      </w:r>
    </w:p>
    <w:p w14:paraId="0C645A18" w14:textId="0D2AEA91" w:rsidR="000D2F2E" w:rsidRPr="000D2F2E" w:rsidRDefault="000D2F2E" w:rsidP="000D2F2E">
      <w:pPr>
        <w:ind w:firstLine="216"/>
        <w:rPr>
          <w:szCs w:val="22"/>
        </w:rPr>
      </w:pPr>
      <w:r w:rsidRPr="000D2F2E">
        <w:rPr>
          <w:szCs w:val="22"/>
        </w:rPr>
        <w:t>William H. Floyd</w:t>
      </w:r>
      <w:r>
        <w:rPr>
          <w:szCs w:val="22"/>
        </w:rPr>
        <w:t xml:space="preserve"> </w:t>
      </w:r>
      <w:r w:rsidRPr="000D2F2E">
        <w:rPr>
          <w:szCs w:val="22"/>
        </w:rPr>
        <w:t>III</w:t>
      </w:r>
      <w:r w:rsidR="00A927FC">
        <w:rPr>
          <w:szCs w:val="22"/>
        </w:rPr>
        <w:t>,</w:t>
      </w:r>
      <w:r w:rsidRPr="000D2F2E">
        <w:rPr>
          <w:szCs w:val="22"/>
        </w:rPr>
        <w:t xml:space="preserve"> 129 Forbidden Lane, Lexington, SC 29072-9331</w:t>
      </w:r>
      <w:r w:rsidRPr="000D2F2E">
        <w:rPr>
          <w:i/>
          <w:szCs w:val="22"/>
        </w:rPr>
        <w:t xml:space="preserve"> VICE </w:t>
      </w:r>
      <w:r w:rsidRPr="000D2F2E">
        <w:rPr>
          <w:szCs w:val="22"/>
        </w:rPr>
        <w:t>G. Daniel Ellzey</w:t>
      </w:r>
    </w:p>
    <w:p w14:paraId="00E0F43C" w14:textId="77777777" w:rsidR="000D2F2E" w:rsidRPr="000D2F2E" w:rsidRDefault="000D2F2E" w:rsidP="000D2F2E">
      <w:pPr>
        <w:ind w:firstLine="216"/>
        <w:rPr>
          <w:szCs w:val="22"/>
        </w:rPr>
      </w:pPr>
    </w:p>
    <w:p w14:paraId="51064709" w14:textId="77777777" w:rsidR="000D2F2E" w:rsidRPr="000D2F2E" w:rsidRDefault="000D2F2E" w:rsidP="000D2F2E">
      <w:pPr>
        <w:ind w:firstLine="216"/>
        <w:rPr>
          <w:szCs w:val="22"/>
        </w:rPr>
      </w:pPr>
      <w:r w:rsidRPr="000D2F2E">
        <w:rPr>
          <w:szCs w:val="22"/>
        </w:rPr>
        <w:t>Received as information.</w:t>
      </w:r>
    </w:p>
    <w:p w14:paraId="78E008AC" w14:textId="77777777" w:rsidR="000D2F2E" w:rsidRPr="000D2F2E" w:rsidRDefault="000D2F2E" w:rsidP="000D2F2E">
      <w:pPr>
        <w:ind w:firstLine="216"/>
        <w:rPr>
          <w:szCs w:val="22"/>
        </w:rPr>
      </w:pPr>
    </w:p>
    <w:p w14:paraId="45B9A313" w14:textId="77777777" w:rsidR="000D2F2E" w:rsidRPr="000D2F2E" w:rsidRDefault="000D2F2E" w:rsidP="000D2F2E">
      <w:pPr>
        <w:tabs>
          <w:tab w:val="right" w:pos="8640"/>
        </w:tabs>
        <w:rPr>
          <w:szCs w:val="22"/>
        </w:rPr>
      </w:pPr>
      <w:r w:rsidRPr="000D2F2E">
        <w:rPr>
          <w:b/>
          <w:szCs w:val="22"/>
        </w:rPr>
        <w:t>THE SENATE PROCEEDED TO A CALL OF THE UNCONTESTED LOCAL AND STATEWIDE CALENDAR.</w:t>
      </w:r>
    </w:p>
    <w:p w14:paraId="7DB1DBA7" w14:textId="77777777" w:rsidR="000D2F2E" w:rsidRPr="000D2F2E" w:rsidRDefault="000D2F2E" w:rsidP="000D2F2E">
      <w:pPr>
        <w:tabs>
          <w:tab w:val="right" w:pos="8640"/>
        </w:tabs>
        <w:rPr>
          <w:szCs w:val="22"/>
        </w:rPr>
      </w:pPr>
    </w:p>
    <w:p w14:paraId="2B448803" w14:textId="77777777" w:rsidR="000D2F2E" w:rsidRPr="000D2F2E" w:rsidRDefault="000D2F2E" w:rsidP="000D2F2E">
      <w:pPr>
        <w:jc w:val="center"/>
        <w:rPr>
          <w:b/>
          <w:color w:val="auto"/>
          <w:szCs w:val="22"/>
        </w:rPr>
      </w:pPr>
      <w:r w:rsidRPr="000D2F2E">
        <w:rPr>
          <w:b/>
          <w:color w:val="auto"/>
          <w:szCs w:val="22"/>
        </w:rPr>
        <w:t>AMENDED, READ THE THIRD TIME</w:t>
      </w:r>
    </w:p>
    <w:p w14:paraId="7F2295C1" w14:textId="77777777" w:rsidR="000D2F2E" w:rsidRPr="000D2F2E" w:rsidRDefault="000D2F2E" w:rsidP="000D2F2E">
      <w:pPr>
        <w:jc w:val="center"/>
        <w:rPr>
          <w:b/>
          <w:color w:val="auto"/>
          <w:szCs w:val="22"/>
        </w:rPr>
      </w:pPr>
      <w:r w:rsidRPr="000D2F2E">
        <w:rPr>
          <w:b/>
          <w:color w:val="auto"/>
          <w:szCs w:val="22"/>
        </w:rPr>
        <w:t>SENT TO THE HOUSE</w:t>
      </w:r>
    </w:p>
    <w:p w14:paraId="6CD815EE" w14:textId="77777777" w:rsidR="000D2F2E" w:rsidRPr="000D2F2E" w:rsidRDefault="000D2F2E" w:rsidP="000D2F2E">
      <w:pPr>
        <w:suppressAutoHyphens/>
        <w:rPr>
          <w:szCs w:val="22"/>
        </w:rPr>
      </w:pPr>
      <w:r w:rsidRPr="000D2F2E">
        <w:rPr>
          <w:szCs w:val="22"/>
        </w:rPr>
        <w:tab/>
        <w:t>S. 284</w:t>
      </w:r>
      <w:r w:rsidRPr="000D2F2E">
        <w:rPr>
          <w:szCs w:val="22"/>
        </w:rPr>
        <w:fldChar w:fldCharType="begin"/>
      </w:r>
      <w:r w:rsidRPr="000D2F2E">
        <w:rPr>
          <w:szCs w:val="22"/>
        </w:rPr>
        <w:instrText xml:space="preserve"> XE "S. 284" \b </w:instrText>
      </w:r>
      <w:r w:rsidRPr="000D2F2E">
        <w:rPr>
          <w:szCs w:val="22"/>
        </w:rPr>
        <w:fldChar w:fldCharType="end"/>
      </w:r>
      <w:r w:rsidRPr="000D2F2E">
        <w:rPr>
          <w:szCs w:val="22"/>
        </w:rPr>
        <w:t xml:space="preserve"> -- Senators Davis, Turner, Jackson, Scott, Kimpson, Senn, Campsen and Sabb:  </w:t>
      </w:r>
      <w:r w:rsidRPr="000D2F2E">
        <w:rPr>
          <w:caps/>
          <w:szCs w:val="22"/>
        </w:rPr>
        <w:t>A BILL TO AMEND THE SOUTH CAROLINA CODE OF LAWS BY AMENDING SECTION 6</w:t>
      </w:r>
      <w:r w:rsidRPr="000D2F2E">
        <w:rPr>
          <w:caps/>
          <w:szCs w:val="22"/>
        </w:rPr>
        <w:noBreakHyphen/>
        <w:t>1</w:t>
      </w:r>
      <w:r w:rsidRPr="000D2F2E">
        <w:rPr>
          <w:caps/>
          <w:szCs w:val="22"/>
        </w:rPr>
        <w:noBreakHyphen/>
        <w:t>530, RELATING TO USE OF REVENUE FROM LOCAL ACCOMMODATIONS TAX, SO AS TO PROVIDE THAT THE DEVELOPMENT OF WORKFORCE HOUSING IS ONE OF THE PURPOSES FOR WHICH LOCAL ACCOMMODATIONS TAXES MAY BE USED; BY AMENDING SECTION 6</w:t>
      </w:r>
      <w:r w:rsidRPr="000D2F2E">
        <w:rPr>
          <w:caps/>
          <w:szCs w:val="22"/>
        </w:rPr>
        <w:noBreakHyphen/>
        <w:t>1</w:t>
      </w:r>
      <w:r w:rsidRPr="000D2F2E">
        <w:rPr>
          <w:caps/>
          <w:szCs w:val="22"/>
        </w:rPr>
        <w:noBreakHyphen/>
        <w:t>730, RELATING TO USE OF REVENUE FROM LOCAL HOSPITALITY TAX, SO AS TO PROVIDE THAT THE DEVELOPMENT OF WORKFORCE HOUSING IS ONE OF THE PURPOSES FOR WHICH LOCAL HOSPITALITY TAXES MAY BE USED; BY AMENDING SECTION 6</w:t>
      </w:r>
      <w:r w:rsidRPr="000D2F2E">
        <w:rPr>
          <w:caps/>
          <w:szCs w:val="22"/>
        </w:rPr>
        <w:noBreakHyphen/>
        <w:t>4</w:t>
      </w:r>
      <w:r w:rsidRPr="000D2F2E">
        <w:rPr>
          <w:caps/>
          <w:szCs w:val="22"/>
        </w:rPr>
        <w:noBreakHyphen/>
        <w:t>10, RELATING TO A SPECIAL FUND FOR TOURISM, MANAGEMENT AND USE OF SPECIAL FUND, SO AS TO PROVIDE THAT THE DEVELOPMENT OF WORKFORCE HOUSING IS ONE OF THE PURPOSES FOR WHICH THE SPECIAL FUND MAY BE USED; AND BY AMENDING SECTION 6</w:t>
      </w:r>
      <w:r w:rsidRPr="000D2F2E">
        <w:rPr>
          <w:caps/>
          <w:szCs w:val="22"/>
        </w:rPr>
        <w:noBreakHyphen/>
        <w:t>4</w:t>
      </w:r>
      <w:r w:rsidRPr="000D2F2E">
        <w:rPr>
          <w:caps/>
          <w:szCs w:val="22"/>
        </w:rPr>
        <w:noBreakHyphen/>
        <w:t>15, RELATING TO USE OF REVENUES TO FINANCE BONDS, SO AS TO PROVIDE THAT THE DEVELOPMENT OF WORKFORCE HOUSING IS ONE OF THE PURPOSES FOR WHICH BONDS MAY BE ISSUED.</w:t>
      </w:r>
    </w:p>
    <w:p w14:paraId="38CE3F60" w14:textId="77777777" w:rsidR="000D2F2E" w:rsidRPr="000D2F2E" w:rsidRDefault="000D2F2E" w:rsidP="000D2F2E">
      <w:pPr>
        <w:rPr>
          <w:szCs w:val="22"/>
        </w:rPr>
      </w:pPr>
      <w:r w:rsidRPr="000D2F2E">
        <w:rPr>
          <w:szCs w:val="22"/>
        </w:rPr>
        <w:tab/>
        <w:t>The Senate proceeded to the consideration of the Bill.</w:t>
      </w:r>
    </w:p>
    <w:p w14:paraId="5B621FB6" w14:textId="77777777" w:rsidR="000D2F2E" w:rsidRPr="000D2F2E" w:rsidRDefault="000D2F2E" w:rsidP="000D2F2E">
      <w:pPr>
        <w:tabs>
          <w:tab w:val="right" w:pos="8640"/>
        </w:tabs>
        <w:rPr>
          <w:szCs w:val="22"/>
        </w:rPr>
      </w:pPr>
    </w:p>
    <w:p w14:paraId="5E678127" w14:textId="6E2BEFF0" w:rsidR="000D2F2E" w:rsidRPr="000D2F2E" w:rsidRDefault="000D2F2E" w:rsidP="000D2F2E">
      <w:pPr>
        <w:tabs>
          <w:tab w:val="right" w:pos="8640"/>
        </w:tabs>
        <w:rPr>
          <w:szCs w:val="22"/>
        </w:rPr>
      </w:pPr>
      <w:bookmarkStart w:id="0" w:name="instruction_2d54533f9"/>
      <w:r w:rsidRPr="000D2F2E">
        <w:rPr>
          <w:szCs w:val="22"/>
        </w:rPr>
        <w:tab/>
        <w:t>Senator BENNETT proposed the following amendment</w:t>
      </w:r>
      <w:r>
        <w:rPr>
          <w:szCs w:val="22"/>
        </w:rPr>
        <w:t xml:space="preserve"> </w:t>
      </w:r>
      <w:r w:rsidRPr="000D2F2E">
        <w:rPr>
          <w:szCs w:val="22"/>
        </w:rPr>
        <w:t>(SR-284.JG0005S), which was withdrawn:</w:t>
      </w:r>
    </w:p>
    <w:p w14:paraId="43D28E8F" w14:textId="77777777" w:rsidR="000D2F2E" w:rsidRPr="000D2F2E" w:rsidRDefault="000D2F2E" w:rsidP="000D2F2E">
      <w:pPr>
        <w:rPr>
          <w:color w:val="auto"/>
          <w:szCs w:val="22"/>
        </w:rPr>
      </w:pPr>
      <w:r w:rsidRPr="000D2F2E">
        <w:rPr>
          <w:color w:val="auto"/>
          <w:szCs w:val="22"/>
        </w:rPr>
        <w:tab/>
        <w:t>Amend the bill, as and if amended, SECTION 1, by striking Section 6-1-530</w:t>
      </w:r>
      <w:bookmarkStart w:id="1" w:name="ss_T6C1N530SA_lv1_51e36a257"/>
      <w:r w:rsidRPr="000D2F2E">
        <w:rPr>
          <w:color w:val="auto"/>
          <w:szCs w:val="22"/>
        </w:rPr>
        <w:t>(</w:t>
      </w:r>
      <w:bookmarkEnd w:id="1"/>
      <w:r w:rsidRPr="000D2F2E">
        <w:rPr>
          <w:color w:val="auto"/>
          <w:szCs w:val="22"/>
        </w:rPr>
        <w:t>A)</w:t>
      </w:r>
      <w:bookmarkStart w:id="2" w:name="ss_T6C1N530S7_lv2_d15a33d8a"/>
      <w:r w:rsidRPr="000D2F2E">
        <w:rPr>
          <w:color w:val="auto"/>
          <w:szCs w:val="22"/>
          <w:u w:val="single"/>
        </w:rPr>
        <w:t>(</w:t>
      </w:r>
      <w:bookmarkEnd w:id="2"/>
      <w:r w:rsidRPr="000D2F2E">
        <w:rPr>
          <w:color w:val="auto"/>
          <w:szCs w:val="22"/>
          <w:u w:val="single"/>
        </w:rPr>
        <w:t>7)</w:t>
      </w:r>
      <w:r w:rsidRPr="000D2F2E">
        <w:rPr>
          <w:color w:val="auto"/>
          <w:szCs w:val="22"/>
        </w:rPr>
        <w:t xml:space="preserve"> and inserting:</w:t>
      </w:r>
    </w:p>
    <w:sdt>
      <w:sdtPr>
        <w:rPr>
          <w:rFonts w:eastAsia="Calibri"/>
          <w:color w:val="auto"/>
          <w:szCs w:val="22"/>
          <w:u w:val="single"/>
        </w:rPr>
        <w:alias w:val="Cannot be edited"/>
        <w:tag w:val="Cannot be edited"/>
        <w:id w:val="1217390802"/>
        <w:placeholder>
          <w:docPart w:val="95AC789159DD4176B36C3A2A1E299C5C"/>
        </w:placeholder>
      </w:sdtPr>
      <w:sdtEndPr/>
      <w:sdtContent>
        <w:p w14:paraId="7FB3D22C" w14:textId="77777777" w:rsidR="000D2F2E" w:rsidRPr="000D2F2E" w:rsidRDefault="000D2F2E" w:rsidP="000D2F2E">
          <w:pPr>
            <w:rPr>
              <w:rFonts w:eastAsia="Calibri"/>
              <w:color w:val="auto"/>
              <w:szCs w:val="22"/>
              <w:u w:val="single"/>
            </w:rPr>
          </w:pPr>
          <w:r w:rsidRPr="000D2F2E">
            <w:rPr>
              <w:rFonts w:eastAsia="Calibri"/>
              <w:color w:val="auto"/>
              <w:szCs w:val="22"/>
              <w:u w:val="single"/>
            </w:rPr>
            <w:tab/>
          </w:r>
          <w:r w:rsidRPr="000D2F2E">
            <w:rPr>
              <w:rFonts w:eastAsia="Calibri"/>
              <w:color w:val="auto"/>
              <w:szCs w:val="22"/>
              <w:u w:val="single"/>
            </w:rPr>
            <w:tab/>
            <w:t>(7) development of workforce housing, which must include programs to promote home ownership.</w:t>
          </w:r>
        </w:p>
        <w:bookmarkEnd w:id="0" w:displacedByCustomXml="next"/>
      </w:sdtContent>
    </w:sdt>
    <w:p w14:paraId="3092D41A" w14:textId="77777777" w:rsidR="000D2F2E" w:rsidRPr="000D2F2E" w:rsidRDefault="000D2F2E" w:rsidP="000D2F2E">
      <w:pPr>
        <w:rPr>
          <w:color w:val="auto"/>
          <w:szCs w:val="22"/>
        </w:rPr>
      </w:pPr>
      <w:r w:rsidRPr="00275E04">
        <w:rPr>
          <w:color w:val="auto"/>
          <w:szCs w:val="22"/>
        </w:rPr>
        <w:tab/>
        <w:t>Amend</w:t>
      </w:r>
      <w:bookmarkStart w:id="3" w:name="instruction_c32df7ad6"/>
      <w:r w:rsidRPr="000D2F2E">
        <w:rPr>
          <w:color w:val="auto"/>
          <w:szCs w:val="22"/>
        </w:rPr>
        <w:t xml:space="preserve"> the bill further, SECTION 2, by striking Section 6-1-730</w:t>
      </w:r>
      <w:bookmarkStart w:id="4" w:name="ss_T6C1N730SA_lv1_b07cf3ea6"/>
      <w:r w:rsidRPr="000D2F2E">
        <w:rPr>
          <w:color w:val="auto"/>
          <w:szCs w:val="22"/>
        </w:rPr>
        <w:t>(</w:t>
      </w:r>
      <w:bookmarkEnd w:id="4"/>
      <w:r w:rsidRPr="000D2F2E">
        <w:rPr>
          <w:color w:val="auto"/>
          <w:szCs w:val="22"/>
        </w:rPr>
        <w:t>A)</w:t>
      </w:r>
      <w:bookmarkStart w:id="5" w:name="ss_T6C1N730S9_lv2_a11fa5a1a"/>
      <w:r w:rsidRPr="000D2F2E">
        <w:rPr>
          <w:color w:val="auto"/>
          <w:szCs w:val="22"/>
          <w:u w:val="single"/>
        </w:rPr>
        <w:t>(</w:t>
      </w:r>
      <w:bookmarkEnd w:id="5"/>
      <w:r w:rsidRPr="000D2F2E">
        <w:rPr>
          <w:color w:val="auto"/>
          <w:szCs w:val="22"/>
          <w:u w:val="single"/>
        </w:rPr>
        <w:t>9)</w:t>
      </w:r>
      <w:r w:rsidRPr="000D2F2E">
        <w:rPr>
          <w:color w:val="auto"/>
          <w:szCs w:val="22"/>
        </w:rPr>
        <w:t xml:space="preserve"> and inserting:</w:t>
      </w:r>
    </w:p>
    <w:sdt>
      <w:sdtPr>
        <w:rPr>
          <w:rFonts w:eastAsia="Calibri"/>
          <w:color w:val="auto"/>
          <w:szCs w:val="22"/>
          <w:u w:val="single"/>
        </w:rPr>
        <w:alias w:val="Cannot be edited"/>
        <w:tag w:val="Cannot be edited"/>
        <w:id w:val="293031218"/>
        <w:placeholder>
          <w:docPart w:val="95AC789159DD4176B36C3A2A1E299C5C"/>
        </w:placeholder>
      </w:sdtPr>
      <w:sdtEndPr/>
      <w:sdtContent>
        <w:p w14:paraId="0BDFB580" w14:textId="77777777" w:rsidR="000D2F2E" w:rsidRPr="000D2F2E" w:rsidRDefault="000D2F2E" w:rsidP="000D2F2E">
          <w:pPr>
            <w:rPr>
              <w:rFonts w:eastAsia="Calibri"/>
              <w:color w:val="auto"/>
              <w:szCs w:val="22"/>
              <w:u w:val="single"/>
            </w:rPr>
          </w:pPr>
          <w:r w:rsidRPr="000D2F2E">
            <w:rPr>
              <w:rFonts w:eastAsia="Calibri"/>
              <w:color w:val="auto"/>
              <w:szCs w:val="22"/>
              <w:u w:val="single"/>
            </w:rPr>
            <w:tab/>
          </w:r>
          <w:r w:rsidRPr="000D2F2E">
            <w:rPr>
              <w:rFonts w:eastAsia="Calibri"/>
              <w:color w:val="auto"/>
              <w:szCs w:val="22"/>
              <w:u w:val="single"/>
            </w:rPr>
            <w:tab/>
            <w:t>(9) development of workforce housing, which must include programs to promote home ownership.</w:t>
          </w:r>
        </w:p>
        <w:bookmarkEnd w:id="3" w:displacedByCustomXml="next"/>
      </w:sdtContent>
    </w:sdt>
    <w:p w14:paraId="2042B0FD" w14:textId="77777777" w:rsidR="000D2F2E" w:rsidRPr="000D2F2E" w:rsidRDefault="000D2F2E" w:rsidP="000D2F2E">
      <w:pPr>
        <w:rPr>
          <w:color w:val="auto"/>
          <w:szCs w:val="22"/>
        </w:rPr>
      </w:pPr>
      <w:r w:rsidRPr="00275E04">
        <w:rPr>
          <w:color w:val="auto"/>
          <w:szCs w:val="22"/>
        </w:rPr>
        <w:tab/>
        <w:t>Amend</w:t>
      </w:r>
      <w:bookmarkStart w:id="6" w:name="instruction_d1148f50e"/>
      <w:r w:rsidRPr="000D2F2E">
        <w:rPr>
          <w:color w:val="auto"/>
          <w:szCs w:val="22"/>
        </w:rPr>
        <w:t xml:space="preserve"> the bill further, SECTION 3, by striking Section 6-4-10</w:t>
      </w:r>
      <w:bookmarkStart w:id="7" w:name="ss_T6C4N10S4_lv1_ee6da48ae"/>
      <w:bookmarkStart w:id="8" w:name="up_b7b797566"/>
      <w:r w:rsidRPr="000D2F2E">
        <w:rPr>
          <w:color w:val="auto"/>
          <w:szCs w:val="22"/>
        </w:rPr>
        <w:t>(</w:t>
      </w:r>
      <w:bookmarkEnd w:id="7"/>
      <w:bookmarkEnd w:id="8"/>
      <w:r w:rsidRPr="000D2F2E">
        <w:rPr>
          <w:color w:val="auto"/>
          <w:szCs w:val="22"/>
        </w:rPr>
        <w:t>4)</w:t>
      </w:r>
      <w:bookmarkStart w:id="9" w:name="ss_T6C4N10Sb_lv2_0d0a0f006"/>
      <w:r w:rsidRPr="000D2F2E">
        <w:rPr>
          <w:color w:val="auto"/>
          <w:szCs w:val="22"/>
        </w:rPr>
        <w:t>(</w:t>
      </w:r>
      <w:bookmarkEnd w:id="9"/>
      <w:r w:rsidRPr="000D2F2E">
        <w:rPr>
          <w:color w:val="auto"/>
          <w:szCs w:val="22"/>
        </w:rPr>
        <w:t>b)</w:t>
      </w:r>
      <w:bookmarkStart w:id="10" w:name="ss_T6C4N10Sviii_lv3_002f42c59"/>
      <w:r w:rsidRPr="000D2F2E">
        <w:rPr>
          <w:color w:val="auto"/>
          <w:szCs w:val="22"/>
        </w:rPr>
        <w:t>(</w:t>
      </w:r>
      <w:bookmarkEnd w:id="10"/>
      <w:r w:rsidRPr="000D2F2E">
        <w:rPr>
          <w:color w:val="auto"/>
          <w:szCs w:val="22"/>
        </w:rPr>
        <w:t xml:space="preserve">viii) and </w:t>
      </w:r>
      <w:bookmarkStart w:id="11" w:name="ss_T6C4N10Six_lv3_43a3b68aa"/>
      <w:r w:rsidRPr="000D2F2E">
        <w:rPr>
          <w:color w:val="auto"/>
          <w:szCs w:val="22"/>
          <w:u w:val="single"/>
        </w:rPr>
        <w:t>(</w:t>
      </w:r>
      <w:bookmarkEnd w:id="11"/>
      <w:r w:rsidRPr="000D2F2E">
        <w:rPr>
          <w:color w:val="auto"/>
          <w:szCs w:val="22"/>
          <w:u w:val="single"/>
        </w:rPr>
        <w:t>ix)</w:t>
      </w:r>
      <w:r w:rsidRPr="000D2F2E">
        <w:rPr>
          <w:color w:val="auto"/>
          <w:szCs w:val="22"/>
        </w:rPr>
        <w:t xml:space="preserve"> and inserting:</w:t>
      </w:r>
    </w:p>
    <w:sdt>
      <w:sdtPr>
        <w:rPr>
          <w:rFonts w:eastAsia="Calibri"/>
          <w:color w:val="auto"/>
          <w:szCs w:val="22"/>
        </w:rPr>
        <w:alias w:val="Cannot be edited"/>
        <w:tag w:val="Cannot be edited"/>
        <w:id w:val="-975064844"/>
        <w:placeholder>
          <w:docPart w:val="95AC789159DD4176B36C3A2A1E299C5C"/>
        </w:placeholder>
      </w:sdtPr>
      <w:sdtEndPr/>
      <w:sdtContent>
        <w:p w14:paraId="398CAA4F"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t>(viii) operating visitor information centers</w:t>
          </w:r>
          <w:r w:rsidRPr="000D2F2E">
            <w:rPr>
              <w:rFonts w:eastAsia="Calibri"/>
              <w:strike/>
              <w:color w:val="auto"/>
              <w:szCs w:val="22"/>
            </w:rPr>
            <w:t>.</w:t>
          </w:r>
          <w:r w:rsidRPr="000D2F2E">
            <w:rPr>
              <w:rFonts w:eastAsia="Calibri"/>
              <w:color w:val="auto"/>
              <w:szCs w:val="22"/>
              <w:u w:val="single"/>
            </w:rPr>
            <w:t>; or</w:t>
          </w:r>
        </w:p>
        <w:p w14:paraId="646E6EB7" w14:textId="77777777" w:rsidR="000D2F2E" w:rsidRPr="000D2F2E" w:rsidRDefault="000D2F2E" w:rsidP="000D2F2E">
          <w:pPr>
            <w:rPr>
              <w:rFonts w:eastAsia="Calibri"/>
              <w:color w:val="auto"/>
              <w:szCs w:val="22"/>
              <w:u w:val="single"/>
            </w:rPr>
          </w:pPr>
          <w:r w:rsidRPr="000D2F2E">
            <w:rPr>
              <w:rFonts w:eastAsia="Calibri"/>
              <w:color w:val="auto"/>
              <w:szCs w:val="22"/>
              <w:u w:val="single"/>
            </w:rPr>
            <w:tab/>
          </w:r>
          <w:r w:rsidRPr="000D2F2E">
            <w:rPr>
              <w:rFonts w:eastAsia="Calibri"/>
              <w:color w:val="auto"/>
              <w:szCs w:val="22"/>
              <w:u w:val="single"/>
            </w:rPr>
            <w:tab/>
          </w:r>
          <w:r w:rsidRPr="000D2F2E">
            <w:rPr>
              <w:rFonts w:eastAsia="Calibri"/>
              <w:color w:val="auto"/>
              <w:szCs w:val="22"/>
              <w:u w:val="single"/>
            </w:rPr>
            <w:tab/>
            <w:t>(ix) development of workforce housing, which must include programs to promote home ownership.</w:t>
          </w:r>
        </w:p>
        <w:bookmarkEnd w:id="6" w:displacedByCustomXml="next"/>
      </w:sdtContent>
    </w:sdt>
    <w:p w14:paraId="7B9A5066" w14:textId="77777777" w:rsidR="000D2F2E" w:rsidRPr="000D2F2E" w:rsidRDefault="000D2F2E" w:rsidP="000D2F2E">
      <w:pPr>
        <w:rPr>
          <w:color w:val="auto"/>
          <w:szCs w:val="22"/>
        </w:rPr>
      </w:pPr>
      <w:r w:rsidRPr="00275E04">
        <w:rPr>
          <w:color w:val="auto"/>
          <w:szCs w:val="22"/>
        </w:rPr>
        <w:tab/>
        <w:t>Amend</w:t>
      </w:r>
      <w:bookmarkStart w:id="12" w:name="instruction_1d94e8ef2"/>
      <w:r w:rsidRPr="000D2F2E">
        <w:rPr>
          <w:color w:val="auto"/>
          <w:szCs w:val="22"/>
        </w:rPr>
        <w:t xml:space="preserve"> the bill further, SECTION 3, by striking Section 6-4-10(4)</w:t>
      </w:r>
      <w:bookmarkStart w:id="13" w:name="ss_T6C4N10Sc_lv2_f0c762398"/>
      <w:r w:rsidRPr="000D2F2E">
        <w:rPr>
          <w:color w:val="auto"/>
          <w:szCs w:val="22"/>
        </w:rPr>
        <w:t>(</w:t>
      </w:r>
      <w:bookmarkEnd w:id="13"/>
      <w:r w:rsidRPr="000D2F2E">
        <w:rPr>
          <w:color w:val="auto"/>
          <w:szCs w:val="22"/>
        </w:rPr>
        <w:t>c)</w:t>
      </w:r>
      <w:bookmarkStart w:id="14" w:name="ss_T6C4N10Sii_lv3_30055fea1"/>
      <w:r w:rsidRPr="000D2F2E">
        <w:rPr>
          <w:color w:val="auto"/>
          <w:szCs w:val="22"/>
        </w:rPr>
        <w:t>(</w:t>
      </w:r>
      <w:bookmarkEnd w:id="14"/>
      <w:r w:rsidRPr="000D2F2E">
        <w:rPr>
          <w:color w:val="auto"/>
          <w:szCs w:val="22"/>
        </w:rPr>
        <w:t>ii) and inserting:</w:t>
      </w:r>
    </w:p>
    <w:sdt>
      <w:sdtPr>
        <w:rPr>
          <w:rFonts w:eastAsia="Calibri"/>
          <w:color w:val="auto"/>
          <w:szCs w:val="22"/>
        </w:rPr>
        <w:alias w:val="Cannot be edited"/>
        <w:tag w:val="Cannot be edited"/>
        <w:id w:val="462006711"/>
        <w:placeholder>
          <w:docPart w:val="95AC789159DD4176B36C3A2A1E299C5C"/>
        </w:placeholder>
      </w:sdtPr>
      <w:sdtEndPr/>
      <w:sdtContent>
        <w:p w14:paraId="6A0B44CD"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t>(ii) Notwithstanding the provisions of subsubitem (i), upon a two</w:t>
          </w:r>
          <w:r w:rsidRPr="000D2F2E">
            <w:rPr>
              <w:rFonts w:eastAsia="Calibri"/>
              <w:color w:val="auto"/>
              <w:szCs w:val="22"/>
            </w:rPr>
            <w:noBreakHyphen/>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w:t>
          </w:r>
          <w:r w:rsidRPr="000D2F2E">
            <w:rPr>
              <w:rFonts w:eastAsia="Calibri"/>
              <w:color w:val="auto"/>
              <w:szCs w:val="22"/>
              <w:u w:val="single"/>
            </w:rPr>
            <w:t xml:space="preserve"> or development of workforce housing, which must include programs to promote home ownership</w:t>
          </w:r>
          <w:r w:rsidRPr="000D2F2E">
            <w:rPr>
              <w:rFonts w:eastAsia="Calibri"/>
              <w:color w:val="auto"/>
              <w:szCs w:val="22"/>
            </w:rPr>
            <w:t>. The county or municipality annually shall notify the oversight committee, established pursuant to Section 6</w:t>
          </w:r>
          <w:r w:rsidRPr="000D2F2E">
            <w:rPr>
              <w:rFonts w:eastAsia="Calibri"/>
              <w:color w:val="auto"/>
              <w:szCs w:val="22"/>
            </w:rPr>
            <w:noBreakHyphen/>
            <w:t>4</w:t>
          </w:r>
          <w:r w:rsidRPr="000D2F2E">
            <w:rPr>
              <w:rFonts w:eastAsia="Calibri"/>
              <w:color w:val="auto"/>
              <w:szCs w:val="22"/>
            </w:rPr>
            <w:noBreakHyphen/>
            <w:t>35, of the basic activity of the committed funds, including beginning balance, deposits, expenditures, and ending balance.</w:t>
          </w:r>
        </w:p>
        <w:bookmarkEnd w:id="12" w:displacedByCustomXml="next"/>
      </w:sdtContent>
    </w:sdt>
    <w:p w14:paraId="4D5B4E1B" w14:textId="77777777" w:rsidR="000D2F2E" w:rsidRPr="000D2F2E" w:rsidRDefault="000D2F2E" w:rsidP="000D2F2E">
      <w:pPr>
        <w:rPr>
          <w:color w:val="auto"/>
          <w:szCs w:val="22"/>
        </w:rPr>
      </w:pPr>
      <w:r w:rsidRPr="000D2F2E">
        <w:rPr>
          <w:color w:val="auto"/>
          <w:szCs w:val="22"/>
        </w:rPr>
        <w:tab/>
        <w:t>Amend</w:t>
      </w:r>
      <w:bookmarkStart w:id="15" w:name="instruction_ce99fd869"/>
      <w:r w:rsidRPr="000D2F2E">
        <w:rPr>
          <w:color w:val="auto"/>
          <w:szCs w:val="22"/>
        </w:rPr>
        <w:t xml:space="preserve"> the bill further, SECTION 4, Section 6-4-15, by striking the first undesignated paragraph and inserting:</w:t>
      </w:r>
    </w:p>
    <w:sdt>
      <w:sdtPr>
        <w:rPr>
          <w:rFonts w:eastAsia="Calibri"/>
          <w:color w:val="auto"/>
          <w:szCs w:val="22"/>
        </w:rPr>
        <w:alias w:val="Cannot be edited"/>
        <w:tag w:val="Cannot be edited"/>
        <w:id w:val="-1403604635"/>
        <w:placeholder>
          <w:docPart w:val="95AC789159DD4176B36C3A2A1E299C5C"/>
        </w:placeholder>
      </w:sdtPr>
      <w:sdtEndPr/>
      <w:sdtContent>
        <w:p w14:paraId="42D02F49" w14:textId="77777777" w:rsidR="000D2F2E" w:rsidRPr="000D2F2E" w:rsidRDefault="000D2F2E" w:rsidP="000D2F2E">
          <w:pPr>
            <w:rPr>
              <w:rFonts w:eastAsia="Calibri"/>
              <w:color w:val="auto"/>
              <w:szCs w:val="22"/>
            </w:rPr>
          </w:pPr>
          <w:r w:rsidRPr="000D2F2E">
            <w:rPr>
              <w:rFonts w:eastAsia="Calibri"/>
              <w:color w:val="auto"/>
              <w:szCs w:val="22"/>
            </w:rPr>
            <w:tab/>
          </w:r>
          <w:bookmarkStart w:id="16" w:name="up_9e24ebc7e"/>
          <w:r w:rsidRPr="000D2F2E">
            <w:rPr>
              <w:rFonts w:eastAsia="Calibri"/>
              <w:color w:val="auto"/>
              <w:szCs w:val="22"/>
            </w:rPr>
            <w:t>A</w:t>
          </w:r>
          <w:bookmarkEnd w:id="16"/>
          <w:r w:rsidRPr="000D2F2E">
            <w:rPr>
              <w:rFonts w:eastAsia="Calibri"/>
              <w:color w:val="auto"/>
              <w:szCs w:val="22"/>
            </w:rPr>
            <w:t xml:space="preserve"> municipality or county may issue bonds, enter into other financial obligations, or create reserves to secure obligations to finance all or a portion of the cost of constructing facilities for civic activities, the arts, </w:t>
          </w:r>
          <w:r w:rsidRPr="000D2F2E">
            <w:rPr>
              <w:rFonts w:eastAsia="Calibri"/>
              <w:strike/>
              <w:color w:val="auto"/>
              <w:szCs w:val="22"/>
            </w:rPr>
            <w:t>and</w:t>
          </w:r>
          <w:r w:rsidRPr="000D2F2E">
            <w:rPr>
              <w:rFonts w:eastAsia="Calibri"/>
              <w:color w:val="auto"/>
              <w:szCs w:val="22"/>
            </w:rPr>
            <w:t xml:space="preserve"> cultural events</w:t>
          </w:r>
          <w:r w:rsidRPr="000D2F2E">
            <w:rPr>
              <w:rFonts w:eastAsia="Calibri"/>
              <w:color w:val="auto"/>
              <w:szCs w:val="22"/>
              <w:u w:val="single"/>
            </w:rPr>
            <w:t>, or workforce housing, which must include programs to promote home ownership</w:t>
          </w:r>
          <w:r w:rsidRPr="000D2F2E">
            <w:rPr>
              <w:rFonts w:eastAsia="Calibri"/>
              <w:color w:val="auto"/>
              <w:szCs w:val="22"/>
            </w:rPr>
            <w:t xml:space="preserve">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bookmarkEnd w:id="15" w:displacedByCustomXml="next"/>
      </w:sdtContent>
    </w:sdt>
    <w:p w14:paraId="47B2D651" w14:textId="77777777" w:rsidR="000D2F2E" w:rsidRPr="000D2F2E" w:rsidRDefault="000D2F2E" w:rsidP="000D2F2E">
      <w:pPr>
        <w:rPr>
          <w:color w:val="auto"/>
          <w:szCs w:val="22"/>
        </w:rPr>
      </w:pPr>
      <w:r w:rsidRPr="000D2F2E">
        <w:rPr>
          <w:color w:val="auto"/>
          <w:szCs w:val="22"/>
        </w:rPr>
        <w:tab/>
        <w:t>Renumber sections to conform.</w:t>
      </w:r>
    </w:p>
    <w:p w14:paraId="32D4B040" w14:textId="77777777" w:rsidR="000D2F2E" w:rsidRPr="000D2F2E" w:rsidRDefault="000D2F2E" w:rsidP="000D2F2E">
      <w:pPr>
        <w:rPr>
          <w:color w:val="auto"/>
          <w:szCs w:val="22"/>
        </w:rPr>
      </w:pPr>
      <w:r w:rsidRPr="000D2F2E">
        <w:rPr>
          <w:color w:val="auto"/>
          <w:szCs w:val="22"/>
        </w:rPr>
        <w:tab/>
        <w:t>Amend title to conform.</w:t>
      </w:r>
    </w:p>
    <w:p w14:paraId="247A6463" w14:textId="77777777" w:rsidR="000D2F2E" w:rsidRPr="000D2F2E" w:rsidRDefault="000D2F2E" w:rsidP="000D2F2E">
      <w:pPr>
        <w:rPr>
          <w:color w:val="auto"/>
          <w:szCs w:val="22"/>
        </w:rPr>
      </w:pPr>
    </w:p>
    <w:p w14:paraId="0669FB57" w14:textId="77777777" w:rsidR="000D2F2E" w:rsidRPr="000D2F2E" w:rsidRDefault="000D2F2E" w:rsidP="000D2F2E">
      <w:pPr>
        <w:rPr>
          <w:color w:val="auto"/>
          <w:szCs w:val="22"/>
        </w:rPr>
      </w:pPr>
      <w:r w:rsidRPr="000D2F2E">
        <w:rPr>
          <w:color w:val="auto"/>
          <w:szCs w:val="22"/>
        </w:rPr>
        <w:tab/>
        <w:t>The  amendment was withdrawn.</w:t>
      </w:r>
    </w:p>
    <w:p w14:paraId="2ADBF620" w14:textId="77777777" w:rsidR="000D2F2E" w:rsidRPr="000D2F2E" w:rsidRDefault="000D2F2E" w:rsidP="000D2F2E">
      <w:pPr>
        <w:rPr>
          <w:color w:val="auto"/>
          <w:szCs w:val="22"/>
        </w:rPr>
      </w:pPr>
    </w:p>
    <w:p w14:paraId="537DE1F8" w14:textId="26A0B3EA" w:rsidR="000D2F2E" w:rsidRPr="000D2F2E" w:rsidRDefault="000D2F2E" w:rsidP="000D2F2E">
      <w:pPr>
        <w:tabs>
          <w:tab w:val="right" w:pos="8640"/>
        </w:tabs>
        <w:rPr>
          <w:szCs w:val="22"/>
        </w:rPr>
      </w:pPr>
      <w:bookmarkStart w:id="17" w:name="instruction_3fc56be5b"/>
      <w:r w:rsidRPr="000D2F2E">
        <w:rPr>
          <w:szCs w:val="22"/>
        </w:rPr>
        <w:tab/>
        <w:t>Senator BENNETT proposed the following amendment (SR-284.JG0006S), which was withdrawn:</w:t>
      </w:r>
    </w:p>
    <w:p w14:paraId="1F52D7B7" w14:textId="77777777" w:rsidR="000D2F2E" w:rsidRPr="000D2F2E" w:rsidRDefault="000D2F2E" w:rsidP="000D2F2E">
      <w:pPr>
        <w:rPr>
          <w:color w:val="auto"/>
          <w:szCs w:val="22"/>
        </w:rPr>
      </w:pPr>
      <w:r w:rsidRPr="000D2F2E">
        <w:rPr>
          <w:color w:val="auto"/>
          <w:szCs w:val="22"/>
        </w:rPr>
        <w:tab/>
        <w:t>Amend the bill, as and if amended, SECTION 1, by striking Section 6-1-530(A)</w:t>
      </w:r>
      <w:r w:rsidRPr="000D2F2E">
        <w:rPr>
          <w:color w:val="auto"/>
          <w:szCs w:val="22"/>
          <w:u w:val="single"/>
        </w:rPr>
        <w:t>(7)</w:t>
      </w:r>
      <w:r w:rsidRPr="000D2F2E">
        <w:rPr>
          <w:color w:val="auto"/>
          <w:szCs w:val="22"/>
        </w:rPr>
        <w:t xml:space="preserve"> and inserting:</w:t>
      </w:r>
    </w:p>
    <w:sdt>
      <w:sdtPr>
        <w:rPr>
          <w:rFonts w:eastAsia="Calibri"/>
          <w:color w:val="auto"/>
          <w:szCs w:val="22"/>
          <w:u w:val="single"/>
        </w:rPr>
        <w:alias w:val="Cannot be edited"/>
        <w:tag w:val="Cannot be edited"/>
        <w:id w:val="2060590316"/>
        <w:placeholder>
          <w:docPart w:val="236195268F30403090765E6CA8D46AB1"/>
        </w:placeholder>
      </w:sdtPr>
      <w:sdtEndPr/>
      <w:sdtContent>
        <w:p w14:paraId="482A3B2E" w14:textId="77777777" w:rsidR="000D2F2E" w:rsidRPr="000D2F2E" w:rsidRDefault="000D2F2E" w:rsidP="000D2F2E">
          <w:pPr>
            <w:rPr>
              <w:rFonts w:eastAsia="Calibri"/>
              <w:color w:val="auto"/>
              <w:szCs w:val="22"/>
              <w:u w:val="single"/>
            </w:rPr>
          </w:pPr>
          <w:r w:rsidRPr="000D2F2E">
            <w:rPr>
              <w:rFonts w:eastAsia="Calibri"/>
              <w:color w:val="auto"/>
              <w:szCs w:val="22"/>
              <w:u w:val="single"/>
            </w:rPr>
            <w:tab/>
          </w:r>
          <w:r w:rsidRPr="000D2F2E">
            <w:rPr>
              <w:rFonts w:eastAsia="Calibri"/>
              <w:color w:val="auto"/>
              <w:szCs w:val="22"/>
              <w:u w:val="single"/>
            </w:rPr>
            <w:tab/>
            <w:t>(7) development of workforce housing, which must include fifty percent of the programs to promote home ownership.</w:t>
          </w:r>
        </w:p>
        <w:bookmarkEnd w:id="17" w:displacedByCustomXml="next"/>
      </w:sdtContent>
    </w:sdt>
    <w:p w14:paraId="172D3A4A" w14:textId="77777777" w:rsidR="000D2F2E" w:rsidRPr="000D2F2E" w:rsidRDefault="000D2F2E" w:rsidP="000D2F2E">
      <w:pPr>
        <w:rPr>
          <w:color w:val="auto"/>
          <w:szCs w:val="22"/>
        </w:rPr>
      </w:pPr>
      <w:r w:rsidRPr="006A6955">
        <w:rPr>
          <w:color w:val="auto"/>
          <w:szCs w:val="22"/>
        </w:rPr>
        <w:tab/>
        <w:t>Amend</w:t>
      </w:r>
      <w:bookmarkStart w:id="18" w:name="instruction_5c029c2c2"/>
      <w:r w:rsidRPr="000D2F2E">
        <w:rPr>
          <w:color w:val="auto"/>
          <w:szCs w:val="22"/>
        </w:rPr>
        <w:t xml:space="preserve"> the bill further, SECTION 2, by striking Section 6-1-730(A)</w:t>
      </w:r>
      <w:r w:rsidRPr="000D2F2E">
        <w:rPr>
          <w:color w:val="auto"/>
          <w:szCs w:val="22"/>
          <w:u w:val="single"/>
        </w:rPr>
        <w:t>(9)</w:t>
      </w:r>
      <w:r w:rsidRPr="000D2F2E">
        <w:rPr>
          <w:color w:val="auto"/>
          <w:szCs w:val="22"/>
        </w:rPr>
        <w:t xml:space="preserve"> and inserting:</w:t>
      </w:r>
    </w:p>
    <w:sdt>
      <w:sdtPr>
        <w:rPr>
          <w:rFonts w:eastAsia="Calibri"/>
          <w:color w:val="auto"/>
          <w:szCs w:val="22"/>
          <w:u w:val="single"/>
        </w:rPr>
        <w:alias w:val="Cannot be edited"/>
        <w:tag w:val="Cannot be edited"/>
        <w:id w:val="541725666"/>
        <w:placeholder>
          <w:docPart w:val="236195268F30403090765E6CA8D46AB1"/>
        </w:placeholder>
      </w:sdtPr>
      <w:sdtEndPr/>
      <w:sdtContent>
        <w:p w14:paraId="3D21F5E9" w14:textId="77777777" w:rsidR="000D2F2E" w:rsidRPr="000D2F2E" w:rsidRDefault="000D2F2E" w:rsidP="000D2F2E">
          <w:pPr>
            <w:rPr>
              <w:rFonts w:eastAsia="Calibri"/>
              <w:color w:val="auto"/>
              <w:szCs w:val="22"/>
              <w:u w:val="single"/>
            </w:rPr>
          </w:pPr>
          <w:r w:rsidRPr="000D2F2E">
            <w:rPr>
              <w:rFonts w:eastAsia="Calibri"/>
              <w:color w:val="auto"/>
              <w:szCs w:val="22"/>
              <w:u w:val="single"/>
            </w:rPr>
            <w:tab/>
          </w:r>
          <w:r w:rsidRPr="000D2F2E">
            <w:rPr>
              <w:rFonts w:eastAsia="Calibri"/>
              <w:color w:val="auto"/>
              <w:szCs w:val="22"/>
              <w:u w:val="single"/>
            </w:rPr>
            <w:tab/>
            <w:t>(9) development of workforce housing, which must include fifty percent of the programs to promote home ownership.</w:t>
          </w:r>
        </w:p>
        <w:bookmarkEnd w:id="18" w:displacedByCustomXml="next"/>
      </w:sdtContent>
    </w:sdt>
    <w:p w14:paraId="5AE3BAFE" w14:textId="77777777" w:rsidR="000D2F2E" w:rsidRPr="000D2F2E" w:rsidRDefault="000D2F2E" w:rsidP="000D2F2E">
      <w:pPr>
        <w:rPr>
          <w:color w:val="auto"/>
          <w:szCs w:val="22"/>
        </w:rPr>
      </w:pPr>
      <w:r w:rsidRPr="006A6955">
        <w:rPr>
          <w:color w:val="auto"/>
          <w:szCs w:val="22"/>
        </w:rPr>
        <w:tab/>
        <w:t>Amend</w:t>
      </w:r>
      <w:bookmarkStart w:id="19" w:name="instruction_17818267a"/>
      <w:r w:rsidRPr="000D2F2E">
        <w:rPr>
          <w:color w:val="auto"/>
          <w:szCs w:val="22"/>
        </w:rPr>
        <w:t xml:space="preserve"> the bill further, SECTION 3, by striking Section 6-4-10(4)(b)(viii) and </w:t>
      </w:r>
      <w:r w:rsidRPr="000D2F2E">
        <w:rPr>
          <w:color w:val="auto"/>
          <w:szCs w:val="22"/>
          <w:u w:val="single"/>
        </w:rPr>
        <w:t>(ix)</w:t>
      </w:r>
      <w:r w:rsidRPr="000D2F2E">
        <w:rPr>
          <w:color w:val="auto"/>
          <w:szCs w:val="22"/>
        </w:rPr>
        <w:t xml:space="preserve"> and inserting:</w:t>
      </w:r>
    </w:p>
    <w:sdt>
      <w:sdtPr>
        <w:rPr>
          <w:rFonts w:eastAsia="Calibri"/>
          <w:color w:val="auto"/>
          <w:szCs w:val="22"/>
        </w:rPr>
        <w:alias w:val="Cannot be edited"/>
        <w:tag w:val="Cannot be edited"/>
        <w:id w:val="1748843984"/>
        <w:placeholder>
          <w:docPart w:val="236195268F30403090765E6CA8D46AB1"/>
        </w:placeholder>
      </w:sdtPr>
      <w:sdtEndPr/>
      <w:sdtContent>
        <w:p w14:paraId="6D8989D2"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t>(viii) operating visitor information centers</w:t>
          </w:r>
          <w:r w:rsidRPr="000D2F2E">
            <w:rPr>
              <w:rFonts w:eastAsia="Calibri"/>
              <w:strike/>
              <w:color w:val="auto"/>
              <w:szCs w:val="22"/>
            </w:rPr>
            <w:t>.</w:t>
          </w:r>
          <w:r w:rsidRPr="000D2F2E">
            <w:rPr>
              <w:rFonts w:eastAsia="Calibri"/>
              <w:color w:val="auto"/>
              <w:szCs w:val="22"/>
              <w:u w:val="single"/>
            </w:rPr>
            <w:t>; or</w:t>
          </w:r>
        </w:p>
        <w:p w14:paraId="50793E8A" w14:textId="77777777" w:rsidR="000D2F2E" w:rsidRPr="000D2F2E" w:rsidRDefault="000D2F2E" w:rsidP="000D2F2E">
          <w:pPr>
            <w:rPr>
              <w:rFonts w:eastAsia="Calibri"/>
              <w:color w:val="auto"/>
              <w:szCs w:val="22"/>
              <w:u w:val="single"/>
            </w:rPr>
          </w:pPr>
          <w:r w:rsidRPr="000D2F2E">
            <w:rPr>
              <w:rFonts w:eastAsia="Calibri"/>
              <w:color w:val="auto"/>
              <w:szCs w:val="22"/>
              <w:u w:val="single"/>
            </w:rPr>
            <w:tab/>
          </w:r>
          <w:r w:rsidRPr="000D2F2E">
            <w:rPr>
              <w:rFonts w:eastAsia="Calibri"/>
              <w:color w:val="auto"/>
              <w:szCs w:val="22"/>
              <w:u w:val="single"/>
            </w:rPr>
            <w:tab/>
          </w:r>
          <w:r w:rsidRPr="000D2F2E">
            <w:rPr>
              <w:rFonts w:eastAsia="Calibri"/>
              <w:color w:val="auto"/>
              <w:szCs w:val="22"/>
              <w:u w:val="single"/>
            </w:rPr>
            <w:tab/>
            <w:t>(ix) development of workforce housing, which must include fifty percent of the programs to promote home ownership.</w:t>
          </w:r>
        </w:p>
        <w:bookmarkEnd w:id="19" w:displacedByCustomXml="next"/>
      </w:sdtContent>
    </w:sdt>
    <w:p w14:paraId="56611AB5" w14:textId="77777777" w:rsidR="000D2F2E" w:rsidRPr="000D2F2E" w:rsidRDefault="000D2F2E" w:rsidP="000D2F2E">
      <w:pPr>
        <w:rPr>
          <w:color w:val="auto"/>
          <w:szCs w:val="22"/>
        </w:rPr>
      </w:pPr>
      <w:r w:rsidRPr="006A6955">
        <w:rPr>
          <w:color w:val="auto"/>
          <w:szCs w:val="22"/>
        </w:rPr>
        <w:tab/>
        <w:t>Amend</w:t>
      </w:r>
      <w:bookmarkStart w:id="20" w:name="instruction_2edbba616"/>
      <w:r w:rsidRPr="000D2F2E">
        <w:rPr>
          <w:color w:val="auto"/>
          <w:szCs w:val="22"/>
        </w:rPr>
        <w:t xml:space="preserve"> the bill further, SECTION 3, by striking Section 6-4-10(4)(c)(ii) and inserting:</w:t>
      </w:r>
    </w:p>
    <w:sdt>
      <w:sdtPr>
        <w:rPr>
          <w:rFonts w:eastAsia="Calibri"/>
          <w:color w:val="auto"/>
          <w:szCs w:val="22"/>
        </w:rPr>
        <w:alias w:val="Cannot be edited"/>
        <w:tag w:val="Cannot be edited"/>
        <w:id w:val="-739095132"/>
        <w:placeholder>
          <w:docPart w:val="236195268F30403090765E6CA8D46AB1"/>
        </w:placeholder>
      </w:sdtPr>
      <w:sdtEndPr/>
      <w:sdtContent>
        <w:p w14:paraId="664A8524"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t>(ii) Notwithstanding the provisions of subsubitem (i), upon a two</w:t>
          </w:r>
          <w:r w:rsidRPr="000D2F2E">
            <w:rPr>
              <w:rFonts w:eastAsia="Calibri"/>
              <w:color w:val="auto"/>
              <w:szCs w:val="22"/>
            </w:rPr>
            <w:noBreakHyphen/>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w:t>
          </w:r>
          <w:r w:rsidRPr="000D2F2E">
            <w:rPr>
              <w:rFonts w:eastAsia="Calibri"/>
              <w:color w:val="auto"/>
              <w:szCs w:val="22"/>
              <w:u w:val="single"/>
            </w:rPr>
            <w:t xml:space="preserve"> or development of workforce housing, which must include fifty percent of the programs to promote home ownership</w:t>
          </w:r>
          <w:r w:rsidRPr="000D2F2E">
            <w:rPr>
              <w:rFonts w:eastAsia="Calibri"/>
              <w:color w:val="auto"/>
              <w:szCs w:val="22"/>
            </w:rPr>
            <w:t>. The county or municipality annually shall notify the oversight committee, established pursuant to Section 6</w:t>
          </w:r>
          <w:r w:rsidRPr="000D2F2E">
            <w:rPr>
              <w:rFonts w:eastAsia="Calibri"/>
              <w:color w:val="auto"/>
              <w:szCs w:val="22"/>
            </w:rPr>
            <w:noBreakHyphen/>
            <w:t>4</w:t>
          </w:r>
          <w:r w:rsidRPr="000D2F2E">
            <w:rPr>
              <w:rFonts w:eastAsia="Calibri"/>
              <w:color w:val="auto"/>
              <w:szCs w:val="22"/>
            </w:rPr>
            <w:noBreakHyphen/>
            <w:t>35, of the basic activity of the committed funds, including beginning balance, deposits, expenditures, and ending balance.</w:t>
          </w:r>
        </w:p>
        <w:bookmarkEnd w:id="20" w:displacedByCustomXml="next"/>
      </w:sdtContent>
    </w:sdt>
    <w:p w14:paraId="53E2ABCA" w14:textId="77777777" w:rsidR="000D2F2E" w:rsidRPr="000D2F2E" w:rsidRDefault="000D2F2E" w:rsidP="000D2F2E">
      <w:pPr>
        <w:rPr>
          <w:color w:val="auto"/>
          <w:szCs w:val="22"/>
        </w:rPr>
      </w:pPr>
      <w:r w:rsidRPr="000D2F2E">
        <w:rPr>
          <w:color w:val="auto"/>
          <w:szCs w:val="22"/>
        </w:rPr>
        <w:tab/>
        <w:t>Amend</w:t>
      </w:r>
      <w:bookmarkStart w:id="21" w:name="instruction_9a110875a"/>
      <w:r w:rsidRPr="000D2F2E">
        <w:rPr>
          <w:color w:val="auto"/>
          <w:szCs w:val="22"/>
        </w:rPr>
        <w:t xml:space="preserve"> the bill further, SECTION 4, Section 6-4-15, by striking the first undesignated paragraph and inserting:</w:t>
      </w:r>
    </w:p>
    <w:sdt>
      <w:sdtPr>
        <w:rPr>
          <w:rFonts w:eastAsia="Calibri"/>
          <w:color w:val="auto"/>
          <w:szCs w:val="22"/>
        </w:rPr>
        <w:alias w:val="Cannot be edited"/>
        <w:tag w:val="Cannot be edited"/>
        <w:id w:val="-554851525"/>
        <w:placeholder>
          <w:docPart w:val="236195268F30403090765E6CA8D46AB1"/>
        </w:placeholder>
      </w:sdtPr>
      <w:sdtEndPr/>
      <w:sdtContent>
        <w:p w14:paraId="39E54BEF" w14:textId="77777777" w:rsidR="000D2F2E" w:rsidRPr="000D2F2E" w:rsidRDefault="000D2F2E" w:rsidP="000D2F2E">
          <w:pPr>
            <w:rPr>
              <w:rFonts w:eastAsia="Calibri"/>
              <w:color w:val="auto"/>
              <w:szCs w:val="22"/>
            </w:rPr>
          </w:pPr>
          <w:r w:rsidRPr="000D2F2E">
            <w:rPr>
              <w:rFonts w:eastAsia="Calibri"/>
              <w:color w:val="auto"/>
              <w:szCs w:val="22"/>
            </w:rPr>
            <w:tab/>
            <w:t xml:space="preserve">A municipality or county may issue bonds, enter into other financial obligations, or create reserves to secure obligations to finance all or a portion of the cost of constructing facilities for civic activities, the arts, </w:t>
          </w:r>
          <w:r w:rsidRPr="000D2F2E">
            <w:rPr>
              <w:rFonts w:eastAsia="Calibri"/>
              <w:strike/>
              <w:color w:val="auto"/>
              <w:szCs w:val="22"/>
            </w:rPr>
            <w:t>and</w:t>
          </w:r>
          <w:r w:rsidRPr="000D2F2E">
            <w:rPr>
              <w:rFonts w:eastAsia="Calibri"/>
              <w:color w:val="auto"/>
              <w:szCs w:val="22"/>
            </w:rPr>
            <w:t xml:space="preserve"> cultural events</w:t>
          </w:r>
          <w:r w:rsidRPr="000D2F2E">
            <w:rPr>
              <w:rFonts w:eastAsia="Calibri"/>
              <w:color w:val="auto"/>
              <w:szCs w:val="22"/>
              <w:u w:val="single"/>
            </w:rPr>
            <w:t>, or workforce housing, which must include fifty percent of the programs to promote home ownership</w:t>
          </w:r>
          <w:r w:rsidRPr="000D2F2E">
            <w:rPr>
              <w:rFonts w:eastAsia="Calibri"/>
              <w:color w:val="auto"/>
              <w:szCs w:val="22"/>
            </w:rPr>
            <w:t xml:space="preserve">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bookmarkEnd w:id="21" w:displacedByCustomXml="next"/>
      </w:sdtContent>
    </w:sdt>
    <w:p w14:paraId="2C9EEAB7" w14:textId="77777777" w:rsidR="000D2F2E" w:rsidRPr="000D2F2E" w:rsidRDefault="000D2F2E" w:rsidP="000D2F2E">
      <w:pPr>
        <w:rPr>
          <w:color w:val="auto"/>
          <w:szCs w:val="22"/>
        </w:rPr>
      </w:pPr>
      <w:r w:rsidRPr="000D2F2E">
        <w:rPr>
          <w:color w:val="auto"/>
          <w:szCs w:val="22"/>
        </w:rPr>
        <w:tab/>
        <w:t>Renumber sections to conform.</w:t>
      </w:r>
    </w:p>
    <w:p w14:paraId="679F2E9E" w14:textId="77777777" w:rsidR="000D2F2E" w:rsidRPr="000D2F2E" w:rsidRDefault="000D2F2E" w:rsidP="000D2F2E">
      <w:pPr>
        <w:rPr>
          <w:color w:val="auto"/>
          <w:szCs w:val="22"/>
        </w:rPr>
      </w:pPr>
      <w:r w:rsidRPr="000D2F2E">
        <w:rPr>
          <w:color w:val="auto"/>
          <w:szCs w:val="22"/>
        </w:rPr>
        <w:tab/>
        <w:t>Amend title to conform.</w:t>
      </w:r>
    </w:p>
    <w:p w14:paraId="60CC4FD1" w14:textId="77777777" w:rsidR="000D2F2E" w:rsidRPr="000D2F2E" w:rsidRDefault="000D2F2E" w:rsidP="000D2F2E">
      <w:pPr>
        <w:rPr>
          <w:color w:val="auto"/>
          <w:szCs w:val="22"/>
        </w:rPr>
      </w:pPr>
    </w:p>
    <w:p w14:paraId="191EFEC3" w14:textId="77777777" w:rsidR="000D2F2E" w:rsidRPr="000D2F2E" w:rsidRDefault="000D2F2E" w:rsidP="000D2F2E">
      <w:pPr>
        <w:rPr>
          <w:color w:val="auto"/>
          <w:szCs w:val="22"/>
        </w:rPr>
      </w:pPr>
      <w:r w:rsidRPr="000D2F2E">
        <w:rPr>
          <w:color w:val="auto"/>
          <w:szCs w:val="22"/>
        </w:rPr>
        <w:tab/>
        <w:t>The amendment was withdrawn.</w:t>
      </w:r>
    </w:p>
    <w:p w14:paraId="55203FA7" w14:textId="77777777" w:rsidR="000D2F2E" w:rsidRPr="000D2F2E" w:rsidRDefault="000D2F2E" w:rsidP="000D2F2E">
      <w:pPr>
        <w:rPr>
          <w:color w:val="auto"/>
          <w:szCs w:val="22"/>
        </w:rPr>
      </w:pPr>
    </w:p>
    <w:p w14:paraId="5136C814" w14:textId="77777777" w:rsidR="000D2F2E" w:rsidRPr="000D2F2E" w:rsidRDefault="000D2F2E" w:rsidP="000D2F2E">
      <w:pPr>
        <w:rPr>
          <w:szCs w:val="22"/>
        </w:rPr>
      </w:pPr>
      <w:bookmarkStart w:id="22" w:name="instruction_8dce00b83"/>
      <w:r w:rsidRPr="000D2F2E">
        <w:rPr>
          <w:szCs w:val="22"/>
        </w:rPr>
        <w:tab/>
        <w:t>Senators DAVIS and BENNETT proposed the following amendment  (SR-284.JG0018S)</w:t>
      </w:r>
      <w:r w:rsidRPr="000D2F2E">
        <w:rPr>
          <w:snapToGrid w:val="0"/>
          <w:szCs w:val="22"/>
        </w:rPr>
        <w:t>, which was adopted</w:t>
      </w:r>
      <w:r w:rsidRPr="000D2F2E">
        <w:rPr>
          <w:szCs w:val="22"/>
        </w:rPr>
        <w:t>:</w:t>
      </w:r>
    </w:p>
    <w:p w14:paraId="3DA67C03" w14:textId="77777777" w:rsidR="000D2F2E" w:rsidRPr="000D2F2E" w:rsidRDefault="000D2F2E" w:rsidP="000D2F2E">
      <w:pPr>
        <w:rPr>
          <w:color w:val="auto"/>
          <w:szCs w:val="22"/>
        </w:rPr>
      </w:pPr>
      <w:r w:rsidRPr="000D2F2E">
        <w:rPr>
          <w:color w:val="auto"/>
          <w:szCs w:val="22"/>
        </w:rPr>
        <w:tab/>
        <w:t>Amend the bill, as and if amended, SECTION 1, by striking Section 6-1-530(A)</w:t>
      </w:r>
      <w:r w:rsidRPr="000D2F2E">
        <w:rPr>
          <w:color w:val="auto"/>
          <w:szCs w:val="22"/>
          <w:u w:val="single"/>
        </w:rPr>
        <w:t>(7)</w:t>
      </w:r>
      <w:r w:rsidRPr="000D2F2E">
        <w:rPr>
          <w:color w:val="auto"/>
          <w:szCs w:val="22"/>
        </w:rPr>
        <w:t xml:space="preserve"> and inserting:</w:t>
      </w:r>
    </w:p>
    <w:sdt>
      <w:sdtPr>
        <w:rPr>
          <w:rFonts w:eastAsia="Calibri"/>
          <w:color w:val="auto"/>
          <w:szCs w:val="22"/>
          <w:u w:val="single"/>
        </w:rPr>
        <w:alias w:val="Cannot be edited"/>
        <w:tag w:val="Cannot be edited"/>
        <w:id w:val="1606624059"/>
        <w:placeholder>
          <w:docPart w:val="7D9AFB98755A4444A8473EAEEB8EAEBC"/>
        </w:placeholder>
      </w:sdtPr>
      <w:sdtEndPr/>
      <w:sdtContent>
        <w:p w14:paraId="36F04347" w14:textId="77777777" w:rsidR="000D2F2E" w:rsidRPr="000D2F2E" w:rsidRDefault="000D2F2E" w:rsidP="000D2F2E">
          <w:pPr>
            <w:rPr>
              <w:rFonts w:eastAsia="Calibri"/>
              <w:color w:val="auto"/>
              <w:szCs w:val="22"/>
              <w:u w:val="single"/>
            </w:rPr>
          </w:pPr>
          <w:r w:rsidRPr="000D2F2E">
            <w:rPr>
              <w:rFonts w:eastAsia="Calibri"/>
              <w:color w:val="auto"/>
              <w:szCs w:val="22"/>
              <w:u w:val="single"/>
            </w:rPr>
            <w:tab/>
          </w:r>
          <w:r w:rsidRPr="000D2F2E">
            <w:rPr>
              <w:rFonts w:eastAsia="Calibri"/>
              <w:color w:val="auto"/>
              <w:szCs w:val="22"/>
              <w:u w:val="single"/>
            </w:rPr>
            <w:tab/>
            <w:t>(7) development of workforce housing, which must include programs to promote home ownership.</w:t>
          </w:r>
        </w:p>
        <w:bookmarkEnd w:id="22" w:displacedByCustomXml="next"/>
      </w:sdtContent>
    </w:sdt>
    <w:p w14:paraId="3A51B982" w14:textId="77777777" w:rsidR="000D2F2E" w:rsidRPr="000D2F2E" w:rsidRDefault="000D2F2E" w:rsidP="000D2F2E">
      <w:pPr>
        <w:rPr>
          <w:color w:val="auto"/>
          <w:szCs w:val="22"/>
        </w:rPr>
      </w:pPr>
      <w:r w:rsidRPr="006A6955">
        <w:rPr>
          <w:color w:val="auto"/>
          <w:szCs w:val="22"/>
        </w:rPr>
        <w:tab/>
        <w:t>Amend</w:t>
      </w:r>
      <w:bookmarkStart w:id="23" w:name="instruction_36a121887"/>
      <w:r w:rsidRPr="000D2F2E">
        <w:rPr>
          <w:color w:val="auto"/>
          <w:szCs w:val="22"/>
        </w:rPr>
        <w:t xml:space="preserve"> the bill further, SECTION 2, by striking Section 6-1-730(A)</w:t>
      </w:r>
      <w:r w:rsidRPr="000D2F2E">
        <w:rPr>
          <w:color w:val="auto"/>
          <w:szCs w:val="22"/>
          <w:u w:val="single"/>
        </w:rPr>
        <w:t>(9)</w:t>
      </w:r>
      <w:r w:rsidRPr="000D2F2E">
        <w:rPr>
          <w:color w:val="auto"/>
          <w:szCs w:val="22"/>
        </w:rPr>
        <w:t xml:space="preserve"> and inserting:</w:t>
      </w:r>
    </w:p>
    <w:sdt>
      <w:sdtPr>
        <w:rPr>
          <w:rFonts w:eastAsia="Calibri"/>
          <w:color w:val="auto"/>
          <w:szCs w:val="22"/>
          <w:u w:val="single"/>
        </w:rPr>
        <w:alias w:val="Cannot be edited"/>
        <w:tag w:val="Cannot be edited"/>
        <w:id w:val="-1722363454"/>
        <w:placeholder>
          <w:docPart w:val="7D9AFB98755A4444A8473EAEEB8EAEBC"/>
        </w:placeholder>
      </w:sdtPr>
      <w:sdtEndPr/>
      <w:sdtContent>
        <w:p w14:paraId="6C468B56" w14:textId="77777777" w:rsidR="000D2F2E" w:rsidRPr="000D2F2E" w:rsidRDefault="000D2F2E" w:rsidP="000D2F2E">
          <w:pPr>
            <w:rPr>
              <w:rFonts w:eastAsia="Calibri"/>
              <w:color w:val="auto"/>
              <w:szCs w:val="22"/>
              <w:u w:val="single"/>
            </w:rPr>
          </w:pPr>
          <w:r w:rsidRPr="000D2F2E">
            <w:rPr>
              <w:rFonts w:eastAsia="Calibri"/>
              <w:color w:val="auto"/>
              <w:szCs w:val="22"/>
              <w:u w:val="single"/>
            </w:rPr>
            <w:tab/>
          </w:r>
          <w:r w:rsidRPr="000D2F2E">
            <w:rPr>
              <w:rFonts w:eastAsia="Calibri"/>
              <w:color w:val="auto"/>
              <w:szCs w:val="22"/>
              <w:u w:val="single"/>
            </w:rPr>
            <w:tab/>
            <w:t>(9) development of workforce housing, which must include programs to promote home ownership.</w:t>
          </w:r>
        </w:p>
        <w:bookmarkEnd w:id="23" w:displacedByCustomXml="next"/>
      </w:sdtContent>
    </w:sdt>
    <w:p w14:paraId="695C5DA6" w14:textId="77777777" w:rsidR="000D2F2E" w:rsidRPr="000D2F2E" w:rsidRDefault="000D2F2E" w:rsidP="000D2F2E">
      <w:pPr>
        <w:rPr>
          <w:color w:val="auto"/>
          <w:szCs w:val="22"/>
        </w:rPr>
      </w:pPr>
      <w:r w:rsidRPr="006A6955">
        <w:rPr>
          <w:color w:val="auto"/>
          <w:szCs w:val="22"/>
        </w:rPr>
        <w:tab/>
        <w:t>Amend</w:t>
      </w:r>
      <w:bookmarkStart w:id="24" w:name="instruction_8a52952a3"/>
      <w:r w:rsidRPr="000D2F2E">
        <w:rPr>
          <w:color w:val="auto"/>
          <w:szCs w:val="22"/>
        </w:rPr>
        <w:t xml:space="preserve"> the bill further, SECTION 3, by striking Section 6-4-10(4)(b)</w:t>
      </w:r>
      <w:r w:rsidRPr="000D2F2E">
        <w:rPr>
          <w:color w:val="auto"/>
          <w:szCs w:val="22"/>
          <w:u w:val="single"/>
        </w:rPr>
        <w:t>(ix)</w:t>
      </w:r>
      <w:r w:rsidRPr="000D2F2E">
        <w:rPr>
          <w:color w:val="auto"/>
          <w:szCs w:val="22"/>
        </w:rPr>
        <w:t xml:space="preserve"> and inserting:</w:t>
      </w:r>
    </w:p>
    <w:sdt>
      <w:sdtPr>
        <w:rPr>
          <w:rFonts w:eastAsia="Calibri"/>
          <w:color w:val="auto"/>
          <w:szCs w:val="22"/>
          <w:u w:val="single"/>
        </w:rPr>
        <w:alias w:val="Cannot be edited"/>
        <w:tag w:val="Cannot be edited"/>
        <w:id w:val="-1944532735"/>
        <w:placeholder>
          <w:docPart w:val="7D9AFB98755A4444A8473EAEEB8EAEBC"/>
        </w:placeholder>
      </w:sdtPr>
      <w:sdtEndPr/>
      <w:sdtContent>
        <w:p w14:paraId="17818971" w14:textId="77777777" w:rsidR="000D2F2E" w:rsidRPr="000D2F2E" w:rsidRDefault="000D2F2E" w:rsidP="000D2F2E">
          <w:pPr>
            <w:rPr>
              <w:rFonts w:eastAsia="Calibri"/>
              <w:color w:val="auto"/>
              <w:szCs w:val="22"/>
              <w:u w:val="single"/>
            </w:rPr>
          </w:pPr>
          <w:r w:rsidRPr="000D2F2E">
            <w:rPr>
              <w:rFonts w:eastAsia="Calibri"/>
              <w:color w:val="auto"/>
              <w:szCs w:val="22"/>
              <w:u w:val="single"/>
            </w:rPr>
            <w:tab/>
          </w:r>
          <w:r w:rsidRPr="000D2F2E">
            <w:rPr>
              <w:rFonts w:eastAsia="Calibri"/>
              <w:color w:val="auto"/>
              <w:szCs w:val="22"/>
              <w:u w:val="single"/>
            </w:rPr>
            <w:tab/>
          </w:r>
          <w:r w:rsidRPr="000D2F2E">
            <w:rPr>
              <w:rFonts w:eastAsia="Calibri"/>
              <w:color w:val="auto"/>
              <w:szCs w:val="22"/>
              <w:u w:val="single"/>
            </w:rPr>
            <w:tab/>
            <w:t>(ix) development of workforce housing, which must include programs to promote home ownership.</w:t>
          </w:r>
        </w:p>
        <w:bookmarkEnd w:id="24" w:displacedByCustomXml="next"/>
      </w:sdtContent>
    </w:sdt>
    <w:p w14:paraId="5F826940" w14:textId="77777777" w:rsidR="000D2F2E" w:rsidRPr="000D2F2E" w:rsidRDefault="000D2F2E" w:rsidP="000D2F2E">
      <w:pPr>
        <w:rPr>
          <w:color w:val="auto"/>
          <w:szCs w:val="22"/>
        </w:rPr>
      </w:pPr>
      <w:r w:rsidRPr="006A6955">
        <w:rPr>
          <w:color w:val="auto"/>
          <w:szCs w:val="22"/>
        </w:rPr>
        <w:tab/>
        <w:t>Amend</w:t>
      </w:r>
      <w:bookmarkStart w:id="25" w:name="instruction_f7d71fa97"/>
      <w:r w:rsidRPr="000D2F2E">
        <w:rPr>
          <w:color w:val="auto"/>
          <w:szCs w:val="22"/>
        </w:rPr>
        <w:t xml:space="preserve"> the bill further, SECTION 3, by striking Section 6-4-10(4)(c)(ii) and inserting:</w:t>
      </w:r>
    </w:p>
    <w:sdt>
      <w:sdtPr>
        <w:rPr>
          <w:rFonts w:eastAsia="Calibri"/>
          <w:color w:val="auto"/>
          <w:szCs w:val="22"/>
        </w:rPr>
        <w:alias w:val="Cannot be edited"/>
        <w:tag w:val="Cannot be edited"/>
        <w:id w:val="-84843199"/>
        <w:placeholder>
          <w:docPart w:val="7D9AFB98755A4444A8473EAEEB8EAEBC"/>
        </w:placeholder>
      </w:sdtPr>
      <w:sdtEndPr/>
      <w:sdtContent>
        <w:p w14:paraId="290C94BE"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t>(ii) Notwithstanding the provisions of subsubitem (i), upon a two</w:t>
          </w:r>
          <w:r w:rsidRPr="000D2F2E">
            <w:rPr>
              <w:rFonts w:eastAsia="Calibri"/>
              <w:color w:val="auto"/>
              <w:szCs w:val="22"/>
            </w:rPr>
            <w:noBreakHyphen/>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w:t>
          </w:r>
          <w:r w:rsidRPr="000D2F2E">
            <w:rPr>
              <w:rFonts w:eastAsia="Calibri"/>
              <w:color w:val="auto"/>
              <w:szCs w:val="22"/>
              <w:u w:val="single"/>
            </w:rPr>
            <w:t xml:space="preserve"> or development of workforce housing, which must include programs to promote home ownership</w:t>
          </w:r>
          <w:r w:rsidRPr="000D2F2E">
            <w:rPr>
              <w:rFonts w:eastAsia="Calibri"/>
              <w:color w:val="auto"/>
              <w:szCs w:val="22"/>
            </w:rPr>
            <w:t>. The county or municipality annually shall notify the oversight committee, established pursuant to Section 6</w:t>
          </w:r>
          <w:r w:rsidRPr="000D2F2E">
            <w:rPr>
              <w:rFonts w:eastAsia="Calibri"/>
              <w:color w:val="auto"/>
              <w:szCs w:val="22"/>
            </w:rPr>
            <w:noBreakHyphen/>
            <w:t>4</w:t>
          </w:r>
          <w:r w:rsidRPr="000D2F2E">
            <w:rPr>
              <w:rFonts w:eastAsia="Calibri"/>
              <w:color w:val="auto"/>
              <w:szCs w:val="22"/>
            </w:rPr>
            <w:noBreakHyphen/>
            <w:t>35, of the basic activity of the committed funds, including beginning balance, deposits, expenditures, and ending balance.</w:t>
          </w:r>
        </w:p>
        <w:bookmarkEnd w:id="25" w:displacedByCustomXml="next"/>
      </w:sdtContent>
    </w:sdt>
    <w:p w14:paraId="62B3045A" w14:textId="77777777" w:rsidR="000D2F2E" w:rsidRPr="000D2F2E" w:rsidRDefault="000D2F2E" w:rsidP="000D2F2E">
      <w:pPr>
        <w:rPr>
          <w:color w:val="auto"/>
          <w:szCs w:val="22"/>
        </w:rPr>
      </w:pPr>
      <w:r w:rsidRPr="000D2F2E">
        <w:rPr>
          <w:color w:val="auto"/>
          <w:szCs w:val="22"/>
        </w:rPr>
        <w:tab/>
        <w:t>Amend</w:t>
      </w:r>
      <w:bookmarkStart w:id="26" w:name="instruction_00d905b25"/>
      <w:r w:rsidRPr="000D2F2E">
        <w:rPr>
          <w:color w:val="auto"/>
          <w:szCs w:val="22"/>
        </w:rPr>
        <w:t xml:space="preserve"> the bill further, SECTION 4, by striking Section 6-4-15 and inserting:</w:t>
      </w:r>
    </w:p>
    <w:sdt>
      <w:sdtPr>
        <w:rPr>
          <w:rFonts w:eastAsia="Calibri"/>
          <w:color w:val="auto"/>
          <w:szCs w:val="22"/>
        </w:rPr>
        <w:alias w:val="Cannot be edited"/>
        <w:tag w:val="Cannot be edited"/>
        <w:id w:val="838965931"/>
        <w:placeholder>
          <w:docPart w:val="7D9AFB98755A4444A8473EAEEB8EAEBC"/>
        </w:placeholder>
      </w:sdtPr>
      <w:sdtEndPr/>
      <w:sdtContent>
        <w:p w14:paraId="08BAEDE7" w14:textId="77777777" w:rsidR="000D2F2E" w:rsidRPr="000D2F2E" w:rsidRDefault="000D2F2E" w:rsidP="000D2F2E">
          <w:pPr>
            <w:rPr>
              <w:rFonts w:eastAsia="Calibri"/>
              <w:color w:val="auto"/>
              <w:szCs w:val="22"/>
            </w:rPr>
          </w:pPr>
          <w:r w:rsidRPr="000D2F2E">
            <w:rPr>
              <w:rFonts w:eastAsia="Calibri"/>
              <w:color w:val="auto"/>
              <w:szCs w:val="22"/>
            </w:rPr>
            <w:tab/>
            <w:t>A municipality or county may issue bonds, enter into other financial obligations, or create reserves to secure obligations to finance all or a portion of the cost of constructing facilities</w:t>
          </w:r>
          <w:r w:rsidRPr="000D2F2E">
            <w:rPr>
              <w:rFonts w:eastAsia="Calibri"/>
              <w:color w:val="auto"/>
              <w:szCs w:val="22"/>
              <w:u w:val="single"/>
            </w:rPr>
            <w:t>, all of which must fulfill the purpose of this chapter,</w:t>
          </w:r>
          <w:r w:rsidRPr="000D2F2E">
            <w:rPr>
              <w:rFonts w:eastAsia="Calibri"/>
              <w:color w:val="auto"/>
              <w:szCs w:val="22"/>
            </w:rPr>
            <w:t xml:space="preserve"> for civic activities, the arts, </w:t>
          </w:r>
          <w:r w:rsidRPr="000D2F2E">
            <w:rPr>
              <w:rFonts w:eastAsia="Calibri"/>
              <w:strike/>
              <w:color w:val="auto"/>
              <w:szCs w:val="22"/>
            </w:rPr>
            <w:t>and</w:t>
          </w:r>
          <w:r w:rsidRPr="000D2F2E">
            <w:rPr>
              <w:rFonts w:eastAsia="Calibri"/>
              <w:color w:val="auto"/>
              <w:szCs w:val="22"/>
            </w:rPr>
            <w:t xml:space="preserve"> cultural events</w:t>
          </w:r>
          <w:r w:rsidRPr="000D2F2E">
            <w:rPr>
              <w:rFonts w:eastAsia="Calibri"/>
              <w:color w:val="auto"/>
              <w:szCs w:val="22"/>
              <w:u w:val="single"/>
            </w:rPr>
            <w:t>, or workforce housing that includes programs to promote home ownership.</w:t>
          </w:r>
          <w:r w:rsidRPr="000D2F2E">
            <w:rPr>
              <w:rFonts w:eastAsia="Calibri"/>
              <w:color w:val="auto"/>
              <w:szCs w:val="22"/>
            </w:rPr>
            <w:t xml:space="preserve"> </w:t>
          </w:r>
          <w:r w:rsidRPr="000D2F2E">
            <w:rPr>
              <w:rFonts w:eastAsia="Calibri"/>
              <w:strike/>
              <w:color w:val="auto"/>
              <w:szCs w:val="22"/>
            </w:rPr>
            <w:t xml:space="preserve">which fulfill the purpose of this chapter.  </w:t>
          </w:r>
          <w:r w:rsidRPr="000D2F2E">
            <w:rPr>
              <w:rFonts w:eastAsia="Calibri"/>
              <w:color w:val="auto"/>
              <w:szCs w:val="22"/>
            </w:rPr>
            <w:t>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bookmarkEnd w:id="26" w:displacedByCustomXml="next"/>
      </w:sdtContent>
    </w:sdt>
    <w:p w14:paraId="06457E67" w14:textId="77777777" w:rsidR="000D2F2E" w:rsidRPr="000D2F2E" w:rsidRDefault="000D2F2E" w:rsidP="000D2F2E">
      <w:pPr>
        <w:rPr>
          <w:color w:val="auto"/>
          <w:szCs w:val="22"/>
        </w:rPr>
      </w:pPr>
      <w:r w:rsidRPr="000D2F2E">
        <w:rPr>
          <w:color w:val="auto"/>
          <w:szCs w:val="22"/>
        </w:rPr>
        <w:tab/>
        <w:t>Amend</w:t>
      </w:r>
      <w:bookmarkStart w:id="27" w:name="instruction_82429af42"/>
      <w:r w:rsidRPr="000D2F2E">
        <w:rPr>
          <w:color w:val="auto"/>
          <w:szCs w:val="22"/>
        </w:rPr>
        <w:t xml:space="preserve"> the bill further, by adding appropriately numbered SECTIONS to read:</w:t>
      </w:r>
    </w:p>
    <w:bookmarkStart w:id="28" w:name="bs_num_10001_21c703d47D" w:displacedByCustomXml="next"/>
    <w:sdt>
      <w:sdtPr>
        <w:rPr>
          <w:rFonts w:eastAsia="Calibri"/>
          <w:color w:val="auto"/>
          <w:szCs w:val="22"/>
        </w:rPr>
        <w:alias w:val="Cannot be edited"/>
        <w:tag w:val="Cannot be edited"/>
        <w:id w:val="-974217685"/>
        <w:placeholder>
          <w:docPart w:val="7D9AFB98755A4444A8473EAEEB8EAEBC"/>
        </w:placeholder>
      </w:sdtPr>
      <w:sdtEndPr/>
      <w:sdtContent>
        <w:p w14:paraId="330EF3D6" w14:textId="77777777" w:rsidR="000D2F2E" w:rsidRPr="000D2F2E" w:rsidRDefault="000D2F2E" w:rsidP="000D2F2E">
          <w:pPr>
            <w:rPr>
              <w:rFonts w:eastAsia="Calibri"/>
              <w:color w:val="auto"/>
              <w:szCs w:val="22"/>
            </w:rPr>
          </w:pPr>
          <w:r w:rsidRPr="000D2F2E">
            <w:rPr>
              <w:rFonts w:eastAsia="Calibri"/>
              <w:color w:val="auto"/>
              <w:szCs w:val="22"/>
            </w:rPr>
            <w:t>S</w:t>
          </w:r>
          <w:bookmarkEnd w:id="28"/>
          <w:r w:rsidRPr="000D2F2E">
            <w:rPr>
              <w:rFonts w:eastAsia="Calibri"/>
              <w:color w:val="auto"/>
              <w:szCs w:val="22"/>
            </w:rPr>
            <w:t>ECTION X.</w:t>
          </w:r>
          <w:r w:rsidRPr="000D2F2E">
            <w:rPr>
              <w:rFonts w:eastAsia="Calibri"/>
              <w:color w:val="auto"/>
              <w:szCs w:val="22"/>
            </w:rPr>
            <w:tab/>
          </w:r>
          <w:bookmarkStart w:id="29" w:name="dl_592f8d2e7D"/>
          <w:r w:rsidRPr="000D2F2E">
            <w:rPr>
              <w:rFonts w:eastAsia="Calibri"/>
              <w:color w:val="auto"/>
              <w:szCs w:val="22"/>
            </w:rPr>
            <w:t>C</w:t>
          </w:r>
          <w:bookmarkEnd w:id="29"/>
          <w:r w:rsidRPr="000D2F2E">
            <w:rPr>
              <w:rFonts w:eastAsia="Calibri"/>
              <w:color w:val="auto"/>
              <w:szCs w:val="22"/>
            </w:rPr>
            <w:t>hapter 4, Title 6 of the S.C. Code is amended by adding:</w:t>
          </w:r>
        </w:p>
        <w:p w14:paraId="5FAD17FB" w14:textId="77777777" w:rsidR="000D2F2E" w:rsidRPr="000D2F2E" w:rsidRDefault="000D2F2E" w:rsidP="000D2F2E">
          <w:pPr>
            <w:rPr>
              <w:rFonts w:eastAsia="Calibri"/>
              <w:color w:val="auto"/>
              <w:szCs w:val="22"/>
            </w:rPr>
          </w:pPr>
          <w:r w:rsidRPr="000D2F2E">
            <w:rPr>
              <w:rFonts w:eastAsia="Calibri"/>
              <w:color w:val="auto"/>
              <w:szCs w:val="22"/>
            </w:rPr>
            <w:tab/>
          </w:r>
          <w:bookmarkStart w:id="30" w:name="ns_T6C4N12_b101baee5D"/>
          <w:r w:rsidRPr="000D2F2E">
            <w:rPr>
              <w:rFonts w:eastAsia="Calibri"/>
              <w:color w:val="auto"/>
              <w:szCs w:val="22"/>
            </w:rPr>
            <w:t>S</w:t>
          </w:r>
          <w:bookmarkEnd w:id="30"/>
          <w:r w:rsidRPr="000D2F2E">
            <w:rPr>
              <w:rFonts w:eastAsia="Calibri"/>
              <w:color w:val="auto"/>
              <w:szCs w:val="22"/>
            </w:rPr>
            <w:t>ection 6-4-12.</w:t>
          </w:r>
          <w:r w:rsidRPr="000D2F2E">
            <w:rPr>
              <w:rFonts w:eastAsia="Calibri"/>
              <w:color w:val="auto"/>
              <w:szCs w:val="22"/>
            </w:rPr>
            <w:tab/>
            <w:t>(A) If a local government intends to use the funds for the development of workforce housing, then the local government shall prepare a housing impact analysis prior to giving second reading to the ordinance.</w:t>
          </w:r>
        </w:p>
        <w:p w14:paraId="0E7DDDB7" w14:textId="77777777" w:rsidR="000D2F2E" w:rsidRPr="000D2F2E" w:rsidRDefault="000D2F2E" w:rsidP="000D2F2E">
          <w:pPr>
            <w:rPr>
              <w:rFonts w:eastAsia="Calibri"/>
              <w:color w:val="auto"/>
              <w:szCs w:val="22"/>
            </w:rPr>
          </w:pPr>
          <w:r w:rsidRPr="000D2F2E">
            <w:rPr>
              <w:rFonts w:eastAsia="Calibri"/>
              <w:color w:val="auto"/>
              <w:szCs w:val="22"/>
            </w:rPr>
            <w:tab/>
            <w:t>(B) The analysis required by subsection (A) must include:</w:t>
          </w:r>
        </w:p>
        <w:p w14:paraId="0DAF6DAE"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t>(1) information about the effect of the ordinance on housing, including the effect of the ordinance on each of the following:</w:t>
          </w:r>
        </w:p>
        <w:p w14:paraId="1E0F6888"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t xml:space="preserve">(a) the cost of developing, construction, rehabilitating, improving, maintaining, or owning single family or multifamily </w:t>
          </w:r>
          <w:proofErr w:type="gramStart"/>
          <w:r w:rsidRPr="000D2F2E">
            <w:rPr>
              <w:rFonts w:eastAsia="Calibri"/>
              <w:color w:val="auto"/>
              <w:szCs w:val="22"/>
            </w:rPr>
            <w:t>dwellings;</w:t>
          </w:r>
          <w:proofErr w:type="gramEnd"/>
          <w:r w:rsidRPr="000D2F2E">
            <w:rPr>
              <w:rFonts w:eastAsia="Calibri"/>
              <w:color w:val="auto"/>
              <w:szCs w:val="22"/>
            </w:rPr>
            <w:t xml:space="preserve"> </w:t>
          </w:r>
        </w:p>
        <w:p w14:paraId="5029E559"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t xml:space="preserve">(b) the purchase price of new homes or the fair market value of existing </w:t>
          </w:r>
          <w:proofErr w:type="gramStart"/>
          <w:r w:rsidRPr="000D2F2E">
            <w:rPr>
              <w:rFonts w:eastAsia="Calibri"/>
              <w:color w:val="auto"/>
              <w:szCs w:val="22"/>
            </w:rPr>
            <w:t>homes;</w:t>
          </w:r>
          <w:proofErr w:type="gramEnd"/>
          <w:r w:rsidRPr="000D2F2E">
            <w:rPr>
              <w:rFonts w:eastAsia="Calibri"/>
              <w:color w:val="auto"/>
              <w:szCs w:val="22"/>
            </w:rPr>
            <w:t xml:space="preserve"> </w:t>
          </w:r>
        </w:p>
        <w:p w14:paraId="72506D28"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t xml:space="preserve">(c) the cost and availability of financing to purchase or develop </w:t>
          </w:r>
          <w:proofErr w:type="gramStart"/>
          <w:r w:rsidRPr="000D2F2E">
            <w:rPr>
              <w:rFonts w:eastAsia="Calibri"/>
              <w:color w:val="auto"/>
              <w:szCs w:val="22"/>
            </w:rPr>
            <w:t>housing;</w:t>
          </w:r>
          <w:proofErr w:type="gramEnd"/>
        </w:p>
        <w:p w14:paraId="127891F8"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t>(d) housing costs; and</w:t>
          </w:r>
        </w:p>
        <w:p w14:paraId="36848314"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t>(e) the density, location, setback, size, or height development on a lot, parcel, land division, or subdivision; and</w:t>
          </w:r>
        </w:p>
        <w:p w14:paraId="14A561A5"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t>(2) an analysis of the relative impact of the ordinance on low- and moderate-income households.</w:t>
          </w:r>
        </w:p>
        <w:p w14:paraId="279FC671" w14:textId="77777777" w:rsidR="000D2F2E" w:rsidRPr="000D2F2E" w:rsidRDefault="000D2F2E" w:rsidP="000D2F2E">
          <w:pPr>
            <w:rPr>
              <w:rFonts w:eastAsia="Calibri"/>
              <w:color w:val="auto"/>
              <w:szCs w:val="22"/>
            </w:rPr>
          </w:pPr>
          <w:r w:rsidRPr="000D2F2E">
            <w:rPr>
              <w:rFonts w:eastAsia="Calibri"/>
              <w:color w:val="auto"/>
              <w:szCs w:val="22"/>
            </w:rPr>
            <w:tab/>
            <w:t>(C) The following applies to information on housing costs required to be included in the analysis conducted pursuant to subsection (B)(1)(d):</w:t>
          </w:r>
        </w:p>
        <w:p w14:paraId="378CAC2D"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t>(1) the analysis must include reasonable estimates of the effect of the ordinance on housing costs, expressed in dollar amounts. The local government shall include a brief summary of, or worksheet demonstrating, the computations used in determining the dollar amounts. However, if the local government determines that it is not possible to make an estimate expressed in dollar amounts, then the analysis must include a statement setting forth the reasons for the local government’s determination; and</w:t>
          </w:r>
        </w:p>
        <w:p w14:paraId="2AB60CFF"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t>(2) the analysis must include descriptions of both the immediate effect and, to the extent ascertainable, the long-term effect of the ordinance on housing costs.</w:t>
          </w:r>
        </w:p>
        <w:p w14:paraId="251D5387" w14:textId="77777777" w:rsidR="000D2F2E" w:rsidRPr="000D2F2E" w:rsidRDefault="000D2F2E" w:rsidP="000D2F2E">
          <w:pPr>
            <w:rPr>
              <w:rFonts w:eastAsia="Calibri"/>
              <w:color w:val="auto"/>
              <w:szCs w:val="22"/>
            </w:rPr>
          </w:pPr>
          <w:r w:rsidRPr="000D2F2E">
            <w:rPr>
              <w:rFonts w:eastAsia="Calibri"/>
              <w:color w:val="auto"/>
              <w:szCs w:val="22"/>
            </w:rPr>
            <w:tab/>
            <w:t>(D) Except as otherwise provided in this section, a housing impact analysis required pursuant to this section must be based on costs associated with the development, construction, financing, purchasing, sale, ownership, or availability of a median-priced single-family residence. However, the analysis may include estimates for larger developments as part of an analysis of the long-term effects of the ordinance.</w:t>
          </w:r>
        </w:p>
        <w:p w14:paraId="711A210E" w14:textId="77777777" w:rsidR="000D2F2E" w:rsidRPr="000D2F2E" w:rsidRDefault="000D2F2E" w:rsidP="000D2F2E">
          <w:pPr>
            <w:rPr>
              <w:rFonts w:eastAsia="Calibri"/>
              <w:color w:val="auto"/>
              <w:szCs w:val="22"/>
            </w:rPr>
          </w:pPr>
          <w:r w:rsidRPr="000D2F2E">
            <w:rPr>
              <w:rFonts w:eastAsia="Calibri"/>
              <w:color w:val="auto"/>
              <w:szCs w:val="22"/>
            </w:rPr>
            <w:tab/>
            <w:t>(E) A local government may request information from any state agencies, local units of government, universities or colleges, organizations, or individuals as necessary to prepare a housing impact analysis pursuant to this section.</w:t>
          </w:r>
        </w:p>
        <w:p w14:paraId="12730D13" w14:textId="77777777" w:rsidR="000D2F2E" w:rsidRPr="000D2F2E" w:rsidRDefault="000D2F2E" w:rsidP="000D2F2E">
          <w:pPr>
            <w:rPr>
              <w:rFonts w:eastAsia="Calibri"/>
              <w:color w:val="auto"/>
              <w:szCs w:val="22"/>
            </w:rPr>
          </w:pPr>
          <w:r w:rsidRPr="000D2F2E">
            <w:rPr>
              <w:rFonts w:eastAsia="Calibri"/>
              <w:color w:val="auto"/>
              <w:szCs w:val="22"/>
            </w:rPr>
            <w:tab/>
            <w:t xml:space="preserve">(F) The local government shall provide the housing impact analysis for an ordinance to the members of the legislative body of the local government, the Department of Revenue, and the Tourism Expenditure Revenue Committee before the ordinance is considered by the legislative body.  The Department of Revenue may not disburse any hospitality or accommodations taxes to the local government for purposes of development of workforce housing unless and until the local government has provided the housing impact analysis to the parties required pursuant to this subsection. </w:t>
          </w:r>
        </w:p>
        <w:p w14:paraId="62C95676" w14:textId="77777777" w:rsidR="000D2F2E" w:rsidRPr="000D2F2E" w:rsidRDefault="000D2F2E" w:rsidP="000D2F2E">
          <w:pPr>
            <w:rPr>
              <w:rFonts w:eastAsia="Calibri"/>
              <w:color w:val="auto"/>
              <w:szCs w:val="22"/>
            </w:rPr>
          </w:pPr>
          <w:bookmarkStart w:id="31" w:name="bs_num_10002_8d3c926d7D"/>
          <w:r w:rsidRPr="000D2F2E">
            <w:rPr>
              <w:rFonts w:eastAsia="Calibri"/>
              <w:color w:val="auto"/>
              <w:szCs w:val="22"/>
            </w:rPr>
            <w:tab/>
            <w:t>S</w:t>
          </w:r>
          <w:bookmarkEnd w:id="31"/>
          <w:r w:rsidRPr="000D2F2E">
            <w:rPr>
              <w:rFonts w:eastAsia="Calibri"/>
              <w:color w:val="auto"/>
              <w:szCs w:val="22"/>
            </w:rPr>
            <w:t>ECTION X.</w:t>
          </w:r>
          <w:r w:rsidRPr="000D2F2E">
            <w:rPr>
              <w:rFonts w:eastAsia="Calibri"/>
              <w:color w:val="auto"/>
              <w:szCs w:val="22"/>
            </w:rPr>
            <w:tab/>
          </w:r>
          <w:bookmarkStart w:id="32" w:name="dl_bf406c537D"/>
          <w:r w:rsidRPr="000D2F2E">
            <w:rPr>
              <w:rFonts w:eastAsia="Calibri"/>
              <w:color w:val="auto"/>
              <w:szCs w:val="22"/>
            </w:rPr>
            <w:t>S</w:t>
          </w:r>
          <w:bookmarkEnd w:id="32"/>
          <w:r w:rsidRPr="000D2F2E">
            <w:rPr>
              <w:rFonts w:eastAsia="Calibri"/>
              <w:color w:val="auto"/>
              <w:szCs w:val="22"/>
            </w:rPr>
            <w:t>ection 6-4-5 of the S.C. Code is amended to read:</w:t>
          </w:r>
        </w:p>
        <w:p w14:paraId="6106CE6C" w14:textId="77777777" w:rsidR="000D2F2E" w:rsidRPr="000D2F2E" w:rsidRDefault="000D2F2E" w:rsidP="000D2F2E">
          <w:pPr>
            <w:rPr>
              <w:rFonts w:eastAsia="Calibri"/>
              <w:color w:val="auto"/>
              <w:szCs w:val="22"/>
            </w:rPr>
          </w:pPr>
          <w:r w:rsidRPr="000D2F2E">
            <w:rPr>
              <w:rFonts w:eastAsia="Calibri"/>
              <w:color w:val="auto"/>
              <w:szCs w:val="22"/>
            </w:rPr>
            <w:tab/>
          </w:r>
          <w:bookmarkStart w:id="33" w:name="cs_T6C4N5_81d657a27D"/>
          <w:r w:rsidRPr="000D2F2E">
            <w:rPr>
              <w:rFonts w:eastAsia="Calibri"/>
              <w:color w:val="auto"/>
              <w:szCs w:val="22"/>
            </w:rPr>
            <w:t>S</w:t>
          </w:r>
          <w:bookmarkEnd w:id="33"/>
          <w:r w:rsidRPr="000D2F2E">
            <w:rPr>
              <w:rFonts w:eastAsia="Calibri"/>
              <w:color w:val="auto"/>
              <w:szCs w:val="22"/>
            </w:rPr>
            <w:t>ection 6-4-5.</w:t>
          </w:r>
          <w:r w:rsidRPr="000D2F2E">
            <w:rPr>
              <w:rFonts w:eastAsia="Calibri"/>
              <w:color w:val="auto"/>
              <w:szCs w:val="22"/>
            </w:rPr>
            <w:tab/>
            <w:t>As used in this chapter:</w:t>
          </w:r>
        </w:p>
        <w:p w14:paraId="5D29F21B" w14:textId="77777777" w:rsidR="000D2F2E" w:rsidRPr="000D2F2E" w:rsidRDefault="000D2F2E" w:rsidP="000D2F2E">
          <w:pPr>
            <w:rPr>
              <w:rFonts w:eastAsia="Calibri"/>
              <w:color w:val="auto"/>
              <w:szCs w:val="22"/>
            </w:rPr>
          </w:pPr>
          <w:r w:rsidRPr="000D2F2E">
            <w:rPr>
              <w:rFonts w:eastAsia="Calibri"/>
              <w:color w:val="auto"/>
              <w:szCs w:val="22"/>
            </w:rPr>
            <w:tab/>
          </w:r>
          <w:bookmarkStart w:id="34" w:name="ss_T6C4N5S1_lv1_ca6c3a0c8D"/>
          <w:r w:rsidRPr="000D2F2E">
            <w:rPr>
              <w:rFonts w:eastAsia="Calibri"/>
              <w:color w:val="auto"/>
              <w:szCs w:val="22"/>
            </w:rPr>
            <w:t>(</w:t>
          </w:r>
          <w:bookmarkEnd w:id="34"/>
          <w:r w:rsidRPr="000D2F2E">
            <w:rPr>
              <w:rFonts w:eastAsia="Calibri"/>
              <w:color w:val="auto"/>
              <w:szCs w:val="22"/>
            </w:rPr>
            <w:t>1) “County area” means a county and municipalities within the geographical boundaries of the county.</w:t>
          </w:r>
        </w:p>
        <w:p w14:paraId="2D39CCBA" w14:textId="77777777" w:rsidR="000D2F2E" w:rsidRPr="000D2F2E" w:rsidRDefault="000D2F2E" w:rsidP="000D2F2E">
          <w:pPr>
            <w:rPr>
              <w:rFonts w:eastAsia="Calibri"/>
              <w:color w:val="auto"/>
              <w:szCs w:val="22"/>
            </w:rPr>
          </w:pPr>
          <w:r w:rsidRPr="000D2F2E">
            <w:rPr>
              <w:rFonts w:eastAsia="Calibri"/>
              <w:color w:val="auto"/>
              <w:szCs w:val="22"/>
            </w:rPr>
            <w:tab/>
          </w:r>
          <w:bookmarkStart w:id="35" w:name="ss_T6C4N5S2_lv1_ecc0092c5D"/>
          <w:r w:rsidRPr="000D2F2E">
            <w:rPr>
              <w:rFonts w:eastAsia="Calibri"/>
              <w:color w:val="auto"/>
              <w:szCs w:val="22"/>
            </w:rPr>
            <w:t>(</w:t>
          </w:r>
          <w:bookmarkEnd w:id="35"/>
          <w:r w:rsidRPr="000D2F2E">
            <w:rPr>
              <w:rFonts w:eastAsia="Calibri"/>
              <w:color w:val="auto"/>
              <w:szCs w:val="22"/>
            </w:rPr>
            <w:t>2) “Cultural”, as it applies to members of advisory committees in Section 6-4-25, means persons actively involved and familiar with the cultural community of the area including, but not limited to, the arts, historical preservation, museums, and festivals.</w:t>
          </w:r>
        </w:p>
        <w:p w14:paraId="1D6FCA06" w14:textId="77777777" w:rsidR="000D2F2E" w:rsidRPr="000D2F2E" w:rsidRDefault="000D2F2E" w:rsidP="000D2F2E">
          <w:pPr>
            <w:rPr>
              <w:rFonts w:eastAsia="Calibri"/>
              <w:color w:val="auto"/>
              <w:szCs w:val="22"/>
            </w:rPr>
          </w:pPr>
          <w:r w:rsidRPr="000D2F2E">
            <w:rPr>
              <w:rFonts w:eastAsia="Calibri"/>
              <w:color w:val="auto"/>
              <w:szCs w:val="22"/>
            </w:rPr>
            <w:tab/>
          </w:r>
          <w:bookmarkStart w:id="36" w:name="ss_T6C4N5S3_lv1_573094370D"/>
          <w:r w:rsidRPr="000D2F2E">
            <w:rPr>
              <w:rFonts w:eastAsia="Calibri"/>
              <w:color w:val="auto"/>
              <w:szCs w:val="22"/>
            </w:rPr>
            <w:t>(</w:t>
          </w:r>
          <w:bookmarkEnd w:id="36"/>
          <w:r w:rsidRPr="000D2F2E">
            <w:rPr>
              <w:rFonts w:eastAsia="Calibri"/>
              <w:color w:val="auto"/>
              <w:szCs w:val="22"/>
            </w:rPr>
            <w:t>3) “Hospitality”,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14:paraId="64A60279" w14:textId="77777777" w:rsidR="000D2F2E" w:rsidRPr="000D2F2E" w:rsidRDefault="000D2F2E" w:rsidP="000D2F2E">
          <w:pPr>
            <w:rPr>
              <w:rFonts w:eastAsia="Calibri"/>
              <w:color w:val="auto"/>
              <w:szCs w:val="22"/>
            </w:rPr>
          </w:pPr>
          <w:r w:rsidRPr="000D2F2E">
            <w:rPr>
              <w:rFonts w:eastAsia="Calibri"/>
              <w:color w:val="auto"/>
              <w:szCs w:val="22"/>
            </w:rPr>
            <w:tab/>
          </w:r>
          <w:bookmarkStart w:id="37" w:name="ss_T6C4N5S4_lv1_2fa3ab735D"/>
          <w:r w:rsidRPr="000D2F2E">
            <w:rPr>
              <w:rFonts w:eastAsia="Calibri"/>
              <w:color w:val="auto"/>
              <w:szCs w:val="22"/>
            </w:rPr>
            <w:t>(</w:t>
          </w:r>
          <w:bookmarkEnd w:id="37"/>
          <w:r w:rsidRPr="000D2F2E">
            <w:rPr>
              <w:rFonts w:eastAsia="Calibri"/>
              <w:color w:val="auto"/>
              <w:szCs w:val="22"/>
            </w:rPr>
            <w:t>4) “Travel” and “tourism” mean the action and activities of people taking trips outside their home communities for any purpose, except daily commuting to and from work.</w:t>
          </w:r>
        </w:p>
        <w:p w14:paraId="4FB9C1EF" w14:textId="77777777" w:rsidR="000D2F2E" w:rsidRPr="000D2F2E" w:rsidRDefault="000D2F2E" w:rsidP="000D2F2E">
          <w:pPr>
            <w:rPr>
              <w:rFonts w:eastAsia="Calibri"/>
              <w:color w:val="auto"/>
              <w:szCs w:val="22"/>
            </w:rPr>
          </w:pPr>
          <w:r w:rsidRPr="000D2F2E">
            <w:rPr>
              <w:rFonts w:eastAsia="Calibri"/>
              <w:color w:val="auto"/>
              <w:szCs w:val="22"/>
              <w:u w:val="single"/>
            </w:rPr>
            <w:tab/>
            <w:t>(5) “Housing costs” for housing occupied by the owner means:</w:t>
          </w:r>
        </w:p>
        <w:p w14:paraId="2451CFD5" w14:textId="77777777" w:rsidR="000D2F2E" w:rsidRPr="000D2F2E" w:rsidRDefault="000D2F2E" w:rsidP="000D2F2E">
          <w:pPr>
            <w:rPr>
              <w:rFonts w:eastAsia="Calibri"/>
              <w:color w:val="auto"/>
              <w:szCs w:val="22"/>
            </w:rPr>
          </w:pPr>
          <w:r w:rsidRPr="000D2F2E">
            <w:rPr>
              <w:rFonts w:eastAsia="Calibri"/>
              <w:color w:val="auto"/>
              <w:szCs w:val="22"/>
              <w:u w:val="single"/>
            </w:rPr>
            <w:tab/>
          </w:r>
          <w:r w:rsidRPr="000D2F2E">
            <w:rPr>
              <w:rFonts w:eastAsia="Calibri"/>
              <w:color w:val="auto"/>
              <w:szCs w:val="22"/>
              <w:u w:val="single"/>
            </w:rPr>
            <w:tab/>
            <w:t xml:space="preserve">(a) the principal and interest on a mortgage loan that finances the purchase of the </w:t>
          </w:r>
          <w:proofErr w:type="gramStart"/>
          <w:r w:rsidRPr="000D2F2E">
            <w:rPr>
              <w:rFonts w:eastAsia="Calibri"/>
              <w:color w:val="auto"/>
              <w:szCs w:val="22"/>
              <w:u w:val="single"/>
            </w:rPr>
            <w:t>housing;</w:t>
          </w:r>
          <w:proofErr w:type="gramEnd"/>
          <w:r w:rsidRPr="000D2F2E">
            <w:rPr>
              <w:rFonts w:eastAsia="Calibri"/>
              <w:color w:val="auto"/>
              <w:szCs w:val="22"/>
              <w:u w:val="single"/>
            </w:rPr>
            <w:t xml:space="preserve"> </w:t>
          </w:r>
        </w:p>
        <w:p w14:paraId="719EE855" w14:textId="77777777" w:rsidR="000D2F2E" w:rsidRPr="000D2F2E" w:rsidRDefault="000D2F2E" w:rsidP="000D2F2E">
          <w:pPr>
            <w:rPr>
              <w:rFonts w:eastAsia="Calibri"/>
              <w:color w:val="auto"/>
              <w:szCs w:val="22"/>
            </w:rPr>
          </w:pPr>
          <w:r w:rsidRPr="000D2F2E">
            <w:rPr>
              <w:rFonts w:eastAsia="Calibri"/>
              <w:color w:val="auto"/>
              <w:szCs w:val="22"/>
              <w:u w:val="single"/>
            </w:rPr>
            <w:tab/>
          </w:r>
          <w:r w:rsidRPr="000D2F2E">
            <w:rPr>
              <w:rFonts w:eastAsia="Calibri"/>
              <w:color w:val="auto"/>
              <w:szCs w:val="22"/>
              <w:u w:val="single"/>
            </w:rPr>
            <w:tab/>
            <w:t xml:space="preserve">(b) the closing costs and other costs associated with a mortgage </w:t>
          </w:r>
          <w:proofErr w:type="gramStart"/>
          <w:r w:rsidRPr="000D2F2E">
            <w:rPr>
              <w:rFonts w:eastAsia="Calibri"/>
              <w:color w:val="auto"/>
              <w:szCs w:val="22"/>
              <w:u w:val="single"/>
            </w:rPr>
            <w:t>loan;</w:t>
          </w:r>
          <w:proofErr w:type="gramEnd"/>
          <w:r w:rsidRPr="000D2F2E">
            <w:rPr>
              <w:rFonts w:eastAsia="Calibri"/>
              <w:color w:val="auto"/>
              <w:szCs w:val="22"/>
              <w:u w:val="single"/>
            </w:rPr>
            <w:t xml:space="preserve"> </w:t>
          </w:r>
        </w:p>
        <w:p w14:paraId="7843E96E" w14:textId="77777777" w:rsidR="000D2F2E" w:rsidRPr="000D2F2E" w:rsidRDefault="000D2F2E" w:rsidP="000D2F2E">
          <w:pPr>
            <w:rPr>
              <w:rFonts w:eastAsia="Calibri"/>
              <w:color w:val="auto"/>
              <w:szCs w:val="22"/>
            </w:rPr>
          </w:pPr>
          <w:r w:rsidRPr="000D2F2E">
            <w:rPr>
              <w:rFonts w:eastAsia="Calibri"/>
              <w:color w:val="auto"/>
              <w:szCs w:val="22"/>
              <w:u w:val="single"/>
            </w:rPr>
            <w:tab/>
          </w:r>
          <w:r w:rsidRPr="000D2F2E">
            <w:rPr>
              <w:rFonts w:eastAsia="Calibri"/>
              <w:color w:val="auto"/>
              <w:szCs w:val="22"/>
              <w:u w:val="single"/>
            </w:rPr>
            <w:tab/>
            <w:t xml:space="preserve">(c) mortgage </w:t>
          </w:r>
          <w:proofErr w:type="gramStart"/>
          <w:r w:rsidRPr="000D2F2E">
            <w:rPr>
              <w:rFonts w:eastAsia="Calibri"/>
              <w:color w:val="auto"/>
              <w:szCs w:val="22"/>
              <w:u w:val="single"/>
            </w:rPr>
            <w:t>insurance;</w:t>
          </w:r>
          <w:proofErr w:type="gramEnd"/>
          <w:r w:rsidRPr="000D2F2E">
            <w:rPr>
              <w:rFonts w:eastAsia="Calibri"/>
              <w:color w:val="auto"/>
              <w:szCs w:val="22"/>
              <w:u w:val="single"/>
            </w:rPr>
            <w:t xml:space="preserve"> </w:t>
          </w:r>
        </w:p>
        <w:p w14:paraId="605F182C" w14:textId="77777777" w:rsidR="000D2F2E" w:rsidRPr="000D2F2E" w:rsidRDefault="000D2F2E" w:rsidP="000D2F2E">
          <w:pPr>
            <w:rPr>
              <w:rFonts w:eastAsia="Calibri"/>
              <w:color w:val="auto"/>
              <w:szCs w:val="22"/>
            </w:rPr>
          </w:pPr>
          <w:r w:rsidRPr="000D2F2E">
            <w:rPr>
              <w:rFonts w:eastAsia="Calibri"/>
              <w:color w:val="auto"/>
              <w:szCs w:val="22"/>
              <w:u w:val="single"/>
            </w:rPr>
            <w:tab/>
          </w:r>
          <w:r w:rsidRPr="000D2F2E">
            <w:rPr>
              <w:rFonts w:eastAsia="Calibri"/>
              <w:color w:val="auto"/>
              <w:szCs w:val="22"/>
              <w:u w:val="single"/>
            </w:rPr>
            <w:tab/>
            <w:t xml:space="preserve">(d) property </w:t>
          </w:r>
          <w:proofErr w:type="gramStart"/>
          <w:r w:rsidRPr="000D2F2E">
            <w:rPr>
              <w:rFonts w:eastAsia="Calibri"/>
              <w:color w:val="auto"/>
              <w:szCs w:val="22"/>
              <w:u w:val="single"/>
            </w:rPr>
            <w:t>insurance;</w:t>
          </w:r>
          <w:proofErr w:type="gramEnd"/>
          <w:r w:rsidRPr="000D2F2E">
            <w:rPr>
              <w:rFonts w:eastAsia="Calibri"/>
              <w:color w:val="auto"/>
              <w:szCs w:val="22"/>
              <w:u w:val="single"/>
            </w:rPr>
            <w:t xml:space="preserve"> </w:t>
          </w:r>
        </w:p>
        <w:p w14:paraId="3B2F2986" w14:textId="77777777" w:rsidR="000D2F2E" w:rsidRPr="000D2F2E" w:rsidRDefault="000D2F2E" w:rsidP="000D2F2E">
          <w:pPr>
            <w:rPr>
              <w:rFonts w:eastAsia="Calibri"/>
              <w:color w:val="auto"/>
              <w:szCs w:val="22"/>
            </w:rPr>
          </w:pPr>
          <w:r w:rsidRPr="000D2F2E">
            <w:rPr>
              <w:rFonts w:eastAsia="Calibri"/>
              <w:color w:val="auto"/>
              <w:szCs w:val="22"/>
              <w:u w:val="single"/>
            </w:rPr>
            <w:tab/>
          </w:r>
          <w:r w:rsidRPr="000D2F2E">
            <w:rPr>
              <w:rFonts w:eastAsia="Calibri"/>
              <w:color w:val="auto"/>
              <w:szCs w:val="22"/>
              <w:u w:val="single"/>
            </w:rPr>
            <w:tab/>
            <w:t xml:space="preserve">(e) utility-related </w:t>
          </w:r>
          <w:proofErr w:type="gramStart"/>
          <w:r w:rsidRPr="000D2F2E">
            <w:rPr>
              <w:rFonts w:eastAsia="Calibri"/>
              <w:color w:val="auto"/>
              <w:szCs w:val="22"/>
              <w:u w:val="single"/>
            </w:rPr>
            <w:t>costs;</w:t>
          </w:r>
          <w:proofErr w:type="gramEnd"/>
          <w:r w:rsidRPr="000D2F2E">
            <w:rPr>
              <w:rFonts w:eastAsia="Calibri"/>
              <w:color w:val="auto"/>
              <w:szCs w:val="22"/>
              <w:u w:val="single"/>
            </w:rPr>
            <w:t xml:space="preserve"> </w:t>
          </w:r>
        </w:p>
        <w:p w14:paraId="1B58D5D8" w14:textId="77777777" w:rsidR="000D2F2E" w:rsidRPr="000D2F2E" w:rsidRDefault="000D2F2E" w:rsidP="000D2F2E">
          <w:pPr>
            <w:rPr>
              <w:rFonts w:eastAsia="Calibri"/>
              <w:color w:val="auto"/>
              <w:szCs w:val="22"/>
            </w:rPr>
          </w:pPr>
          <w:r w:rsidRPr="000D2F2E">
            <w:rPr>
              <w:rFonts w:eastAsia="Calibri"/>
              <w:color w:val="auto"/>
              <w:szCs w:val="22"/>
              <w:u w:val="single"/>
            </w:rPr>
            <w:tab/>
          </w:r>
          <w:r w:rsidRPr="000D2F2E">
            <w:rPr>
              <w:rFonts w:eastAsia="Calibri"/>
              <w:color w:val="auto"/>
              <w:szCs w:val="22"/>
              <w:u w:val="single"/>
            </w:rPr>
            <w:tab/>
            <w:t xml:space="preserve">(f) property taxes; and </w:t>
          </w:r>
        </w:p>
        <w:p w14:paraId="3A1082FB" w14:textId="77777777" w:rsidR="000D2F2E" w:rsidRPr="000D2F2E" w:rsidRDefault="000D2F2E" w:rsidP="000D2F2E">
          <w:pPr>
            <w:rPr>
              <w:rFonts w:eastAsia="Calibri"/>
              <w:color w:val="auto"/>
              <w:szCs w:val="22"/>
            </w:rPr>
          </w:pPr>
          <w:r w:rsidRPr="000D2F2E">
            <w:rPr>
              <w:rFonts w:eastAsia="Calibri"/>
              <w:color w:val="auto"/>
              <w:szCs w:val="22"/>
              <w:u w:val="single"/>
            </w:rPr>
            <w:tab/>
          </w:r>
          <w:r w:rsidRPr="000D2F2E">
            <w:rPr>
              <w:rFonts w:eastAsia="Calibri"/>
              <w:color w:val="auto"/>
              <w:szCs w:val="22"/>
              <w:u w:val="single"/>
            </w:rPr>
            <w:tab/>
            <w:t>(g) if the housing is owned and occupied by members of a cooperative or an unincorporated cooperative association, fees paid to a person for managing the housing.</w:t>
          </w:r>
        </w:p>
        <w:p w14:paraId="267DA3E9" w14:textId="77777777" w:rsidR="000D2F2E" w:rsidRPr="000D2F2E" w:rsidRDefault="000D2F2E" w:rsidP="000D2F2E">
          <w:pPr>
            <w:rPr>
              <w:rFonts w:eastAsia="Calibri"/>
              <w:color w:val="auto"/>
              <w:szCs w:val="22"/>
            </w:rPr>
          </w:pPr>
          <w:r w:rsidRPr="000D2F2E">
            <w:rPr>
              <w:rFonts w:eastAsia="Calibri"/>
              <w:color w:val="auto"/>
              <w:szCs w:val="22"/>
              <w:u w:val="single"/>
            </w:rPr>
            <w:tab/>
            <w:t>(6) “Housing costs” for rented housing means:</w:t>
          </w:r>
        </w:p>
        <w:p w14:paraId="3D05FB7C" w14:textId="77777777" w:rsidR="000D2F2E" w:rsidRPr="000D2F2E" w:rsidRDefault="000D2F2E" w:rsidP="000D2F2E">
          <w:pPr>
            <w:rPr>
              <w:rFonts w:eastAsia="Calibri"/>
              <w:color w:val="auto"/>
              <w:szCs w:val="22"/>
            </w:rPr>
          </w:pPr>
          <w:r w:rsidRPr="000D2F2E">
            <w:rPr>
              <w:rFonts w:eastAsia="Calibri"/>
              <w:color w:val="auto"/>
              <w:szCs w:val="22"/>
              <w:u w:val="single"/>
            </w:rPr>
            <w:tab/>
          </w:r>
          <w:r w:rsidRPr="000D2F2E">
            <w:rPr>
              <w:rFonts w:eastAsia="Calibri"/>
              <w:color w:val="auto"/>
              <w:szCs w:val="22"/>
              <w:u w:val="single"/>
            </w:rPr>
            <w:tab/>
            <w:t>(a) rent; and</w:t>
          </w:r>
        </w:p>
        <w:p w14:paraId="298D95B8" w14:textId="77777777" w:rsidR="000D2F2E" w:rsidRPr="000D2F2E" w:rsidRDefault="000D2F2E" w:rsidP="000D2F2E">
          <w:pPr>
            <w:rPr>
              <w:rFonts w:eastAsia="Calibri"/>
              <w:color w:val="auto"/>
              <w:szCs w:val="22"/>
            </w:rPr>
          </w:pPr>
          <w:r w:rsidRPr="000D2F2E">
            <w:rPr>
              <w:rFonts w:eastAsia="Calibri"/>
              <w:color w:val="auto"/>
              <w:szCs w:val="22"/>
              <w:u w:val="single"/>
            </w:rPr>
            <w:tab/>
          </w:r>
          <w:r w:rsidRPr="000D2F2E">
            <w:rPr>
              <w:rFonts w:eastAsia="Calibri"/>
              <w:color w:val="auto"/>
              <w:szCs w:val="22"/>
              <w:u w:val="single"/>
            </w:rPr>
            <w:tab/>
            <w:t>(b) utility-related costs, if not included in the rent.</w:t>
          </w:r>
        </w:p>
        <w:p w14:paraId="37B58D3C" w14:textId="77777777" w:rsidR="000D2F2E" w:rsidRPr="000D2F2E" w:rsidRDefault="000D2F2E" w:rsidP="000D2F2E">
          <w:pPr>
            <w:rPr>
              <w:rFonts w:eastAsia="Calibri"/>
              <w:color w:val="auto"/>
              <w:szCs w:val="22"/>
            </w:rPr>
          </w:pPr>
          <w:r w:rsidRPr="000D2F2E">
            <w:rPr>
              <w:rFonts w:eastAsia="Calibri"/>
              <w:color w:val="auto"/>
              <w:szCs w:val="22"/>
              <w:u w:val="single"/>
            </w:rPr>
            <w:tab/>
            <w:t>(7) “Ordinance” means an ordinance adopted pursuant to Section 6-29-530.</w:t>
          </w:r>
        </w:p>
        <w:p w14:paraId="4AF80506" w14:textId="77777777" w:rsidR="000D2F2E" w:rsidRPr="000D2F2E" w:rsidRDefault="000D2F2E" w:rsidP="000D2F2E">
          <w:pPr>
            <w:rPr>
              <w:rFonts w:eastAsia="Calibri"/>
              <w:color w:val="auto"/>
              <w:szCs w:val="22"/>
            </w:rPr>
          </w:pPr>
          <w:r w:rsidRPr="000D2F2E">
            <w:rPr>
              <w:rFonts w:eastAsia="Calibri"/>
              <w:color w:val="auto"/>
              <w:szCs w:val="22"/>
              <w:u w:val="single"/>
            </w:rPr>
            <w:tab/>
            <w:t xml:space="preserve">(8) “Utility-related costs” means costs related to power, heat, gas, light, water, and sewage. </w:t>
          </w:r>
        </w:p>
        <w:p w14:paraId="27E582EF" w14:textId="77777777" w:rsidR="000D2F2E" w:rsidRPr="000D2F2E" w:rsidRDefault="000D2F2E" w:rsidP="000D2F2E">
          <w:pPr>
            <w:rPr>
              <w:rFonts w:eastAsia="Calibri"/>
              <w:color w:val="auto"/>
              <w:szCs w:val="22"/>
            </w:rPr>
          </w:pPr>
          <w:r w:rsidRPr="000D2F2E">
            <w:rPr>
              <w:rFonts w:eastAsia="Calibri"/>
              <w:color w:val="auto"/>
              <w:szCs w:val="22"/>
              <w:u w:val="single"/>
            </w:rPr>
            <w:tab/>
            <w:t>(9) “Workforce housing” means residential housing for rent or sale that is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p>
        <w:p w14:paraId="2ADCD6CE" w14:textId="77777777" w:rsidR="000D2F2E" w:rsidRPr="000D2F2E" w:rsidRDefault="000D2F2E" w:rsidP="000D2F2E">
          <w:pPr>
            <w:rPr>
              <w:rFonts w:eastAsia="Calibri"/>
              <w:color w:val="auto"/>
              <w:szCs w:val="22"/>
            </w:rPr>
          </w:pPr>
          <w:bookmarkStart w:id="38" w:name="bs_num_10003_f71e7daecD"/>
          <w:r w:rsidRPr="000D2F2E">
            <w:rPr>
              <w:rFonts w:eastAsia="Calibri"/>
              <w:color w:val="auto"/>
              <w:szCs w:val="22"/>
            </w:rPr>
            <w:tab/>
            <w:t>S</w:t>
          </w:r>
          <w:bookmarkEnd w:id="38"/>
          <w:r w:rsidRPr="000D2F2E">
            <w:rPr>
              <w:rFonts w:eastAsia="Calibri"/>
              <w:color w:val="auto"/>
              <w:szCs w:val="22"/>
            </w:rPr>
            <w:t>ECTION X.</w:t>
          </w:r>
          <w:r w:rsidRPr="000D2F2E">
            <w:rPr>
              <w:rFonts w:eastAsia="Calibri"/>
              <w:color w:val="auto"/>
              <w:szCs w:val="22"/>
            </w:rPr>
            <w:tab/>
          </w:r>
          <w:bookmarkStart w:id="39" w:name="dl_7a1f15eb1D"/>
          <w:r w:rsidRPr="000D2F2E">
            <w:rPr>
              <w:rFonts w:eastAsia="Calibri"/>
              <w:color w:val="auto"/>
              <w:szCs w:val="22"/>
            </w:rPr>
            <w:t>S</w:t>
          </w:r>
          <w:bookmarkEnd w:id="39"/>
          <w:r w:rsidRPr="000D2F2E">
            <w:rPr>
              <w:rFonts w:eastAsia="Calibri"/>
              <w:color w:val="auto"/>
              <w:szCs w:val="22"/>
            </w:rPr>
            <w:t>ection 6-1-710 of the S.C. Code is amended by adding:</w:t>
          </w:r>
        </w:p>
        <w:p w14:paraId="7529575A" w14:textId="77777777" w:rsidR="000D2F2E" w:rsidRPr="000D2F2E" w:rsidRDefault="000D2F2E" w:rsidP="000D2F2E">
          <w:pPr>
            <w:rPr>
              <w:rFonts w:eastAsia="Calibri"/>
              <w:color w:val="auto"/>
              <w:szCs w:val="22"/>
            </w:rPr>
          </w:pPr>
          <w:bookmarkStart w:id="40" w:name="ns_T6C1N710_b538cf590D"/>
          <w:r w:rsidRPr="000D2F2E">
            <w:rPr>
              <w:rFonts w:eastAsia="Calibri"/>
              <w:color w:val="auto"/>
              <w:szCs w:val="22"/>
            </w:rPr>
            <w:tab/>
          </w:r>
          <w:bookmarkStart w:id="41" w:name="ss_T6C1N710S4_lv1_7e68b0f8fD"/>
          <w:bookmarkEnd w:id="40"/>
          <w:r w:rsidRPr="000D2F2E">
            <w:rPr>
              <w:rFonts w:eastAsia="Calibri"/>
              <w:color w:val="auto"/>
              <w:szCs w:val="22"/>
            </w:rPr>
            <w:t>(</w:t>
          </w:r>
          <w:bookmarkEnd w:id="41"/>
          <w:r w:rsidRPr="000D2F2E">
            <w:rPr>
              <w:rFonts w:eastAsia="Calibri"/>
              <w:color w:val="auto"/>
              <w:szCs w:val="22"/>
            </w:rPr>
            <w:t>4) “Workforce housing” means residential housing for rent or sale that is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p>
        <w:p w14:paraId="4E091294" w14:textId="77777777" w:rsidR="000D2F2E" w:rsidRPr="000D2F2E" w:rsidRDefault="000D2F2E" w:rsidP="000D2F2E">
          <w:pPr>
            <w:rPr>
              <w:rFonts w:eastAsia="Calibri"/>
              <w:color w:val="auto"/>
              <w:szCs w:val="22"/>
            </w:rPr>
          </w:pPr>
          <w:bookmarkStart w:id="42" w:name="bs_num_10004_6affb6d90D"/>
          <w:r w:rsidRPr="000D2F2E">
            <w:rPr>
              <w:rFonts w:eastAsia="Calibri"/>
              <w:color w:val="auto"/>
              <w:szCs w:val="22"/>
            </w:rPr>
            <w:tab/>
            <w:t>S</w:t>
          </w:r>
          <w:bookmarkEnd w:id="42"/>
          <w:r w:rsidRPr="000D2F2E">
            <w:rPr>
              <w:rFonts w:eastAsia="Calibri"/>
              <w:color w:val="auto"/>
              <w:szCs w:val="22"/>
            </w:rPr>
            <w:t>ECTION X.</w:t>
          </w:r>
          <w:r w:rsidRPr="000D2F2E">
            <w:rPr>
              <w:rFonts w:eastAsia="Calibri"/>
              <w:color w:val="auto"/>
              <w:szCs w:val="22"/>
            </w:rPr>
            <w:tab/>
          </w:r>
          <w:bookmarkStart w:id="43" w:name="dl_ccfbf6f60D"/>
          <w:r w:rsidRPr="000D2F2E">
            <w:rPr>
              <w:rFonts w:eastAsia="Calibri"/>
              <w:color w:val="auto"/>
              <w:szCs w:val="22"/>
            </w:rPr>
            <w:t>S</w:t>
          </w:r>
          <w:bookmarkEnd w:id="43"/>
          <w:r w:rsidRPr="000D2F2E">
            <w:rPr>
              <w:rFonts w:eastAsia="Calibri"/>
              <w:color w:val="auto"/>
              <w:szCs w:val="22"/>
            </w:rPr>
            <w:t>ection 6-1-510 of the S.C. Code is amended by adding:</w:t>
          </w:r>
        </w:p>
        <w:p w14:paraId="4D1A8D68" w14:textId="77777777" w:rsidR="000D2F2E" w:rsidRPr="000D2F2E" w:rsidRDefault="000D2F2E" w:rsidP="000D2F2E">
          <w:pPr>
            <w:rPr>
              <w:rFonts w:eastAsia="Calibri"/>
              <w:color w:val="auto"/>
              <w:szCs w:val="22"/>
            </w:rPr>
          </w:pPr>
          <w:bookmarkStart w:id="44" w:name="ns_T6C1N510_9dae9c16aD"/>
          <w:r w:rsidRPr="000D2F2E">
            <w:rPr>
              <w:rFonts w:eastAsia="Calibri"/>
              <w:color w:val="auto"/>
              <w:szCs w:val="22"/>
            </w:rPr>
            <w:tab/>
          </w:r>
          <w:bookmarkStart w:id="45" w:name="ss_T6C1N510S4_lv1_bb14b7633D"/>
          <w:bookmarkEnd w:id="44"/>
          <w:r w:rsidRPr="000D2F2E">
            <w:rPr>
              <w:rFonts w:eastAsia="Calibri"/>
              <w:color w:val="auto"/>
              <w:szCs w:val="22"/>
            </w:rPr>
            <w:t>(</w:t>
          </w:r>
          <w:bookmarkEnd w:id="45"/>
          <w:r w:rsidRPr="000D2F2E">
            <w:rPr>
              <w:rFonts w:eastAsia="Calibri"/>
              <w:color w:val="auto"/>
              <w:szCs w:val="22"/>
            </w:rPr>
            <w:t>4) “Workforce housing” means residential housing for rent or sale that is reasonably and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p>
        <w:p w14:paraId="0EAFC03A" w14:textId="77777777" w:rsidR="000D2F2E" w:rsidRPr="000D2F2E" w:rsidRDefault="000D2F2E" w:rsidP="000D2F2E">
          <w:pPr>
            <w:rPr>
              <w:rFonts w:eastAsia="Calibri"/>
              <w:color w:val="auto"/>
              <w:szCs w:val="22"/>
            </w:rPr>
          </w:pPr>
          <w:bookmarkStart w:id="46" w:name="bs_num_10005_f33d9de32D"/>
          <w:r w:rsidRPr="000D2F2E">
            <w:rPr>
              <w:rFonts w:eastAsia="Calibri"/>
              <w:color w:val="auto"/>
              <w:szCs w:val="22"/>
            </w:rPr>
            <w:tab/>
            <w:t>S</w:t>
          </w:r>
          <w:bookmarkEnd w:id="46"/>
          <w:r w:rsidRPr="000D2F2E">
            <w:rPr>
              <w:rFonts w:eastAsia="Calibri"/>
              <w:color w:val="auto"/>
              <w:szCs w:val="22"/>
            </w:rPr>
            <w:t>ECTION X.</w:t>
          </w:r>
          <w:r w:rsidRPr="000D2F2E">
            <w:rPr>
              <w:rFonts w:eastAsia="Calibri"/>
              <w:color w:val="auto"/>
              <w:szCs w:val="22"/>
            </w:rPr>
            <w:tab/>
          </w:r>
          <w:bookmarkStart w:id="47" w:name="dl_83260b33aD"/>
          <w:r w:rsidRPr="000D2F2E">
            <w:rPr>
              <w:rFonts w:eastAsia="Calibri"/>
              <w:color w:val="auto"/>
              <w:szCs w:val="22"/>
            </w:rPr>
            <w:t>S</w:t>
          </w:r>
          <w:bookmarkEnd w:id="47"/>
          <w:r w:rsidRPr="000D2F2E">
            <w:rPr>
              <w:rFonts w:eastAsia="Calibri"/>
              <w:color w:val="auto"/>
              <w:szCs w:val="22"/>
            </w:rPr>
            <w:t>ection 6-29-510(D)(6) of the S.C. Code is amended to read:</w:t>
          </w:r>
        </w:p>
        <w:p w14:paraId="076E24B3" w14:textId="77777777" w:rsidR="000D2F2E" w:rsidRPr="000D2F2E" w:rsidRDefault="000D2F2E" w:rsidP="000D2F2E">
          <w:pPr>
            <w:rPr>
              <w:rFonts w:eastAsia="Calibri"/>
              <w:color w:val="auto"/>
              <w:szCs w:val="22"/>
            </w:rPr>
          </w:pPr>
          <w:bookmarkStart w:id="48" w:name="cs_T6C29N510_b81d93a24D"/>
          <w:r w:rsidRPr="000D2F2E">
            <w:rPr>
              <w:rFonts w:eastAsia="Calibri"/>
              <w:color w:val="auto"/>
              <w:szCs w:val="22"/>
            </w:rPr>
            <w:tab/>
          </w:r>
          <w:bookmarkEnd w:id="48"/>
          <w:r w:rsidRPr="000D2F2E">
            <w:rPr>
              <w:rFonts w:eastAsia="Calibri"/>
              <w:color w:val="auto"/>
              <w:szCs w:val="22"/>
            </w:rPr>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market-based incentives that may be made available to encourage development of affordable housing, which incentives may include density bonuses, design flexibility, and streamlined permitting processes</w:t>
          </w:r>
          <w:r w:rsidRPr="000D2F2E">
            <w:rPr>
              <w:rFonts w:eastAsia="Calibri"/>
              <w:color w:val="auto"/>
              <w:szCs w:val="22"/>
              <w:u w:val="single"/>
            </w:rPr>
            <w:t xml:space="preserve">. The planning commission must solicit input for this analysis from homebuilders, developers, contractors, and housing finance experts when developing this </w:t>
          </w:r>
          <w:proofErr w:type="gramStart"/>
          <w:r w:rsidRPr="000D2F2E">
            <w:rPr>
              <w:rFonts w:eastAsia="Calibri"/>
              <w:color w:val="auto"/>
              <w:szCs w:val="22"/>
              <w:u w:val="single"/>
            </w:rPr>
            <w:t>element</w:t>
          </w:r>
          <w:r w:rsidRPr="000D2F2E">
            <w:rPr>
              <w:rFonts w:eastAsia="Calibri"/>
              <w:color w:val="auto"/>
              <w:szCs w:val="22"/>
            </w:rPr>
            <w:t>;</w:t>
          </w:r>
          <w:proofErr w:type="gramEnd"/>
        </w:p>
        <w:p w14:paraId="2782A046" w14:textId="77777777" w:rsidR="000D2F2E" w:rsidRPr="000D2F2E" w:rsidRDefault="000D2F2E" w:rsidP="000D2F2E">
          <w:pPr>
            <w:rPr>
              <w:rFonts w:eastAsia="Calibri"/>
              <w:color w:val="auto"/>
              <w:szCs w:val="22"/>
            </w:rPr>
          </w:pPr>
          <w:bookmarkStart w:id="49" w:name="bs_num_10006_fa58ab874D"/>
          <w:r w:rsidRPr="000D2F2E">
            <w:rPr>
              <w:rFonts w:eastAsia="Calibri"/>
              <w:color w:val="auto"/>
              <w:szCs w:val="22"/>
            </w:rPr>
            <w:tab/>
            <w:t>S</w:t>
          </w:r>
          <w:bookmarkEnd w:id="49"/>
          <w:r w:rsidRPr="000D2F2E">
            <w:rPr>
              <w:rFonts w:eastAsia="Calibri"/>
              <w:color w:val="auto"/>
              <w:szCs w:val="22"/>
            </w:rPr>
            <w:t>ECTION X.</w:t>
          </w:r>
          <w:r w:rsidRPr="000D2F2E">
            <w:rPr>
              <w:rFonts w:eastAsia="Calibri"/>
              <w:color w:val="auto"/>
              <w:szCs w:val="22"/>
            </w:rPr>
            <w:tab/>
            <w:t xml:space="preserve"> (A) There is created the Land Development Study Committee to examine current and prospective methods to plan for and manage land development in South Carolina. </w:t>
          </w:r>
        </w:p>
        <w:p w14:paraId="594B6E93" w14:textId="77777777" w:rsidR="000D2F2E" w:rsidRPr="000D2F2E" w:rsidRDefault="000D2F2E" w:rsidP="000D2F2E">
          <w:pPr>
            <w:rPr>
              <w:rFonts w:eastAsia="Calibri"/>
              <w:color w:val="auto"/>
              <w:szCs w:val="22"/>
            </w:rPr>
          </w:pPr>
          <w:r w:rsidRPr="000D2F2E">
            <w:rPr>
              <w:rFonts w:eastAsia="Calibri"/>
              <w:color w:val="auto"/>
              <w:szCs w:val="22"/>
            </w:rPr>
            <w:tab/>
            <w:t>(B) The study committee must be comprised of three members of the Senate appointed by the President of the Senate and three members of the House of Representatives appointed by the Speaker of the House. Staff from the Senate and House of Representatives shall assist the study committee.</w:t>
          </w:r>
        </w:p>
        <w:p w14:paraId="3DDDF2BE" w14:textId="77777777" w:rsidR="000D2F2E" w:rsidRPr="000D2F2E" w:rsidRDefault="000D2F2E" w:rsidP="000D2F2E">
          <w:pPr>
            <w:rPr>
              <w:rFonts w:eastAsia="Calibri"/>
              <w:color w:val="auto"/>
              <w:szCs w:val="22"/>
            </w:rPr>
          </w:pPr>
          <w:r w:rsidRPr="000D2F2E">
            <w:rPr>
              <w:rFonts w:eastAsia="Calibri"/>
              <w:color w:val="auto"/>
              <w:szCs w:val="22"/>
            </w:rPr>
            <w:tab/>
            <w:t>(C) The members of the study committee shall seek assistance from governmental agencies including the South Carolina Building Codes Council, the South Carolina Housing Authority, and the South Carolina Department of Agriculture, and from members of the private sector including, but not limited to, the Homebuilders Association of South Carolina, the South Carolina Association of Habitat for Humanity, the Realtors Association of South Carolina, the Municipal Association of South Carolina, the South Carolina Association of Counties, South Carolina Land Trust, Conservation Voters of South Carolina, and the South Carolina Chapter of the American Planning Association.</w:t>
          </w:r>
        </w:p>
        <w:p w14:paraId="06B627BD" w14:textId="77777777" w:rsidR="000D2F2E" w:rsidRPr="000D2F2E" w:rsidRDefault="000D2F2E" w:rsidP="000D2F2E">
          <w:pPr>
            <w:rPr>
              <w:rFonts w:eastAsia="Calibri"/>
              <w:color w:val="auto"/>
              <w:szCs w:val="22"/>
            </w:rPr>
          </w:pPr>
          <w:r w:rsidRPr="000D2F2E">
            <w:rPr>
              <w:rFonts w:eastAsia="Calibri"/>
              <w:color w:val="auto"/>
              <w:szCs w:val="22"/>
            </w:rPr>
            <w:tab/>
            <w:t>(D) The study committee shall provide a report to the General Assembly by December 31, 2023, at which time the study committee shall dissolve.</w:t>
          </w:r>
        </w:p>
        <w:bookmarkEnd w:id="27" w:displacedByCustomXml="next"/>
      </w:sdtContent>
    </w:sdt>
    <w:p w14:paraId="151F206E" w14:textId="77777777" w:rsidR="000D2F2E" w:rsidRPr="000D2F2E" w:rsidRDefault="000D2F2E" w:rsidP="000D2F2E">
      <w:pPr>
        <w:rPr>
          <w:color w:val="auto"/>
          <w:szCs w:val="22"/>
        </w:rPr>
      </w:pPr>
      <w:r w:rsidRPr="000D2F2E">
        <w:rPr>
          <w:color w:val="auto"/>
          <w:szCs w:val="22"/>
        </w:rPr>
        <w:tab/>
        <w:t>Renumber sections to conform.</w:t>
      </w:r>
    </w:p>
    <w:p w14:paraId="662BDA39" w14:textId="77777777" w:rsidR="000D2F2E" w:rsidRPr="000D2F2E" w:rsidRDefault="000D2F2E" w:rsidP="000D2F2E">
      <w:pPr>
        <w:rPr>
          <w:color w:val="auto"/>
          <w:szCs w:val="22"/>
        </w:rPr>
      </w:pPr>
      <w:r w:rsidRPr="000D2F2E">
        <w:rPr>
          <w:color w:val="auto"/>
          <w:szCs w:val="22"/>
        </w:rPr>
        <w:tab/>
        <w:t>Amend title to conform.</w:t>
      </w:r>
    </w:p>
    <w:p w14:paraId="3B5FBABD" w14:textId="77777777" w:rsidR="000D2F2E" w:rsidRPr="000D2F2E" w:rsidRDefault="000D2F2E" w:rsidP="000D2F2E">
      <w:pPr>
        <w:rPr>
          <w:color w:val="auto"/>
          <w:szCs w:val="22"/>
        </w:rPr>
      </w:pPr>
    </w:p>
    <w:p w14:paraId="628BAC11" w14:textId="77777777" w:rsidR="000D2F2E" w:rsidRPr="000D2F2E" w:rsidRDefault="000D2F2E" w:rsidP="000D2F2E">
      <w:pPr>
        <w:rPr>
          <w:color w:val="auto"/>
          <w:szCs w:val="22"/>
        </w:rPr>
      </w:pPr>
      <w:r w:rsidRPr="000D2F2E">
        <w:rPr>
          <w:color w:val="auto"/>
          <w:szCs w:val="22"/>
        </w:rPr>
        <w:tab/>
        <w:t>Senator DAVIS explained the amendment.</w:t>
      </w:r>
    </w:p>
    <w:p w14:paraId="2354E5FD" w14:textId="77777777" w:rsidR="000D2F2E" w:rsidRPr="000D2F2E" w:rsidRDefault="000D2F2E" w:rsidP="000D2F2E">
      <w:pPr>
        <w:rPr>
          <w:color w:val="auto"/>
          <w:szCs w:val="22"/>
        </w:rPr>
      </w:pPr>
    </w:p>
    <w:p w14:paraId="0B07DE46" w14:textId="77777777" w:rsidR="000D2F2E" w:rsidRPr="000D2F2E" w:rsidRDefault="000D2F2E" w:rsidP="000D2F2E">
      <w:pPr>
        <w:rPr>
          <w:color w:val="auto"/>
          <w:szCs w:val="22"/>
        </w:rPr>
      </w:pPr>
      <w:r w:rsidRPr="000D2F2E">
        <w:rPr>
          <w:color w:val="auto"/>
          <w:szCs w:val="22"/>
        </w:rPr>
        <w:tab/>
        <w:t>The amendment was adopted.</w:t>
      </w:r>
    </w:p>
    <w:p w14:paraId="47E6E238" w14:textId="77777777" w:rsidR="000D2F2E" w:rsidRPr="000D2F2E" w:rsidRDefault="000D2F2E" w:rsidP="000D2F2E">
      <w:pPr>
        <w:rPr>
          <w:color w:val="auto"/>
          <w:szCs w:val="22"/>
        </w:rPr>
      </w:pPr>
    </w:p>
    <w:p w14:paraId="7F81606C" w14:textId="77777777" w:rsidR="000D2F2E" w:rsidRPr="000D2F2E" w:rsidRDefault="000D2F2E" w:rsidP="000D2F2E">
      <w:pPr>
        <w:tabs>
          <w:tab w:val="right" w:pos="8640"/>
        </w:tabs>
        <w:rPr>
          <w:szCs w:val="22"/>
        </w:rPr>
      </w:pPr>
      <w:r w:rsidRPr="000D2F2E">
        <w:rPr>
          <w:szCs w:val="22"/>
        </w:rPr>
        <w:tab/>
        <w:t>The question then being third reading of the Bill, as amended.</w:t>
      </w:r>
    </w:p>
    <w:p w14:paraId="215D0686" w14:textId="77777777" w:rsidR="000D2F2E" w:rsidRPr="000D2F2E" w:rsidRDefault="000D2F2E" w:rsidP="000D2F2E">
      <w:pPr>
        <w:tabs>
          <w:tab w:val="right" w:pos="8640"/>
        </w:tabs>
        <w:rPr>
          <w:szCs w:val="22"/>
        </w:rPr>
      </w:pPr>
    </w:p>
    <w:p w14:paraId="08CFFCC1" w14:textId="77777777" w:rsidR="000D2F2E" w:rsidRPr="000D2F2E" w:rsidRDefault="000D2F2E" w:rsidP="000D2F2E">
      <w:pPr>
        <w:tabs>
          <w:tab w:val="right" w:pos="8640"/>
        </w:tabs>
        <w:rPr>
          <w:szCs w:val="22"/>
        </w:rPr>
      </w:pPr>
      <w:r w:rsidRPr="000D2F2E">
        <w:rPr>
          <w:szCs w:val="22"/>
        </w:rPr>
        <w:tab/>
        <w:t>The "ayes" and "nays" were demanded and taken, resulting as follows:</w:t>
      </w:r>
    </w:p>
    <w:p w14:paraId="2E2022D3" w14:textId="77777777" w:rsidR="000D2F2E" w:rsidRPr="000D2F2E" w:rsidRDefault="000D2F2E" w:rsidP="000D2F2E">
      <w:pPr>
        <w:tabs>
          <w:tab w:val="right" w:pos="8640"/>
        </w:tabs>
        <w:jc w:val="center"/>
        <w:rPr>
          <w:b/>
          <w:szCs w:val="22"/>
        </w:rPr>
      </w:pPr>
      <w:r w:rsidRPr="000D2F2E">
        <w:rPr>
          <w:b/>
          <w:szCs w:val="22"/>
        </w:rPr>
        <w:t>Ayes 34; Nays 6</w:t>
      </w:r>
    </w:p>
    <w:p w14:paraId="21E4C0A9" w14:textId="77777777" w:rsidR="000D2F2E" w:rsidRPr="000D2F2E" w:rsidRDefault="000D2F2E" w:rsidP="000D2F2E">
      <w:pPr>
        <w:tabs>
          <w:tab w:val="right" w:pos="8640"/>
        </w:tabs>
        <w:rPr>
          <w:szCs w:val="22"/>
        </w:rPr>
      </w:pPr>
    </w:p>
    <w:p w14:paraId="5FBFDC39" w14:textId="77777777" w:rsidR="000D2F2E" w:rsidRPr="000D2F2E" w:rsidRDefault="000D2F2E" w:rsidP="000D2F2E">
      <w:pPr>
        <w:tabs>
          <w:tab w:val="clear" w:pos="216"/>
          <w:tab w:val="clear" w:pos="432"/>
          <w:tab w:val="clear" w:pos="648"/>
          <w:tab w:val="left" w:pos="720"/>
          <w:tab w:val="center" w:pos="4320"/>
          <w:tab w:val="right" w:pos="8640"/>
        </w:tabs>
        <w:jc w:val="center"/>
        <w:rPr>
          <w:b/>
          <w:szCs w:val="22"/>
        </w:rPr>
      </w:pPr>
      <w:r w:rsidRPr="000D2F2E">
        <w:rPr>
          <w:b/>
          <w:szCs w:val="22"/>
        </w:rPr>
        <w:t>AYES</w:t>
      </w:r>
    </w:p>
    <w:p w14:paraId="5E7065D3"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Adams</w:t>
      </w:r>
      <w:r w:rsidRPr="000D2F2E">
        <w:rPr>
          <w:szCs w:val="22"/>
        </w:rPr>
        <w:tab/>
        <w:t>Alexander</w:t>
      </w:r>
      <w:r w:rsidRPr="000D2F2E">
        <w:rPr>
          <w:szCs w:val="22"/>
        </w:rPr>
        <w:tab/>
        <w:t>Allen</w:t>
      </w:r>
    </w:p>
    <w:p w14:paraId="18FF37CE"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Bennett</w:t>
      </w:r>
      <w:r w:rsidRPr="000D2F2E">
        <w:rPr>
          <w:szCs w:val="22"/>
        </w:rPr>
        <w:tab/>
        <w:t>Campsen</w:t>
      </w:r>
      <w:r w:rsidRPr="000D2F2E">
        <w:rPr>
          <w:szCs w:val="22"/>
        </w:rPr>
        <w:tab/>
        <w:t>Cash</w:t>
      </w:r>
    </w:p>
    <w:p w14:paraId="120C9FBF"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Climer</w:t>
      </w:r>
      <w:r w:rsidRPr="000D2F2E">
        <w:rPr>
          <w:szCs w:val="22"/>
        </w:rPr>
        <w:tab/>
        <w:t>Cromer</w:t>
      </w:r>
      <w:r w:rsidRPr="000D2F2E">
        <w:rPr>
          <w:szCs w:val="22"/>
        </w:rPr>
        <w:tab/>
        <w:t>Davis</w:t>
      </w:r>
    </w:p>
    <w:p w14:paraId="095927ED"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Fanning</w:t>
      </w:r>
      <w:r w:rsidRPr="000D2F2E">
        <w:rPr>
          <w:szCs w:val="22"/>
        </w:rPr>
        <w:tab/>
        <w:t>Gambrell</w:t>
      </w:r>
      <w:r w:rsidRPr="000D2F2E">
        <w:rPr>
          <w:szCs w:val="22"/>
        </w:rPr>
        <w:tab/>
        <w:t>Garrett</w:t>
      </w:r>
    </w:p>
    <w:p w14:paraId="3C5D51CA"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Goldfinch</w:t>
      </w:r>
      <w:r w:rsidRPr="000D2F2E">
        <w:rPr>
          <w:szCs w:val="22"/>
        </w:rPr>
        <w:tab/>
        <w:t>Grooms</w:t>
      </w:r>
      <w:r w:rsidRPr="000D2F2E">
        <w:rPr>
          <w:szCs w:val="22"/>
        </w:rPr>
        <w:tab/>
        <w:t>Hembree</w:t>
      </w:r>
    </w:p>
    <w:p w14:paraId="6317900B"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D2F2E">
        <w:rPr>
          <w:szCs w:val="22"/>
        </w:rPr>
        <w:t>Hutto</w:t>
      </w:r>
      <w:r w:rsidRPr="000D2F2E">
        <w:rPr>
          <w:szCs w:val="22"/>
        </w:rPr>
        <w:tab/>
        <w:t>Jackson</w:t>
      </w:r>
      <w:r w:rsidRPr="000D2F2E">
        <w:rPr>
          <w:szCs w:val="22"/>
        </w:rPr>
        <w:tab/>
      </w:r>
      <w:r w:rsidRPr="000D2F2E">
        <w:rPr>
          <w:i/>
          <w:szCs w:val="22"/>
        </w:rPr>
        <w:t>Johnson, Kevin</w:t>
      </w:r>
    </w:p>
    <w:p w14:paraId="19FDD1C9"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i/>
          <w:szCs w:val="22"/>
        </w:rPr>
        <w:t>Johnson, Michael</w:t>
      </w:r>
      <w:r w:rsidRPr="000D2F2E">
        <w:rPr>
          <w:i/>
          <w:szCs w:val="22"/>
        </w:rPr>
        <w:tab/>
      </w:r>
      <w:r w:rsidRPr="000D2F2E">
        <w:rPr>
          <w:szCs w:val="22"/>
        </w:rPr>
        <w:t>Kimbrell</w:t>
      </w:r>
      <w:r w:rsidRPr="000D2F2E">
        <w:rPr>
          <w:szCs w:val="22"/>
        </w:rPr>
        <w:tab/>
        <w:t>Kimpson</w:t>
      </w:r>
    </w:p>
    <w:p w14:paraId="3965D30D"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Loftis</w:t>
      </w:r>
      <w:r w:rsidRPr="000D2F2E">
        <w:rPr>
          <w:szCs w:val="22"/>
        </w:rPr>
        <w:tab/>
        <w:t>Malloy</w:t>
      </w:r>
      <w:r w:rsidRPr="000D2F2E">
        <w:rPr>
          <w:szCs w:val="22"/>
        </w:rPr>
        <w:tab/>
        <w:t>Matthews</w:t>
      </w:r>
    </w:p>
    <w:p w14:paraId="125E7B0F"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McElveen</w:t>
      </w:r>
      <w:r w:rsidRPr="000D2F2E">
        <w:rPr>
          <w:szCs w:val="22"/>
        </w:rPr>
        <w:tab/>
        <w:t>McLeod</w:t>
      </w:r>
      <w:r w:rsidRPr="000D2F2E">
        <w:rPr>
          <w:szCs w:val="22"/>
        </w:rPr>
        <w:tab/>
        <w:t>Peeler</w:t>
      </w:r>
    </w:p>
    <w:p w14:paraId="4DA3A00D"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Rankin</w:t>
      </w:r>
      <w:r w:rsidRPr="000D2F2E">
        <w:rPr>
          <w:szCs w:val="22"/>
        </w:rPr>
        <w:tab/>
        <w:t>Sabb</w:t>
      </w:r>
      <w:r w:rsidRPr="000D2F2E">
        <w:rPr>
          <w:szCs w:val="22"/>
        </w:rPr>
        <w:tab/>
        <w:t>Scott</w:t>
      </w:r>
    </w:p>
    <w:p w14:paraId="193FF601"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Setzler</w:t>
      </w:r>
      <w:r w:rsidRPr="000D2F2E">
        <w:rPr>
          <w:szCs w:val="22"/>
        </w:rPr>
        <w:tab/>
        <w:t>Turner</w:t>
      </w:r>
      <w:r w:rsidRPr="000D2F2E">
        <w:rPr>
          <w:szCs w:val="22"/>
        </w:rPr>
        <w:tab/>
        <w:t>Williams</w:t>
      </w:r>
    </w:p>
    <w:p w14:paraId="45CD51B0"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Young</w:t>
      </w:r>
    </w:p>
    <w:p w14:paraId="70C3B828"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F7CD3F7"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D2F2E">
        <w:rPr>
          <w:b/>
          <w:szCs w:val="22"/>
        </w:rPr>
        <w:t>Total--34</w:t>
      </w:r>
    </w:p>
    <w:p w14:paraId="12DC60E8" w14:textId="77777777" w:rsidR="000D2F2E" w:rsidRPr="000D2F2E" w:rsidRDefault="000D2F2E" w:rsidP="000D2F2E">
      <w:pPr>
        <w:tabs>
          <w:tab w:val="right" w:pos="8640"/>
        </w:tabs>
        <w:rPr>
          <w:szCs w:val="22"/>
        </w:rPr>
      </w:pPr>
    </w:p>
    <w:p w14:paraId="2B7E6446" w14:textId="77777777" w:rsidR="000D2F2E" w:rsidRPr="000D2F2E" w:rsidRDefault="000D2F2E" w:rsidP="000D2F2E">
      <w:pPr>
        <w:tabs>
          <w:tab w:val="clear" w:pos="216"/>
          <w:tab w:val="clear" w:pos="432"/>
          <w:tab w:val="clear" w:pos="648"/>
          <w:tab w:val="left" w:pos="720"/>
          <w:tab w:val="center" w:pos="4320"/>
          <w:tab w:val="right" w:pos="8640"/>
        </w:tabs>
        <w:jc w:val="center"/>
        <w:rPr>
          <w:b/>
          <w:szCs w:val="22"/>
        </w:rPr>
      </w:pPr>
      <w:r w:rsidRPr="000D2F2E">
        <w:rPr>
          <w:b/>
          <w:szCs w:val="22"/>
        </w:rPr>
        <w:t>NAYS</w:t>
      </w:r>
    </w:p>
    <w:p w14:paraId="2AD9898D"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Gustafson</w:t>
      </w:r>
      <w:r w:rsidRPr="000D2F2E">
        <w:rPr>
          <w:szCs w:val="22"/>
        </w:rPr>
        <w:tab/>
        <w:t>Martin</w:t>
      </w:r>
      <w:r w:rsidRPr="000D2F2E">
        <w:rPr>
          <w:szCs w:val="22"/>
        </w:rPr>
        <w:tab/>
        <w:t>Massey</w:t>
      </w:r>
    </w:p>
    <w:p w14:paraId="767EC1EF"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Reichenbach</w:t>
      </w:r>
      <w:r w:rsidRPr="000D2F2E">
        <w:rPr>
          <w:szCs w:val="22"/>
        </w:rPr>
        <w:tab/>
        <w:t>Rice</w:t>
      </w:r>
      <w:r w:rsidRPr="000D2F2E">
        <w:rPr>
          <w:szCs w:val="22"/>
        </w:rPr>
        <w:tab/>
        <w:t>Verdin</w:t>
      </w:r>
    </w:p>
    <w:p w14:paraId="77E2D440"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3F580C7"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D2F2E">
        <w:rPr>
          <w:b/>
          <w:szCs w:val="22"/>
        </w:rPr>
        <w:t>Total--6</w:t>
      </w:r>
    </w:p>
    <w:p w14:paraId="0C5A30EE" w14:textId="77777777" w:rsidR="000D2F2E" w:rsidRPr="000D2F2E" w:rsidRDefault="000D2F2E" w:rsidP="000D2F2E">
      <w:pPr>
        <w:tabs>
          <w:tab w:val="right" w:pos="8640"/>
        </w:tabs>
        <w:rPr>
          <w:szCs w:val="22"/>
        </w:rPr>
      </w:pPr>
    </w:p>
    <w:p w14:paraId="7B13DDBE" w14:textId="427B52B1" w:rsidR="000D2F2E" w:rsidRPr="000D2F2E" w:rsidRDefault="000D2F2E" w:rsidP="000D2F2E">
      <w:pPr>
        <w:tabs>
          <w:tab w:val="right" w:pos="8640"/>
        </w:tabs>
        <w:rPr>
          <w:szCs w:val="22"/>
        </w:rPr>
      </w:pPr>
      <w:r w:rsidRPr="000D2F2E">
        <w:rPr>
          <w:szCs w:val="22"/>
        </w:rPr>
        <w:tab/>
        <w:t>There being no further amendments, the Bill, as amended, was read the third time, passed and ordered sent to the House.</w:t>
      </w:r>
    </w:p>
    <w:p w14:paraId="5184B551" w14:textId="77777777" w:rsidR="000D2F2E" w:rsidRPr="000D2F2E" w:rsidRDefault="000D2F2E" w:rsidP="000D2F2E">
      <w:pPr>
        <w:jc w:val="center"/>
        <w:rPr>
          <w:b/>
          <w:color w:val="auto"/>
          <w:szCs w:val="22"/>
        </w:rPr>
      </w:pPr>
      <w:r w:rsidRPr="000D2F2E">
        <w:rPr>
          <w:b/>
          <w:color w:val="auto"/>
          <w:szCs w:val="22"/>
        </w:rPr>
        <w:t>READ THE THIRD TIME</w:t>
      </w:r>
    </w:p>
    <w:p w14:paraId="6B2CBBF1" w14:textId="77777777" w:rsidR="000D2F2E" w:rsidRPr="000D2F2E" w:rsidRDefault="000D2F2E" w:rsidP="000D2F2E">
      <w:pPr>
        <w:jc w:val="center"/>
        <w:rPr>
          <w:b/>
          <w:color w:val="auto"/>
          <w:szCs w:val="22"/>
        </w:rPr>
      </w:pPr>
      <w:r w:rsidRPr="000D2F2E">
        <w:rPr>
          <w:b/>
          <w:color w:val="auto"/>
          <w:szCs w:val="22"/>
        </w:rPr>
        <w:t>SENT TO THE HOUSE</w:t>
      </w:r>
    </w:p>
    <w:p w14:paraId="2E32EC63" w14:textId="77777777" w:rsidR="000D2F2E" w:rsidRPr="000D2F2E" w:rsidRDefault="000D2F2E" w:rsidP="000D2F2E">
      <w:pPr>
        <w:suppressAutoHyphens/>
        <w:rPr>
          <w:caps/>
          <w:szCs w:val="22"/>
        </w:rPr>
      </w:pPr>
      <w:r w:rsidRPr="000D2F2E">
        <w:rPr>
          <w:szCs w:val="22"/>
        </w:rPr>
        <w:tab/>
        <w:t>S. 549</w:t>
      </w:r>
      <w:r w:rsidRPr="000D2F2E">
        <w:rPr>
          <w:szCs w:val="22"/>
        </w:rPr>
        <w:fldChar w:fldCharType="begin"/>
      </w:r>
      <w:r w:rsidRPr="000D2F2E">
        <w:rPr>
          <w:szCs w:val="22"/>
        </w:rPr>
        <w:instrText xml:space="preserve"> XE "S. 549" \b </w:instrText>
      </w:r>
      <w:r w:rsidRPr="000D2F2E">
        <w:rPr>
          <w:szCs w:val="22"/>
        </w:rPr>
        <w:fldChar w:fldCharType="end"/>
      </w:r>
      <w:r w:rsidRPr="000D2F2E">
        <w:rPr>
          <w:szCs w:val="22"/>
        </w:rPr>
        <w:t xml:space="preserve"> -- Senator Grooms:  </w:t>
      </w:r>
      <w:r w:rsidRPr="000D2F2E">
        <w:rPr>
          <w:caps/>
          <w:szCs w:val="22"/>
        </w:rPr>
        <w:t>A BILL TO AMEND THE SOUTH CAROLINA CODE OF LAWS BY AMENDING various SECTIONs in chapter 1, title 56, TO revise the process for DRIVER’S LICENSE SUSPENSIONS and reinstatements; BY AMENDING various SECTIONs in chapter 10, title 56 to revise the requirements for MOTOR VEHICLE REGISTRATION, INSURANCE, AND UNINSURED MOTORIST penalties; BY AMENDING SECTION 56</w:t>
      </w:r>
      <w:r w:rsidRPr="000D2F2E">
        <w:rPr>
          <w:caps/>
          <w:szCs w:val="22"/>
        </w:rPr>
        <w:noBreakHyphen/>
        <w:t>9</w:t>
      </w:r>
      <w:r w:rsidRPr="000D2F2E">
        <w:rPr>
          <w:caps/>
          <w:szCs w:val="22"/>
        </w:rPr>
        <w:noBreakHyphen/>
        <w:t xml:space="preserve">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 and the PROCEDUREs FOR TITLING AND REGISTERING A VEHICLe. </w:t>
      </w:r>
      <w:r w:rsidRPr="000D2F2E">
        <w:rPr>
          <w:b/>
          <w:bCs/>
          <w:caps/>
          <w:szCs w:val="22"/>
        </w:rPr>
        <w:t>(</w:t>
      </w:r>
      <w:r w:rsidRPr="000D2F2E">
        <w:rPr>
          <w:caps/>
          <w:szCs w:val="22"/>
        </w:rPr>
        <w:t>ABBREVIATED TITLE)</w:t>
      </w:r>
    </w:p>
    <w:p w14:paraId="72A351BA" w14:textId="77777777" w:rsidR="000D2F2E" w:rsidRPr="000D2F2E" w:rsidRDefault="000D2F2E" w:rsidP="000D2F2E">
      <w:pPr>
        <w:rPr>
          <w:szCs w:val="22"/>
        </w:rPr>
      </w:pPr>
      <w:r w:rsidRPr="000D2F2E">
        <w:rPr>
          <w:szCs w:val="22"/>
        </w:rPr>
        <w:tab/>
        <w:t>The Senate proceeded to the consideration of the Bill.</w:t>
      </w:r>
    </w:p>
    <w:p w14:paraId="7E833C82" w14:textId="77777777" w:rsidR="000D2F2E" w:rsidRPr="000D2F2E" w:rsidRDefault="000D2F2E" w:rsidP="000D2F2E">
      <w:pPr>
        <w:tabs>
          <w:tab w:val="right" w:pos="8640"/>
        </w:tabs>
        <w:rPr>
          <w:szCs w:val="22"/>
        </w:rPr>
      </w:pPr>
    </w:p>
    <w:p w14:paraId="0BB555D2" w14:textId="77777777" w:rsidR="000D2F2E" w:rsidRPr="000D2F2E" w:rsidRDefault="000D2F2E" w:rsidP="000D2F2E">
      <w:pPr>
        <w:tabs>
          <w:tab w:val="right" w:pos="8640"/>
        </w:tabs>
        <w:rPr>
          <w:szCs w:val="22"/>
        </w:rPr>
      </w:pPr>
      <w:r w:rsidRPr="000D2F2E">
        <w:rPr>
          <w:szCs w:val="22"/>
        </w:rPr>
        <w:tab/>
        <w:t>The question then being third reading of the Bill.</w:t>
      </w:r>
    </w:p>
    <w:p w14:paraId="46A9FFE1" w14:textId="77777777" w:rsidR="000D2F2E" w:rsidRPr="000D2F2E" w:rsidRDefault="000D2F2E" w:rsidP="000D2F2E">
      <w:pPr>
        <w:tabs>
          <w:tab w:val="right" w:pos="8640"/>
        </w:tabs>
        <w:rPr>
          <w:szCs w:val="22"/>
        </w:rPr>
      </w:pPr>
    </w:p>
    <w:p w14:paraId="02CA2320" w14:textId="77777777" w:rsidR="000D2F2E" w:rsidRPr="000D2F2E" w:rsidRDefault="000D2F2E" w:rsidP="000D2F2E">
      <w:pPr>
        <w:tabs>
          <w:tab w:val="right" w:pos="8640"/>
        </w:tabs>
        <w:rPr>
          <w:szCs w:val="22"/>
        </w:rPr>
      </w:pPr>
      <w:r w:rsidRPr="000D2F2E">
        <w:rPr>
          <w:szCs w:val="22"/>
        </w:rPr>
        <w:tab/>
        <w:t>The "ayes" and "nays" were demanded and taken, resulting as follows:</w:t>
      </w:r>
    </w:p>
    <w:p w14:paraId="1FB22193" w14:textId="77777777" w:rsidR="000D2F2E" w:rsidRPr="000D2F2E" w:rsidRDefault="000D2F2E" w:rsidP="000D2F2E">
      <w:pPr>
        <w:tabs>
          <w:tab w:val="right" w:pos="8640"/>
        </w:tabs>
        <w:jc w:val="center"/>
        <w:rPr>
          <w:b/>
          <w:szCs w:val="22"/>
        </w:rPr>
      </w:pPr>
      <w:r w:rsidRPr="000D2F2E">
        <w:rPr>
          <w:b/>
          <w:szCs w:val="22"/>
        </w:rPr>
        <w:t>Ayes 42; Nays 0</w:t>
      </w:r>
    </w:p>
    <w:p w14:paraId="0FBEB88F" w14:textId="77777777" w:rsidR="000D2F2E" w:rsidRPr="000D2F2E" w:rsidRDefault="000D2F2E" w:rsidP="000D2F2E">
      <w:pPr>
        <w:tabs>
          <w:tab w:val="right" w:pos="8640"/>
        </w:tabs>
        <w:rPr>
          <w:szCs w:val="22"/>
        </w:rPr>
      </w:pPr>
    </w:p>
    <w:p w14:paraId="22BAFA40" w14:textId="77777777" w:rsidR="000D2F2E" w:rsidRPr="000D2F2E" w:rsidRDefault="000D2F2E" w:rsidP="000D2F2E">
      <w:pPr>
        <w:tabs>
          <w:tab w:val="clear" w:pos="216"/>
          <w:tab w:val="clear" w:pos="432"/>
          <w:tab w:val="clear" w:pos="648"/>
          <w:tab w:val="left" w:pos="720"/>
          <w:tab w:val="center" w:pos="4320"/>
          <w:tab w:val="right" w:pos="8640"/>
        </w:tabs>
        <w:jc w:val="center"/>
        <w:rPr>
          <w:b/>
          <w:szCs w:val="22"/>
        </w:rPr>
      </w:pPr>
      <w:r w:rsidRPr="000D2F2E">
        <w:rPr>
          <w:b/>
          <w:szCs w:val="22"/>
        </w:rPr>
        <w:t>AYES</w:t>
      </w:r>
    </w:p>
    <w:p w14:paraId="7A1F3AD8"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Adams</w:t>
      </w:r>
      <w:r w:rsidRPr="000D2F2E">
        <w:rPr>
          <w:szCs w:val="22"/>
        </w:rPr>
        <w:tab/>
        <w:t>Alexander</w:t>
      </w:r>
      <w:r w:rsidRPr="000D2F2E">
        <w:rPr>
          <w:szCs w:val="22"/>
        </w:rPr>
        <w:tab/>
        <w:t>Allen</w:t>
      </w:r>
    </w:p>
    <w:p w14:paraId="1B216941"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Bennett</w:t>
      </w:r>
      <w:r w:rsidRPr="000D2F2E">
        <w:rPr>
          <w:szCs w:val="22"/>
        </w:rPr>
        <w:tab/>
        <w:t>Campsen</w:t>
      </w:r>
      <w:r w:rsidRPr="000D2F2E">
        <w:rPr>
          <w:szCs w:val="22"/>
        </w:rPr>
        <w:tab/>
        <w:t>Cash</w:t>
      </w:r>
    </w:p>
    <w:p w14:paraId="6BCFB4F5"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Climer</w:t>
      </w:r>
      <w:r w:rsidRPr="000D2F2E">
        <w:rPr>
          <w:szCs w:val="22"/>
        </w:rPr>
        <w:tab/>
        <w:t>Corbin</w:t>
      </w:r>
      <w:r w:rsidRPr="000D2F2E">
        <w:rPr>
          <w:szCs w:val="22"/>
        </w:rPr>
        <w:tab/>
        <w:t>Cromer</w:t>
      </w:r>
    </w:p>
    <w:p w14:paraId="1A5E0CBF"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Davis</w:t>
      </w:r>
      <w:r w:rsidRPr="000D2F2E">
        <w:rPr>
          <w:szCs w:val="22"/>
        </w:rPr>
        <w:tab/>
        <w:t>Fanning</w:t>
      </w:r>
      <w:r w:rsidRPr="000D2F2E">
        <w:rPr>
          <w:szCs w:val="22"/>
        </w:rPr>
        <w:tab/>
        <w:t>Gambrell</w:t>
      </w:r>
    </w:p>
    <w:p w14:paraId="251BCB0A"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Garrett</w:t>
      </w:r>
      <w:r w:rsidRPr="000D2F2E">
        <w:rPr>
          <w:szCs w:val="22"/>
        </w:rPr>
        <w:tab/>
        <w:t>Goldfinch</w:t>
      </w:r>
      <w:r w:rsidRPr="000D2F2E">
        <w:rPr>
          <w:szCs w:val="22"/>
        </w:rPr>
        <w:tab/>
        <w:t>Grooms</w:t>
      </w:r>
    </w:p>
    <w:p w14:paraId="3648F555"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Gustafson</w:t>
      </w:r>
      <w:r w:rsidRPr="000D2F2E">
        <w:rPr>
          <w:szCs w:val="22"/>
        </w:rPr>
        <w:tab/>
        <w:t>Hembree</w:t>
      </w:r>
      <w:r w:rsidRPr="000D2F2E">
        <w:rPr>
          <w:szCs w:val="22"/>
        </w:rPr>
        <w:tab/>
        <w:t>Hutto</w:t>
      </w:r>
    </w:p>
    <w:p w14:paraId="27F88849"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D2F2E">
        <w:rPr>
          <w:szCs w:val="22"/>
        </w:rPr>
        <w:t>Jackson</w:t>
      </w:r>
      <w:r w:rsidRPr="000D2F2E">
        <w:rPr>
          <w:szCs w:val="22"/>
        </w:rPr>
        <w:tab/>
      </w:r>
      <w:r w:rsidRPr="000D2F2E">
        <w:rPr>
          <w:i/>
          <w:szCs w:val="22"/>
        </w:rPr>
        <w:t>Johnson, Kevin</w:t>
      </w:r>
      <w:r w:rsidRPr="000D2F2E">
        <w:rPr>
          <w:i/>
          <w:szCs w:val="22"/>
        </w:rPr>
        <w:tab/>
        <w:t>Johnson, Michael</w:t>
      </w:r>
    </w:p>
    <w:p w14:paraId="04911A29"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Kimbrell</w:t>
      </w:r>
      <w:r w:rsidRPr="000D2F2E">
        <w:rPr>
          <w:szCs w:val="22"/>
        </w:rPr>
        <w:tab/>
        <w:t>Kimpson</w:t>
      </w:r>
      <w:r w:rsidRPr="000D2F2E">
        <w:rPr>
          <w:szCs w:val="22"/>
        </w:rPr>
        <w:tab/>
        <w:t>Loftis</w:t>
      </w:r>
    </w:p>
    <w:p w14:paraId="4DA54EDE"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Malloy</w:t>
      </w:r>
      <w:r w:rsidRPr="000D2F2E">
        <w:rPr>
          <w:szCs w:val="22"/>
        </w:rPr>
        <w:tab/>
        <w:t>Martin</w:t>
      </w:r>
      <w:r w:rsidRPr="000D2F2E">
        <w:rPr>
          <w:szCs w:val="22"/>
        </w:rPr>
        <w:tab/>
        <w:t>Massey</w:t>
      </w:r>
    </w:p>
    <w:p w14:paraId="59CF686C"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Matthews</w:t>
      </w:r>
      <w:r w:rsidRPr="000D2F2E">
        <w:rPr>
          <w:szCs w:val="22"/>
        </w:rPr>
        <w:tab/>
        <w:t>McElveen</w:t>
      </w:r>
      <w:r w:rsidRPr="000D2F2E">
        <w:rPr>
          <w:szCs w:val="22"/>
        </w:rPr>
        <w:tab/>
        <w:t>McLeod</w:t>
      </w:r>
    </w:p>
    <w:p w14:paraId="04E5E5E8"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Peeler</w:t>
      </w:r>
      <w:r w:rsidRPr="000D2F2E">
        <w:rPr>
          <w:szCs w:val="22"/>
        </w:rPr>
        <w:tab/>
        <w:t>Rankin</w:t>
      </w:r>
      <w:r w:rsidRPr="000D2F2E">
        <w:rPr>
          <w:szCs w:val="22"/>
        </w:rPr>
        <w:tab/>
        <w:t>Reichenbach</w:t>
      </w:r>
    </w:p>
    <w:p w14:paraId="02B1B3A0"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Rice</w:t>
      </w:r>
      <w:r w:rsidRPr="000D2F2E">
        <w:rPr>
          <w:szCs w:val="22"/>
        </w:rPr>
        <w:tab/>
        <w:t>Sabb</w:t>
      </w:r>
      <w:r w:rsidRPr="000D2F2E">
        <w:rPr>
          <w:szCs w:val="22"/>
        </w:rPr>
        <w:tab/>
        <w:t>Scott</w:t>
      </w:r>
    </w:p>
    <w:p w14:paraId="7644B965"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Setzler</w:t>
      </w:r>
      <w:r w:rsidRPr="000D2F2E">
        <w:rPr>
          <w:szCs w:val="22"/>
        </w:rPr>
        <w:tab/>
        <w:t>Shealy</w:t>
      </w:r>
      <w:r w:rsidRPr="000D2F2E">
        <w:rPr>
          <w:szCs w:val="22"/>
        </w:rPr>
        <w:tab/>
        <w:t>Turner</w:t>
      </w:r>
    </w:p>
    <w:p w14:paraId="45894158"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D2F2E">
        <w:rPr>
          <w:szCs w:val="22"/>
        </w:rPr>
        <w:t>Verdin</w:t>
      </w:r>
      <w:r w:rsidRPr="000D2F2E">
        <w:rPr>
          <w:szCs w:val="22"/>
        </w:rPr>
        <w:tab/>
        <w:t>Williams</w:t>
      </w:r>
      <w:r w:rsidRPr="000D2F2E">
        <w:rPr>
          <w:szCs w:val="22"/>
        </w:rPr>
        <w:tab/>
        <w:t>Young</w:t>
      </w:r>
    </w:p>
    <w:p w14:paraId="3D9C9BDE"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C1477C1"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D2F2E">
        <w:rPr>
          <w:b/>
          <w:szCs w:val="22"/>
        </w:rPr>
        <w:t>Total--42</w:t>
      </w:r>
    </w:p>
    <w:p w14:paraId="7842F45C" w14:textId="77777777" w:rsidR="000D2F2E" w:rsidRPr="000D2F2E" w:rsidRDefault="000D2F2E" w:rsidP="000D2F2E">
      <w:pPr>
        <w:tabs>
          <w:tab w:val="right" w:pos="8640"/>
        </w:tabs>
        <w:rPr>
          <w:szCs w:val="22"/>
        </w:rPr>
      </w:pPr>
    </w:p>
    <w:p w14:paraId="3BA5780A" w14:textId="77777777" w:rsidR="000D2F2E" w:rsidRDefault="000D2F2E" w:rsidP="000D2F2E">
      <w:pPr>
        <w:tabs>
          <w:tab w:val="clear" w:pos="216"/>
          <w:tab w:val="clear" w:pos="432"/>
          <w:tab w:val="clear" w:pos="648"/>
          <w:tab w:val="left" w:pos="720"/>
          <w:tab w:val="center" w:pos="4320"/>
          <w:tab w:val="right" w:pos="8640"/>
        </w:tabs>
        <w:jc w:val="center"/>
        <w:rPr>
          <w:b/>
          <w:szCs w:val="22"/>
        </w:rPr>
      </w:pPr>
      <w:r w:rsidRPr="000D2F2E">
        <w:rPr>
          <w:b/>
          <w:szCs w:val="22"/>
        </w:rPr>
        <w:t>NAYS</w:t>
      </w:r>
    </w:p>
    <w:p w14:paraId="1D0F6FC7" w14:textId="77777777" w:rsidR="000D2F2E" w:rsidRPr="000D2F2E" w:rsidRDefault="000D2F2E" w:rsidP="000D2F2E">
      <w:pPr>
        <w:tabs>
          <w:tab w:val="clear" w:pos="216"/>
          <w:tab w:val="clear" w:pos="432"/>
          <w:tab w:val="clear" w:pos="648"/>
          <w:tab w:val="left" w:pos="720"/>
          <w:tab w:val="center" w:pos="4320"/>
          <w:tab w:val="right" w:pos="8640"/>
        </w:tabs>
        <w:jc w:val="center"/>
        <w:rPr>
          <w:b/>
          <w:szCs w:val="22"/>
        </w:rPr>
      </w:pPr>
    </w:p>
    <w:p w14:paraId="55FAF2F8" w14:textId="77777777" w:rsidR="000D2F2E" w:rsidRPr="000D2F2E" w:rsidRDefault="000D2F2E" w:rsidP="000D2F2E">
      <w:pPr>
        <w:tabs>
          <w:tab w:val="clear" w:pos="216"/>
          <w:tab w:val="clear" w:pos="432"/>
          <w:tab w:val="clear" w:pos="648"/>
          <w:tab w:val="left" w:pos="720"/>
          <w:tab w:val="center" w:pos="4320"/>
          <w:tab w:val="right" w:pos="8640"/>
        </w:tabs>
        <w:jc w:val="center"/>
        <w:rPr>
          <w:b/>
          <w:szCs w:val="22"/>
        </w:rPr>
      </w:pPr>
      <w:r w:rsidRPr="000D2F2E">
        <w:rPr>
          <w:b/>
          <w:szCs w:val="22"/>
        </w:rPr>
        <w:t>Total--0</w:t>
      </w:r>
    </w:p>
    <w:p w14:paraId="1747FE0C" w14:textId="77777777" w:rsidR="000D2F2E" w:rsidRPr="000D2F2E" w:rsidRDefault="000D2F2E" w:rsidP="000D2F2E">
      <w:pPr>
        <w:tabs>
          <w:tab w:val="right" w:pos="8640"/>
        </w:tabs>
        <w:rPr>
          <w:szCs w:val="22"/>
        </w:rPr>
      </w:pPr>
    </w:p>
    <w:p w14:paraId="3FE9BFB1" w14:textId="77777777" w:rsidR="000D2F2E" w:rsidRPr="000D2F2E" w:rsidRDefault="000D2F2E" w:rsidP="000D2F2E">
      <w:pPr>
        <w:rPr>
          <w:color w:val="auto"/>
          <w:szCs w:val="22"/>
        </w:rPr>
      </w:pPr>
      <w:r w:rsidRPr="000D2F2E">
        <w:rPr>
          <w:color w:val="auto"/>
          <w:szCs w:val="22"/>
        </w:rPr>
        <w:tab/>
        <w:t>The Bill was read the third time, passed and ordered sent to the House.</w:t>
      </w:r>
    </w:p>
    <w:p w14:paraId="056BBF06" w14:textId="77777777" w:rsidR="000D2F2E" w:rsidRPr="000D2F2E" w:rsidRDefault="000D2F2E" w:rsidP="000D2F2E">
      <w:pPr>
        <w:tabs>
          <w:tab w:val="right" w:pos="8640"/>
        </w:tabs>
        <w:rPr>
          <w:szCs w:val="22"/>
        </w:rPr>
      </w:pPr>
    </w:p>
    <w:p w14:paraId="118BF4DE" w14:textId="77777777" w:rsidR="000D2F2E" w:rsidRPr="000D2F2E" w:rsidRDefault="000D2F2E" w:rsidP="000D2F2E">
      <w:pPr>
        <w:tabs>
          <w:tab w:val="right" w:pos="8640"/>
        </w:tabs>
        <w:jc w:val="center"/>
        <w:rPr>
          <w:b/>
          <w:bCs/>
          <w:szCs w:val="22"/>
        </w:rPr>
      </w:pPr>
      <w:r w:rsidRPr="000D2F2E">
        <w:rPr>
          <w:b/>
          <w:bCs/>
          <w:szCs w:val="22"/>
        </w:rPr>
        <w:t>OBJECTION</w:t>
      </w:r>
    </w:p>
    <w:p w14:paraId="413D9827" w14:textId="77777777" w:rsidR="000D2F2E" w:rsidRPr="000D2F2E" w:rsidRDefault="000D2F2E" w:rsidP="000D2F2E">
      <w:pPr>
        <w:suppressAutoHyphens/>
        <w:rPr>
          <w:szCs w:val="22"/>
        </w:rPr>
      </w:pPr>
      <w:r w:rsidRPr="000D2F2E">
        <w:rPr>
          <w:b/>
          <w:bCs/>
          <w:szCs w:val="22"/>
        </w:rPr>
        <w:tab/>
      </w:r>
      <w:r w:rsidRPr="000D2F2E">
        <w:rPr>
          <w:szCs w:val="22"/>
        </w:rPr>
        <w:t>S. 303</w:t>
      </w:r>
      <w:r w:rsidRPr="000D2F2E">
        <w:rPr>
          <w:szCs w:val="22"/>
        </w:rPr>
        <w:fldChar w:fldCharType="begin"/>
      </w:r>
      <w:r w:rsidRPr="000D2F2E">
        <w:rPr>
          <w:szCs w:val="22"/>
        </w:rPr>
        <w:instrText xml:space="preserve"> XE "S. 303" \b </w:instrText>
      </w:r>
      <w:r w:rsidRPr="000D2F2E">
        <w:rPr>
          <w:szCs w:val="22"/>
        </w:rPr>
        <w:fldChar w:fldCharType="end"/>
      </w:r>
      <w:r w:rsidRPr="000D2F2E">
        <w:rPr>
          <w:szCs w:val="22"/>
        </w:rPr>
        <w:t xml:space="preserve"> -- Senators Shealy, McElveen, Gustafson, Talley, Davis, Adams, Kimbrell, Jackson, Rankin, Harpootlian, M. Johnson, Hutto, Sabb, Matthews, Fanning, Gambrell, Peeler, Cromer, Goldfinch and McLeod:  </w:t>
      </w:r>
      <w:r w:rsidRPr="000D2F2E">
        <w:rPr>
          <w:caps/>
          <w:szCs w:val="22"/>
        </w:rPr>
        <w:t>A BILL TO AMEND THE SOUTH CAROLINA CODE OF LAWS BY ADDING SECTION 52</w:t>
      </w:r>
      <w:r w:rsidRPr="000D2F2E">
        <w:rPr>
          <w:caps/>
          <w:szCs w:val="22"/>
        </w:rPr>
        <w:noBreakHyphen/>
        <w:t>5</w:t>
      </w:r>
      <w:r w:rsidRPr="000D2F2E">
        <w:rPr>
          <w:caps/>
          <w:szCs w:val="22"/>
        </w:rPr>
        <w:noBreakHyphen/>
        <w:t>300 SO AS TO ENACT THE SOUTH CAROLINA EQUINE ADVANCEMENT ACT TO ESTABLISH A GRANT PROGRAM TO ASSIST THE GROWTH AND DEVELOPMENT OF THE EQUINE INDUSTRY IN SOUTH CAROLINA; BY ADDING SECTION 52</w:t>
      </w:r>
      <w:r w:rsidRPr="000D2F2E">
        <w:rPr>
          <w:caps/>
          <w:szCs w:val="22"/>
        </w:rPr>
        <w:noBreakHyphen/>
        <w:t>5</w:t>
      </w:r>
      <w:r w:rsidRPr="000D2F2E">
        <w:rPr>
          <w:caps/>
          <w:szCs w:val="22"/>
        </w:rPr>
        <w:noBreakHyphen/>
        <w:t>310 SO AS TO PROVIDE DEFINITIONS; BY ADDING SECTION 52</w:t>
      </w:r>
      <w:r w:rsidRPr="000D2F2E">
        <w:rPr>
          <w:caps/>
          <w:szCs w:val="22"/>
        </w:rPr>
        <w:noBreakHyphen/>
        <w:t>5</w:t>
      </w:r>
      <w:r w:rsidRPr="000D2F2E">
        <w:rPr>
          <w:caps/>
          <w:szCs w:val="22"/>
        </w:rPr>
        <w:noBreakHyphen/>
        <w:t>320 SO AS TO ESTABLISH THE SOUTH CAROLINA EQUINE COMMISSION; BY ADDING SECTION 52</w:t>
      </w:r>
      <w:r w:rsidRPr="000D2F2E">
        <w:rPr>
          <w:caps/>
          <w:szCs w:val="22"/>
        </w:rPr>
        <w:noBreakHyphen/>
        <w:t>5</w:t>
      </w:r>
      <w:r w:rsidRPr="000D2F2E">
        <w:rPr>
          <w:caps/>
          <w:szCs w:val="22"/>
        </w:rPr>
        <w:noBreakHyphen/>
        <w:t>330 SO AS TO ESTABLISH THE POWERS OF THE SOUTH CAROLINA EQUINE COMMISSION; BY ADDING SECTION 52</w:t>
      </w:r>
      <w:r w:rsidRPr="000D2F2E">
        <w:rPr>
          <w:caps/>
          <w:szCs w:val="22"/>
        </w:rPr>
        <w:noBreakHyphen/>
        <w:t>5</w:t>
      </w:r>
      <w:r w:rsidRPr="000D2F2E">
        <w:rPr>
          <w:caps/>
          <w:szCs w:val="22"/>
        </w:rPr>
        <w:noBreakHyphen/>
        <w:t>340 SO AS TO PROVIDE ADMINISTRATIVE SUPPORT FOR THE SOUTH CAROLINA EQUINE COMMISSION; BY ADDING SECTION 52</w:t>
      </w:r>
      <w:r w:rsidRPr="000D2F2E">
        <w:rPr>
          <w:caps/>
          <w:szCs w:val="22"/>
        </w:rPr>
        <w:noBreakHyphen/>
        <w:t>5</w:t>
      </w:r>
      <w:r w:rsidRPr="000D2F2E">
        <w:rPr>
          <w:caps/>
          <w:szCs w:val="22"/>
        </w:rPr>
        <w:noBreakHyphen/>
        <w:t>350 SO AS TO PROVIDE GUIDELINES FOR PARI</w:t>
      </w:r>
      <w:r w:rsidRPr="000D2F2E">
        <w:rPr>
          <w:caps/>
          <w:szCs w:val="22"/>
        </w:rPr>
        <w:noBreakHyphen/>
        <w:t>MUTUEL WAGERING; BY ADDING SECTION 52</w:t>
      </w:r>
      <w:r w:rsidRPr="000D2F2E">
        <w:rPr>
          <w:caps/>
          <w:szCs w:val="22"/>
        </w:rPr>
        <w:noBreakHyphen/>
        <w:t>5</w:t>
      </w:r>
      <w:r w:rsidRPr="000D2F2E">
        <w:rPr>
          <w:caps/>
          <w:szCs w:val="22"/>
        </w:rPr>
        <w:noBreakHyphen/>
        <w:t>360 SO AS TO PROVIDE APPLICATION GUIDELINES FOR PARI</w:t>
      </w:r>
      <w:r w:rsidRPr="000D2F2E">
        <w:rPr>
          <w:caps/>
          <w:szCs w:val="22"/>
        </w:rPr>
        <w:noBreakHyphen/>
        <w:t>MUTUEL WAGERING; BY ADDING SECTION 52</w:t>
      </w:r>
      <w:r w:rsidRPr="000D2F2E">
        <w:rPr>
          <w:caps/>
          <w:szCs w:val="22"/>
        </w:rPr>
        <w:noBreakHyphen/>
        <w:t>5</w:t>
      </w:r>
      <w:r w:rsidRPr="000D2F2E">
        <w:rPr>
          <w:caps/>
          <w:szCs w:val="22"/>
        </w:rPr>
        <w:noBreakHyphen/>
        <w:t>370 SO AS TO PROVIDE FOR APPLICATION AND LICENSE FEES; BY ADDING SECTION 52</w:t>
      </w:r>
      <w:r w:rsidRPr="000D2F2E">
        <w:rPr>
          <w:caps/>
          <w:szCs w:val="22"/>
        </w:rPr>
        <w:noBreakHyphen/>
        <w:t>5</w:t>
      </w:r>
      <w:r w:rsidRPr="000D2F2E">
        <w:rPr>
          <w:caps/>
          <w:szCs w:val="22"/>
        </w:rPr>
        <w:noBreakHyphen/>
        <w:t>380 SO AS TO PROVIDE FOR THE EQUINE INDUSTRY DEVELOPMENT FUND; BY ADDING SECTION 52</w:t>
      </w:r>
      <w:r w:rsidRPr="000D2F2E">
        <w:rPr>
          <w:caps/>
          <w:szCs w:val="22"/>
        </w:rPr>
        <w:noBreakHyphen/>
        <w:t>5</w:t>
      </w:r>
      <w:r w:rsidRPr="000D2F2E">
        <w:rPr>
          <w:caps/>
          <w:szCs w:val="22"/>
        </w:rPr>
        <w:noBreakHyphen/>
        <w:t>390 AND SECTION 52</w:t>
      </w:r>
      <w:r w:rsidRPr="000D2F2E">
        <w:rPr>
          <w:caps/>
          <w:szCs w:val="22"/>
        </w:rPr>
        <w:noBreakHyphen/>
        <w:t>5</w:t>
      </w:r>
      <w:r w:rsidRPr="000D2F2E">
        <w:rPr>
          <w:caps/>
          <w:szCs w:val="22"/>
        </w:rPr>
        <w:noBreakHyphen/>
        <w:t>400 SO AS TO PROVIDE GUIDELINES AND PROTECTIONS FOR COMMITTEE MEMBERS; BY ADDING SECTION 52</w:t>
      </w:r>
      <w:r w:rsidRPr="000D2F2E">
        <w:rPr>
          <w:caps/>
          <w:szCs w:val="22"/>
        </w:rPr>
        <w:noBreakHyphen/>
        <w:t>5</w:t>
      </w:r>
      <w:r w:rsidRPr="000D2F2E">
        <w:rPr>
          <w:caps/>
          <w:szCs w:val="22"/>
        </w:rPr>
        <w:noBreakHyphen/>
        <w:t>410 SO AS TO REQUIRE THE COMMISSION TO SUBMIT AN ANNUAL REPORT.</w:t>
      </w:r>
    </w:p>
    <w:p w14:paraId="7302F026" w14:textId="77777777" w:rsidR="000D2F2E" w:rsidRPr="000D2F2E" w:rsidRDefault="000D2F2E" w:rsidP="000D2F2E">
      <w:pPr>
        <w:tabs>
          <w:tab w:val="right" w:pos="8640"/>
        </w:tabs>
        <w:rPr>
          <w:szCs w:val="22"/>
        </w:rPr>
      </w:pPr>
      <w:r w:rsidRPr="000D2F2E">
        <w:rPr>
          <w:szCs w:val="22"/>
        </w:rPr>
        <w:tab/>
        <w:t>Senator CAMPSEN objected to further consideration of the Bill.</w:t>
      </w:r>
    </w:p>
    <w:p w14:paraId="3DEDAD7B" w14:textId="77777777" w:rsidR="000D2F2E" w:rsidRPr="000D2F2E" w:rsidRDefault="000D2F2E" w:rsidP="000D2F2E">
      <w:pPr>
        <w:jc w:val="center"/>
        <w:rPr>
          <w:b/>
          <w:bCs/>
          <w:color w:val="auto"/>
          <w:szCs w:val="22"/>
        </w:rPr>
      </w:pPr>
      <w:bookmarkStart w:id="50" w:name="_Hlk130910703"/>
      <w:r w:rsidRPr="000D2F2E">
        <w:rPr>
          <w:b/>
          <w:bCs/>
          <w:color w:val="auto"/>
          <w:szCs w:val="22"/>
        </w:rPr>
        <w:t>AMENDED, OBJECTION</w:t>
      </w:r>
    </w:p>
    <w:p w14:paraId="62250E44" w14:textId="77777777" w:rsidR="000D2F2E" w:rsidRPr="000D2F2E" w:rsidRDefault="000D2F2E" w:rsidP="000D2F2E">
      <w:pPr>
        <w:suppressAutoHyphens/>
        <w:rPr>
          <w:szCs w:val="22"/>
        </w:rPr>
      </w:pPr>
      <w:bookmarkStart w:id="51" w:name="_Hlk130297032"/>
      <w:r w:rsidRPr="000D2F2E">
        <w:rPr>
          <w:b/>
          <w:bCs/>
          <w:color w:val="auto"/>
          <w:szCs w:val="22"/>
        </w:rPr>
        <w:tab/>
      </w:r>
      <w:r w:rsidRPr="000D2F2E">
        <w:rPr>
          <w:color w:val="auto"/>
          <w:szCs w:val="22"/>
        </w:rPr>
        <w:t>H. 3518</w:t>
      </w:r>
      <w:r w:rsidRPr="000D2F2E">
        <w:rPr>
          <w:szCs w:val="22"/>
        </w:rPr>
        <w:fldChar w:fldCharType="begin"/>
      </w:r>
      <w:r w:rsidRPr="000D2F2E">
        <w:rPr>
          <w:color w:val="auto"/>
          <w:szCs w:val="22"/>
        </w:rPr>
        <w:instrText xml:space="preserve"> XE "H. 3518" \b </w:instrText>
      </w:r>
      <w:r w:rsidRPr="000D2F2E">
        <w:rPr>
          <w:szCs w:val="22"/>
        </w:rPr>
        <w:fldChar w:fldCharType="end"/>
      </w:r>
      <w:r w:rsidRPr="000D2F2E">
        <w:rPr>
          <w:color w:val="auto"/>
          <w:szCs w:val="22"/>
        </w:rPr>
        <w:t xml:space="preserve"> -- Reps. Felder and Williams:  </w:t>
      </w:r>
      <w:r w:rsidRPr="000D2F2E">
        <w:rPr>
          <w:caps/>
          <w:color w:val="auto"/>
          <w:szCs w:val="22"/>
        </w:rPr>
        <w:t>A BILL TO AMEND THE SOUTH CAROLINA CODE OF LAWS BY AMENDING SECTION 56</w:t>
      </w:r>
      <w:r w:rsidRPr="000D2F2E">
        <w:rPr>
          <w:caps/>
          <w:color w:val="auto"/>
          <w:szCs w:val="22"/>
        </w:rPr>
        <w:noBreakHyphen/>
        <w:t>1</w:t>
      </w:r>
      <w:r w:rsidRPr="000D2F2E">
        <w:rPr>
          <w:caps/>
          <w:color w:val="auto"/>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0D2F2E">
        <w:rPr>
          <w:caps/>
          <w:color w:val="auto"/>
          <w:szCs w:val="22"/>
        </w:rPr>
        <w:noBreakHyphen/>
        <w:t>1</w:t>
      </w:r>
      <w:r w:rsidRPr="000D2F2E">
        <w:rPr>
          <w:caps/>
          <w:color w:val="auto"/>
          <w:szCs w:val="22"/>
        </w:rPr>
        <w:noBreakHyphen/>
        <w:t>396, RELATING TO THE DRIVER’S LICENSE SUSPENSION AMNESTY PERIOD, SO AS TO LIMIT THE TYPES OF QUALIFYING SUSPENSIONS; BY AMENDING SECTION 56</w:t>
      </w:r>
      <w:r w:rsidRPr="000D2F2E">
        <w:rPr>
          <w:caps/>
          <w:color w:val="auto"/>
          <w:szCs w:val="22"/>
        </w:rPr>
        <w:noBreakHyphen/>
        <w:t>10</w:t>
      </w:r>
      <w:r w:rsidRPr="000D2F2E">
        <w:rPr>
          <w:caps/>
          <w:color w:val="auto"/>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0D2F2E">
        <w:rPr>
          <w:caps/>
          <w:color w:val="auto"/>
          <w:szCs w:val="22"/>
        </w:rPr>
        <w:noBreakHyphen/>
        <w:t>10</w:t>
      </w:r>
      <w:r w:rsidRPr="000D2F2E">
        <w:rPr>
          <w:caps/>
          <w:color w:val="auto"/>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42A12497" w14:textId="77777777" w:rsidR="000D2F2E" w:rsidRPr="000D2F2E" w:rsidRDefault="000D2F2E" w:rsidP="000D2F2E">
      <w:pPr>
        <w:rPr>
          <w:color w:val="auto"/>
          <w:szCs w:val="22"/>
        </w:rPr>
      </w:pPr>
      <w:r w:rsidRPr="000D2F2E">
        <w:rPr>
          <w:color w:val="auto"/>
          <w:szCs w:val="22"/>
        </w:rPr>
        <w:tab/>
        <w:t>The Senate proceeded to the consideration of the Bill.</w:t>
      </w:r>
    </w:p>
    <w:p w14:paraId="3B057F2F" w14:textId="77777777" w:rsidR="000D2F2E" w:rsidRPr="000D2F2E" w:rsidRDefault="000D2F2E" w:rsidP="000D2F2E">
      <w:pPr>
        <w:rPr>
          <w:b/>
          <w:bCs/>
          <w:szCs w:val="22"/>
        </w:rPr>
      </w:pPr>
    </w:p>
    <w:p w14:paraId="5CED0F1B" w14:textId="77777777" w:rsidR="000D2F2E" w:rsidRPr="000D2F2E" w:rsidRDefault="000D2F2E" w:rsidP="000D2F2E">
      <w:pPr>
        <w:rPr>
          <w:color w:val="auto"/>
          <w:szCs w:val="22"/>
        </w:rPr>
      </w:pPr>
      <w:bookmarkStart w:id="52" w:name="instruction_41c43ac2d"/>
      <w:bookmarkEnd w:id="51"/>
      <w:r w:rsidRPr="000D2F2E">
        <w:rPr>
          <w:color w:val="auto"/>
          <w:szCs w:val="22"/>
        </w:rPr>
        <w:tab/>
        <w:t>Senators MALLOY and GROOMS proposed the following amendment  (SR-3518.JG0029S)</w:t>
      </w:r>
      <w:r w:rsidRPr="000D2F2E">
        <w:rPr>
          <w:snapToGrid w:val="0"/>
          <w:color w:val="auto"/>
          <w:szCs w:val="22"/>
        </w:rPr>
        <w:t>, which was adopted</w:t>
      </w:r>
      <w:r w:rsidRPr="000D2F2E">
        <w:rPr>
          <w:color w:val="auto"/>
          <w:szCs w:val="22"/>
        </w:rPr>
        <w:t>:</w:t>
      </w:r>
    </w:p>
    <w:p w14:paraId="0D696145" w14:textId="77777777" w:rsidR="000D2F2E" w:rsidRPr="000D2F2E" w:rsidRDefault="000D2F2E" w:rsidP="000D2F2E">
      <w:pPr>
        <w:rPr>
          <w:color w:val="auto"/>
          <w:szCs w:val="22"/>
        </w:rPr>
      </w:pPr>
      <w:r w:rsidRPr="000D2F2E">
        <w:rPr>
          <w:color w:val="auto"/>
          <w:szCs w:val="22"/>
        </w:rPr>
        <w:tab/>
        <w:t>Amend the bill, as and if amended, SECTION 28, by striking Section 56-19-370</w:t>
      </w:r>
      <w:bookmarkStart w:id="53" w:name="ss_T56C19N370SB_lv1_939186b5d"/>
      <w:r w:rsidRPr="000D2F2E">
        <w:rPr>
          <w:color w:val="auto"/>
          <w:szCs w:val="22"/>
          <w:u w:val="single"/>
        </w:rPr>
        <w:t>(</w:t>
      </w:r>
      <w:bookmarkEnd w:id="53"/>
      <w:r w:rsidRPr="000D2F2E">
        <w:rPr>
          <w:color w:val="auto"/>
          <w:szCs w:val="22"/>
          <w:u w:val="single"/>
        </w:rPr>
        <w:t>B)</w:t>
      </w:r>
      <w:bookmarkStart w:id="54" w:name="ss_T56C19N370S2_lv2_ea368a585"/>
      <w:r w:rsidRPr="000D2F2E">
        <w:rPr>
          <w:color w:val="auto"/>
          <w:szCs w:val="22"/>
          <w:u w:val="single"/>
        </w:rPr>
        <w:t>(</w:t>
      </w:r>
      <w:bookmarkEnd w:id="54"/>
      <w:r w:rsidRPr="000D2F2E">
        <w:rPr>
          <w:color w:val="auto"/>
          <w:szCs w:val="22"/>
          <w:u w:val="single"/>
        </w:rPr>
        <w:t>2)</w:t>
      </w:r>
      <w:r w:rsidRPr="000D2F2E">
        <w:rPr>
          <w:color w:val="auto"/>
          <w:szCs w:val="22"/>
        </w:rPr>
        <w:t xml:space="preserve"> and inserting:</w:t>
      </w:r>
    </w:p>
    <w:sdt>
      <w:sdtPr>
        <w:rPr>
          <w:rFonts w:eastAsia="Calibri"/>
          <w:color w:val="auto"/>
          <w:szCs w:val="22"/>
          <w:u w:val="single"/>
        </w:rPr>
        <w:alias w:val="Cannot be edited"/>
        <w:tag w:val="Cannot be edited"/>
        <w:id w:val="-1023550637"/>
        <w:placeholder>
          <w:docPart w:val="B20BD5B6B88A4BBFAD00632A28797FDD"/>
        </w:placeholder>
      </w:sdtPr>
      <w:sdtEndPr/>
      <w:sdtContent>
        <w:p w14:paraId="1EC53B1B" w14:textId="77777777" w:rsidR="000D2F2E" w:rsidRPr="000D2F2E" w:rsidRDefault="000D2F2E" w:rsidP="000D2F2E">
          <w:pPr>
            <w:rPr>
              <w:rFonts w:eastAsia="Calibri"/>
              <w:color w:val="auto"/>
              <w:szCs w:val="22"/>
              <w:u w:val="single"/>
            </w:rPr>
          </w:pPr>
          <w:r w:rsidRPr="000D2F2E">
            <w:rPr>
              <w:rFonts w:eastAsia="Calibri"/>
              <w:color w:val="auto"/>
              <w:szCs w:val="22"/>
              <w:u w:val="single"/>
            </w:rPr>
            <w:tab/>
          </w:r>
          <w:r w:rsidRPr="000D2F2E">
            <w:rPr>
              <w:rFonts w:eastAsia="Calibri"/>
              <w:color w:val="auto"/>
              <w:szCs w:val="22"/>
              <w:u w:val="single"/>
            </w:rPr>
            <w:tab/>
            <w:t>(2) If the department has reason to believe that the dealer knowingly did not properly title, or, if applicable, register the vehicle within forty-five days after the sale,  the dealer is guilty of a misdemeanor and must be fined not less than five hundred dollars or imprisoned not more than thirty days, or both, and is further subject to the provisions of Section 56-15-150.</w:t>
          </w:r>
        </w:p>
        <w:bookmarkEnd w:id="52" w:displacedByCustomXml="next"/>
      </w:sdtContent>
    </w:sdt>
    <w:p w14:paraId="0F7946A4" w14:textId="77777777" w:rsidR="000D2F2E" w:rsidRPr="000D2F2E" w:rsidRDefault="000D2F2E" w:rsidP="000D2F2E">
      <w:pPr>
        <w:rPr>
          <w:color w:val="auto"/>
          <w:szCs w:val="22"/>
        </w:rPr>
      </w:pPr>
      <w:r w:rsidRPr="000D2F2E">
        <w:rPr>
          <w:color w:val="auto"/>
          <w:szCs w:val="22"/>
        </w:rPr>
        <w:tab/>
        <w:t>Renumber sections to conform.</w:t>
      </w:r>
    </w:p>
    <w:p w14:paraId="3A97AE29" w14:textId="77777777" w:rsidR="000D2F2E" w:rsidRPr="000D2F2E" w:rsidRDefault="000D2F2E" w:rsidP="000D2F2E">
      <w:pPr>
        <w:rPr>
          <w:color w:val="auto"/>
          <w:szCs w:val="22"/>
        </w:rPr>
      </w:pPr>
      <w:r w:rsidRPr="000D2F2E">
        <w:rPr>
          <w:color w:val="auto"/>
          <w:szCs w:val="22"/>
        </w:rPr>
        <w:tab/>
        <w:t>Amend title to conform.</w:t>
      </w:r>
    </w:p>
    <w:p w14:paraId="680137A7" w14:textId="77777777" w:rsidR="000D2F2E" w:rsidRPr="000D2F2E" w:rsidRDefault="000D2F2E" w:rsidP="000D2F2E">
      <w:pPr>
        <w:rPr>
          <w:color w:val="auto"/>
          <w:szCs w:val="22"/>
        </w:rPr>
      </w:pPr>
    </w:p>
    <w:p w14:paraId="11C0FCEE" w14:textId="77777777" w:rsidR="000D2F2E" w:rsidRPr="000D2F2E" w:rsidRDefault="000D2F2E" w:rsidP="000D2F2E">
      <w:pPr>
        <w:rPr>
          <w:color w:val="auto"/>
          <w:szCs w:val="22"/>
        </w:rPr>
      </w:pPr>
      <w:r w:rsidRPr="000D2F2E">
        <w:rPr>
          <w:color w:val="auto"/>
          <w:szCs w:val="22"/>
        </w:rPr>
        <w:tab/>
        <w:t>Senator GROOMS explained the amendment.</w:t>
      </w:r>
    </w:p>
    <w:p w14:paraId="33B3E238" w14:textId="77777777" w:rsidR="000D2F2E" w:rsidRPr="000D2F2E" w:rsidRDefault="000D2F2E" w:rsidP="000D2F2E">
      <w:pPr>
        <w:rPr>
          <w:szCs w:val="22"/>
        </w:rPr>
      </w:pPr>
    </w:p>
    <w:p w14:paraId="16FA5B2F" w14:textId="77777777" w:rsidR="000D2F2E" w:rsidRPr="000D2F2E" w:rsidRDefault="000D2F2E" w:rsidP="000D2F2E">
      <w:pPr>
        <w:rPr>
          <w:color w:val="auto"/>
          <w:szCs w:val="22"/>
        </w:rPr>
      </w:pPr>
      <w:r w:rsidRPr="000D2F2E">
        <w:rPr>
          <w:color w:val="auto"/>
          <w:szCs w:val="22"/>
        </w:rPr>
        <w:tab/>
        <w:t>The amendment was adopted.</w:t>
      </w:r>
    </w:p>
    <w:p w14:paraId="1D88CF93" w14:textId="77777777" w:rsidR="000D2F2E" w:rsidRPr="000D2F2E" w:rsidRDefault="000D2F2E" w:rsidP="000D2F2E">
      <w:pPr>
        <w:rPr>
          <w:szCs w:val="22"/>
        </w:rPr>
      </w:pPr>
    </w:p>
    <w:p w14:paraId="24900868" w14:textId="77777777" w:rsidR="000D2F2E" w:rsidRPr="000D2F2E" w:rsidRDefault="000D2F2E" w:rsidP="000D2F2E">
      <w:pPr>
        <w:rPr>
          <w:color w:val="auto"/>
          <w:szCs w:val="22"/>
        </w:rPr>
      </w:pPr>
      <w:r w:rsidRPr="000D2F2E">
        <w:rPr>
          <w:color w:val="auto"/>
          <w:szCs w:val="22"/>
        </w:rPr>
        <w:tab/>
        <w:t>Senator MATTHEWS objected to further consideration of the Bill.</w:t>
      </w:r>
    </w:p>
    <w:p w14:paraId="449F34A1" w14:textId="77777777" w:rsidR="000D2F2E" w:rsidRPr="000D2F2E" w:rsidRDefault="000D2F2E" w:rsidP="000D2F2E">
      <w:pPr>
        <w:rPr>
          <w:color w:val="C00000"/>
          <w:szCs w:val="22"/>
        </w:rPr>
      </w:pPr>
    </w:p>
    <w:p w14:paraId="2AB2DCD5" w14:textId="77777777" w:rsidR="000D2F2E" w:rsidRPr="000D2F2E" w:rsidRDefault="000D2F2E" w:rsidP="000D2F2E">
      <w:pPr>
        <w:jc w:val="center"/>
        <w:rPr>
          <w:b/>
          <w:bCs/>
          <w:szCs w:val="22"/>
        </w:rPr>
      </w:pPr>
      <w:bookmarkStart w:id="55" w:name="_Hlk131072479"/>
      <w:bookmarkEnd w:id="50"/>
      <w:r w:rsidRPr="000D2F2E">
        <w:rPr>
          <w:b/>
          <w:bCs/>
          <w:szCs w:val="22"/>
        </w:rPr>
        <w:t>POINT OF ORDER</w:t>
      </w:r>
    </w:p>
    <w:p w14:paraId="2ACE90C7" w14:textId="77777777" w:rsidR="000D2F2E" w:rsidRPr="000D2F2E" w:rsidRDefault="000D2F2E" w:rsidP="000D2F2E">
      <w:pPr>
        <w:suppressAutoHyphens/>
        <w:rPr>
          <w:szCs w:val="22"/>
        </w:rPr>
      </w:pPr>
      <w:r w:rsidRPr="000D2F2E">
        <w:rPr>
          <w:b/>
          <w:bCs/>
          <w:szCs w:val="22"/>
        </w:rPr>
        <w:tab/>
      </w:r>
      <w:r w:rsidRPr="000D2F2E">
        <w:rPr>
          <w:szCs w:val="22"/>
        </w:rPr>
        <w:t>S. 95</w:t>
      </w:r>
      <w:r w:rsidRPr="000D2F2E">
        <w:rPr>
          <w:szCs w:val="22"/>
        </w:rPr>
        <w:fldChar w:fldCharType="begin"/>
      </w:r>
      <w:r w:rsidRPr="000D2F2E">
        <w:rPr>
          <w:szCs w:val="22"/>
        </w:rPr>
        <w:instrText xml:space="preserve"> XE "S. 95" \b </w:instrText>
      </w:r>
      <w:r w:rsidRPr="000D2F2E">
        <w:rPr>
          <w:szCs w:val="22"/>
        </w:rPr>
        <w:fldChar w:fldCharType="end"/>
      </w:r>
      <w:r w:rsidRPr="000D2F2E">
        <w:rPr>
          <w:szCs w:val="22"/>
        </w:rPr>
        <w:t xml:space="preserve"> -- Senators Campsen, Senn, Verdin, M. Johnson, Kimbrell, Gustafson, Young and Grooms:  </w:t>
      </w:r>
      <w:r w:rsidRPr="000D2F2E">
        <w:rPr>
          <w:caps/>
          <w:szCs w:val="22"/>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5194DB03" w14:textId="77777777" w:rsidR="000D2F2E" w:rsidRPr="000D2F2E" w:rsidRDefault="000D2F2E" w:rsidP="000D2F2E">
      <w:pPr>
        <w:rPr>
          <w:color w:val="auto"/>
          <w:szCs w:val="22"/>
        </w:rPr>
      </w:pPr>
      <w:r w:rsidRPr="000D2F2E">
        <w:rPr>
          <w:color w:val="auto"/>
          <w:szCs w:val="22"/>
        </w:rPr>
        <w:tab/>
        <w:t>The Senate proceeded to the consideration of the Resolution.</w:t>
      </w:r>
    </w:p>
    <w:p w14:paraId="56A2EF2F" w14:textId="77777777" w:rsidR="000D2F2E" w:rsidRPr="000D2F2E" w:rsidRDefault="000D2F2E" w:rsidP="000D2F2E">
      <w:pPr>
        <w:rPr>
          <w:szCs w:val="22"/>
        </w:rPr>
      </w:pPr>
    </w:p>
    <w:p w14:paraId="43BEC9E5" w14:textId="77777777" w:rsidR="000D2F2E" w:rsidRPr="000D2F2E" w:rsidRDefault="000D2F2E" w:rsidP="000D2F2E">
      <w:pPr>
        <w:rPr>
          <w:color w:val="auto"/>
          <w:szCs w:val="22"/>
        </w:rPr>
      </w:pPr>
      <w:bookmarkStart w:id="56" w:name="instruction_54c631b47"/>
      <w:r w:rsidRPr="000D2F2E">
        <w:rPr>
          <w:color w:val="auto"/>
          <w:szCs w:val="22"/>
        </w:rPr>
        <w:tab/>
        <w:t>The Committee on Judiciary proposed the following amendment  (SJ-95.PB0012S):</w:t>
      </w:r>
    </w:p>
    <w:p w14:paraId="09543EA5" w14:textId="77777777" w:rsidR="000D2F2E" w:rsidRPr="000D2F2E" w:rsidRDefault="000D2F2E" w:rsidP="000D2F2E">
      <w:pPr>
        <w:rPr>
          <w:color w:val="auto"/>
          <w:szCs w:val="22"/>
        </w:rPr>
      </w:pPr>
      <w:r w:rsidRPr="000D2F2E">
        <w:rPr>
          <w:color w:val="auto"/>
          <w:szCs w:val="22"/>
        </w:rPr>
        <w:tab/>
        <w:t>Amend the joint resolution, as and if amended, by striking SECTION 1 and inserting:</w:t>
      </w:r>
    </w:p>
    <w:bookmarkStart w:id="57" w:name="bs_num_10001_sub_A_8b0d7a996D" w:displacedByCustomXml="next"/>
    <w:sdt>
      <w:sdtPr>
        <w:rPr>
          <w:rFonts w:eastAsia="Calibri"/>
          <w:color w:val="auto"/>
          <w:szCs w:val="22"/>
        </w:rPr>
        <w:alias w:val="Cannot be edited"/>
        <w:tag w:val="Cannot be edited"/>
        <w:id w:val="734514991"/>
        <w:placeholder>
          <w:docPart w:val="E2B329E2EAD549BE929254A144535ECB"/>
        </w:placeholder>
      </w:sdtPr>
      <w:sdtEndPr/>
      <w:sdtContent>
        <w:p w14:paraId="7FF3FB5B" w14:textId="77777777" w:rsidR="000D2F2E" w:rsidRPr="000D2F2E" w:rsidRDefault="000D2F2E" w:rsidP="000D2F2E">
          <w:pPr>
            <w:rPr>
              <w:rFonts w:eastAsia="Calibri"/>
              <w:color w:val="auto"/>
              <w:szCs w:val="22"/>
            </w:rPr>
          </w:pPr>
          <w:r w:rsidRPr="000D2F2E">
            <w:rPr>
              <w:rFonts w:eastAsia="Calibri"/>
              <w:color w:val="auto"/>
              <w:szCs w:val="22"/>
            </w:rPr>
            <w:t>S</w:t>
          </w:r>
          <w:bookmarkEnd w:id="57"/>
          <w:r w:rsidRPr="000D2F2E">
            <w:rPr>
              <w:rFonts w:eastAsia="Calibri"/>
              <w:color w:val="auto"/>
              <w:szCs w:val="22"/>
            </w:rPr>
            <w:t>ECTION X.A.</w:t>
          </w:r>
          <w:r w:rsidRPr="000D2F2E">
            <w:rPr>
              <w:rFonts w:eastAsia="Calibri"/>
              <w:color w:val="auto"/>
              <w:szCs w:val="22"/>
            </w:rPr>
            <w:tab/>
          </w:r>
          <w:bookmarkStart w:id="58" w:name="dl_73f133dd6D"/>
          <w:r w:rsidRPr="000D2F2E">
            <w:rPr>
              <w:rFonts w:eastAsia="Calibri"/>
              <w:color w:val="auto"/>
              <w:szCs w:val="22"/>
            </w:rPr>
            <w:t>I</w:t>
          </w:r>
          <w:bookmarkEnd w:id="58"/>
          <w:r w:rsidRPr="000D2F2E">
            <w:rPr>
              <w:rFonts w:eastAsia="Calibri"/>
              <w:color w:val="auto"/>
              <w:szCs w:val="22"/>
            </w:rPr>
            <w:t>t is proposed that Section 7, Article VI of the Constitution of this State be amended to read:</w:t>
          </w:r>
        </w:p>
        <w:p w14:paraId="4DFED3D5" w14:textId="77777777" w:rsidR="000D2F2E" w:rsidRPr="000D2F2E" w:rsidRDefault="000D2F2E" w:rsidP="000D2F2E">
          <w:pPr>
            <w:rPr>
              <w:rFonts w:eastAsia="Calibri"/>
              <w:color w:val="auto"/>
              <w:szCs w:val="22"/>
            </w:rPr>
          </w:pPr>
          <w:r w:rsidRPr="000D2F2E">
            <w:rPr>
              <w:rFonts w:eastAsia="Calibri"/>
              <w:color w:val="auto"/>
              <w:szCs w:val="22"/>
            </w:rPr>
            <w:tab/>
          </w:r>
          <w:bookmarkStart w:id="59" w:name="cs_ArtVISec7_18c364c9eD"/>
          <w:r w:rsidRPr="000D2F2E">
            <w:rPr>
              <w:rFonts w:eastAsia="Calibri"/>
              <w:color w:val="auto"/>
              <w:szCs w:val="22"/>
            </w:rPr>
            <w:t>S</w:t>
          </w:r>
          <w:bookmarkEnd w:id="59"/>
          <w:r w:rsidRPr="000D2F2E">
            <w:rPr>
              <w:rFonts w:eastAsia="Calibri"/>
              <w:color w:val="auto"/>
              <w:szCs w:val="22"/>
            </w:rPr>
            <w:t>ection 7. 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14:paraId="4411834C" w14:textId="77777777" w:rsidR="000D2F2E" w:rsidRPr="000D2F2E" w:rsidRDefault="000D2F2E" w:rsidP="000D2F2E">
          <w:pPr>
            <w:rPr>
              <w:rFonts w:eastAsia="Calibri"/>
              <w:color w:val="auto"/>
              <w:szCs w:val="22"/>
            </w:rPr>
          </w:pPr>
          <w:r w:rsidRPr="000D2F2E">
            <w:rPr>
              <w:rFonts w:eastAsia="Calibri"/>
              <w:color w:val="auto"/>
              <w:szCs w:val="22"/>
            </w:rPr>
            <w:tab/>
          </w:r>
          <w:bookmarkStart w:id="60" w:name="up_3df6752c4I"/>
          <w:r w:rsidRPr="000D2F2E">
            <w:rPr>
              <w:rFonts w:eastAsia="Calibri"/>
              <w:color w:val="auto"/>
              <w:szCs w:val="22"/>
            </w:rPr>
            <w:t>B</w:t>
          </w:r>
          <w:bookmarkEnd w:id="60"/>
          <w:r w:rsidRPr="000D2F2E">
            <w:rPr>
              <w:rFonts w:eastAsia="Calibri"/>
              <w:color w:val="auto"/>
              <w:szCs w:val="22"/>
            </w:rPr>
            <w:t>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14:paraId="6EE6CA2E" w14:textId="77777777" w:rsidR="000D2F2E" w:rsidRPr="000D2F2E" w:rsidRDefault="000D2F2E" w:rsidP="000D2F2E">
          <w:pPr>
            <w:rPr>
              <w:rFonts w:eastAsia="Calibri"/>
              <w:color w:val="auto"/>
              <w:szCs w:val="22"/>
            </w:rPr>
          </w:pPr>
          <w:r w:rsidRPr="000D2F2E">
            <w:rPr>
              <w:rFonts w:eastAsia="Calibri"/>
              <w:color w:val="auto"/>
              <w:szCs w:val="22"/>
              <w:u w:val="single"/>
            </w:rPr>
            <w:tab/>
          </w:r>
          <w:bookmarkStart w:id="61" w:name="up_4042dfc34I"/>
          <w:r w:rsidRPr="000D2F2E">
            <w:rPr>
              <w:rFonts w:eastAsia="Calibri"/>
              <w:color w:val="auto"/>
              <w:szCs w:val="22"/>
              <w:u w:val="single"/>
            </w:rPr>
            <w:t>B</w:t>
          </w:r>
          <w:bookmarkEnd w:id="61"/>
          <w:r w:rsidRPr="000D2F2E">
            <w:rPr>
              <w:rFonts w:eastAsia="Calibri"/>
              <w:color w:val="auto"/>
              <w:szCs w:val="22"/>
              <w:u w:val="single"/>
            </w:rPr>
            <w:t>eginning upon the expiration of the term of the Comptroller General serving in office on the date of the ratification of the provisions of this paragraph, the Comptroller General must be appointed by the Governor, upon the advice and consent of the Senate. The General Assembly shall provide by law for the term, duties, compensation, and qualifications for the office, the procedures by which the appointment is made, and the procedures by which the Comptroller General may be removed from office.</w:t>
          </w:r>
        </w:p>
        <w:p w14:paraId="26E7432B" w14:textId="77777777" w:rsidR="000D2F2E" w:rsidRPr="000D2F2E" w:rsidRDefault="000D2F2E" w:rsidP="000D2F2E">
          <w:pPr>
            <w:rPr>
              <w:rFonts w:eastAsia="Calibri"/>
              <w:color w:val="auto"/>
              <w:szCs w:val="22"/>
            </w:rPr>
          </w:pPr>
          <w:bookmarkStart w:id="62" w:name="bs_num_10001_sub_B_b50b6cd18D"/>
          <w:r w:rsidRPr="000D2F2E">
            <w:rPr>
              <w:rFonts w:eastAsia="Calibri"/>
              <w:color w:val="auto"/>
              <w:szCs w:val="22"/>
            </w:rPr>
            <w:tab/>
            <w:t>B</w:t>
          </w:r>
          <w:bookmarkEnd w:id="62"/>
          <w:r w:rsidRPr="000D2F2E">
            <w:rPr>
              <w:rFonts w:eastAsia="Calibri"/>
              <w:color w:val="auto"/>
              <w:szCs w:val="22"/>
            </w:rPr>
            <w:t>.</w:t>
          </w:r>
          <w:r w:rsidRPr="000D2F2E">
            <w:rPr>
              <w:rFonts w:eastAsia="Calibri"/>
              <w:color w:val="auto"/>
              <w:szCs w:val="22"/>
            </w:rPr>
            <w:tab/>
          </w:r>
          <w:bookmarkStart w:id="63" w:name="dl_95cdc873bD"/>
          <w:r w:rsidRPr="000D2F2E">
            <w:rPr>
              <w:rFonts w:eastAsia="Calibri"/>
              <w:color w:val="auto"/>
              <w:szCs w:val="22"/>
            </w:rPr>
            <w:t xml:space="preserve"> I</w:t>
          </w:r>
          <w:bookmarkEnd w:id="63"/>
          <w:r w:rsidRPr="000D2F2E">
            <w:rPr>
              <w:rFonts w:eastAsia="Calibri"/>
              <w:color w:val="auto"/>
              <w:szCs w:val="22"/>
            </w:rPr>
            <w:t>t is proposed that Section 12, Article IV of the Constitution of this State be amended to read:</w:t>
          </w:r>
        </w:p>
        <w:p w14:paraId="11089739" w14:textId="77777777" w:rsidR="000D2F2E" w:rsidRPr="000D2F2E" w:rsidRDefault="000D2F2E" w:rsidP="000D2F2E">
          <w:pPr>
            <w:rPr>
              <w:rFonts w:eastAsia="Calibri"/>
              <w:color w:val="auto"/>
              <w:szCs w:val="22"/>
            </w:rPr>
          </w:pPr>
          <w:r w:rsidRPr="000D2F2E">
            <w:rPr>
              <w:rFonts w:eastAsia="Calibri"/>
              <w:color w:val="auto"/>
              <w:szCs w:val="22"/>
            </w:rPr>
            <w:tab/>
          </w:r>
          <w:bookmarkStart w:id="64" w:name="cs_ArtIVSec12_ab1058468D"/>
          <w:r w:rsidRPr="000D2F2E">
            <w:rPr>
              <w:rFonts w:eastAsia="Calibri"/>
              <w:color w:val="auto"/>
              <w:szCs w:val="22"/>
            </w:rPr>
            <w:t>S</w:t>
          </w:r>
          <w:bookmarkEnd w:id="64"/>
          <w:r w:rsidRPr="000D2F2E">
            <w:rPr>
              <w:rFonts w:eastAsia="Calibri"/>
              <w:color w:val="auto"/>
              <w:szCs w:val="22"/>
            </w:rPr>
            <w:t>ection 12. (1)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14:paraId="119E2DF1" w14:textId="77777777" w:rsidR="000D2F2E" w:rsidRPr="000D2F2E" w:rsidRDefault="000D2F2E" w:rsidP="000D2F2E">
          <w:pPr>
            <w:rPr>
              <w:rFonts w:eastAsia="Calibri"/>
              <w:color w:val="auto"/>
              <w:szCs w:val="22"/>
            </w:rPr>
          </w:pPr>
          <w:r w:rsidRPr="000D2F2E">
            <w:rPr>
              <w:rFonts w:eastAsia="Calibri"/>
              <w:color w:val="auto"/>
              <w:szCs w:val="22"/>
            </w:rPr>
            <w:tab/>
            <w:t xml:space="preserve">(2) Whenever a majority of the Attorney General, the Secretary of State, </w:t>
          </w:r>
          <w:r w:rsidRPr="000D2F2E">
            <w:rPr>
              <w:rFonts w:eastAsia="Calibri"/>
              <w:strike/>
              <w:color w:val="auto"/>
              <w:szCs w:val="22"/>
            </w:rPr>
            <w:t xml:space="preserve">the Comptroller General, </w:t>
          </w:r>
          <w:r w:rsidRPr="000D2F2E">
            <w:rPr>
              <w:rFonts w:eastAsia="Calibri"/>
              <w:color w:val="auto"/>
              <w:szCs w:val="22"/>
            </w:rPr>
            <w:t>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14:paraId="7C552DEB" w14:textId="77777777" w:rsidR="000D2F2E" w:rsidRPr="000D2F2E" w:rsidRDefault="000D2F2E" w:rsidP="000D2F2E">
          <w:pPr>
            <w:rPr>
              <w:rFonts w:eastAsia="Calibri"/>
              <w:color w:val="auto"/>
              <w:szCs w:val="22"/>
            </w:rPr>
          </w:pPr>
          <w:r w:rsidRPr="000D2F2E">
            <w:rPr>
              <w:rFonts w:eastAsia="Calibri"/>
              <w:color w:val="auto"/>
              <w:szCs w:val="22"/>
            </w:rPr>
            <w:tab/>
            <w:t>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14:paraId="6ACF997D" w14:textId="77777777" w:rsidR="000D2F2E" w:rsidRPr="000D2F2E" w:rsidRDefault="000D2F2E" w:rsidP="000D2F2E">
          <w:pPr>
            <w:rPr>
              <w:rFonts w:eastAsia="Calibri"/>
              <w:color w:val="auto"/>
              <w:szCs w:val="22"/>
            </w:rPr>
          </w:pPr>
          <w:bookmarkStart w:id="65" w:name="bs_num_10001_sub_C_b2a679f00D"/>
          <w:r w:rsidRPr="000D2F2E">
            <w:rPr>
              <w:rFonts w:eastAsia="Calibri"/>
              <w:color w:val="auto"/>
              <w:szCs w:val="22"/>
            </w:rPr>
            <w:tab/>
            <w:t>C</w:t>
          </w:r>
          <w:bookmarkEnd w:id="65"/>
          <w:r w:rsidRPr="000D2F2E">
            <w:rPr>
              <w:rFonts w:eastAsia="Calibri"/>
              <w:color w:val="auto"/>
              <w:szCs w:val="22"/>
            </w:rPr>
            <w:t xml:space="preserve">. </w:t>
          </w:r>
          <w:bookmarkStart w:id="66" w:name="dl_5be6a8f9dD"/>
          <w:r w:rsidRPr="000D2F2E">
            <w:rPr>
              <w:rFonts w:eastAsia="Calibri"/>
              <w:color w:val="auto"/>
              <w:szCs w:val="22"/>
            </w:rPr>
            <w:t>I</w:t>
          </w:r>
          <w:bookmarkEnd w:id="66"/>
          <w:r w:rsidRPr="000D2F2E">
            <w:rPr>
              <w:rFonts w:eastAsia="Calibri"/>
              <w:color w:val="auto"/>
              <w:szCs w:val="22"/>
            </w:rPr>
            <w:t>t is proposed that Section 13, Article X of the Constitution of this State be amended to read:</w:t>
          </w:r>
        </w:p>
        <w:p w14:paraId="394039D6" w14:textId="77777777" w:rsidR="000D2F2E" w:rsidRPr="000D2F2E" w:rsidRDefault="000D2F2E" w:rsidP="000D2F2E">
          <w:pPr>
            <w:rPr>
              <w:rFonts w:eastAsia="Calibri"/>
              <w:color w:val="auto"/>
              <w:szCs w:val="22"/>
            </w:rPr>
          </w:pPr>
          <w:r w:rsidRPr="000D2F2E">
            <w:rPr>
              <w:rFonts w:eastAsia="Calibri"/>
              <w:color w:val="auto"/>
              <w:szCs w:val="22"/>
            </w:rPr>
            <w:tab/>
          </w:r>
          <w:bookmarkStart w:id="67" w:name="cs_ArtXSec13_60f630e47D"/>
          <w:r w:rsidRPr="000D2F2E">
            <w:rPr>
              <w:rFonts w:eastAsia="Calibri"/>
              <w:color w:val="auto"/>
              <w:szCs w:val="22"/>
            </w:rPr>
            <w:t>S</w:t>
          </w:r>
          <w:bookmarkEnd w:id="67"/>
          <w:r w:rsidRPr="000D2F2E">
            <w:rPr>
              <w:rFonts w:eastAsia="Calibri"/>
              <w:color w:val="auto"/>
              <w:szCs w:val="22"/>
            </w:rPr>
            <w:t>ection 13. (1) Subject to the conditions and limitations in this section, the State shall have power to incur indebtedness in the following categories and in no others: (a) general obligation debt; and (b) indebtedness payable only from a revenue-producing project or from a special source as provided in subsection (9) hereof.</w:t>
          </w:r>
        </w:p>
        <w:p w14:paraId="6FF79018" w14:textId="77777777" w:rsidR="000D2F2E" w:rsidRPr="000D2F2E" w:rsidRDefault="000D2F2E" w:rsidP="000D2F2E">
          <w:pPr>
            <w:rPr>
              <w:rFonts w:eastAsia="Calibri"/>
              <w:color w:val="auto"/>
              <w:szCs w:val="22"/>
            </w:rPr>
          </w:pPr>
          <w:r w:rsidRPr="000D2F2E">
            <w:rPr>
              <w:rFonts w:eastAsia="Calibri"/>
              <w:color w:val="auto"/>
              <w:szCs w:val="22"/>
            </w:rPr>
            <w:tab/>
            <w:t>(2) “General obligation debt” shall mean any indebtedness of the State which shall be secured in whole or in part by a pledge of the full faith, credit and taxing power of the State.</w:t>
          </w:r>
        </w:p>
        <w:p w14:paraId="075FE242" w14:textId="77777777" w:rsidR="000D2F2E" w:rsidRPr="000D2F2E" w:rsidRDefault="000D2F2E" w:rsidP="000D2F2E">
          <w:pPr>
            <w:rPr>
              <w:rFonts w:eastAsia="Calibri"/>
              <w:color w:val="auto"/>
              <w:szCs w:val="22"/>
            </w:rPr>
          </w:pPr>
          <w:r w:rsidRPr="000D2F2E">
            <w:rPr>
              <w:rFonts w:eastAsia="Calibri"/>
              <w:color w:val="auto"/>
              <w:szCs w:val="22"/>
            </w:rPr>
            <w:tab/>
            <w:t>(3) General obligation debt may not be incurred except for a public purpose and all general obligation debt shall mature not later than thirty years from the time such indebtedness shall be incurred.</w:t>
          </w:r>
        </w:p>
        <w:p w14:paraId="0477A312" w14:textId="77777777" w:rsidR="000D2F2E" w:rsidRPr="000D2F2E" w:rsidRDefault="000D2F2E" w:rsidP="000D2F2E">
          <w:pPr>
            <w:rPr>
              <w:rFonts w:eastAsia="Calibri"/>
              <w:color w:val="auto"/>
              <w:szCs w:val="22"/>
            </w:rPr>
          </w:pPr>
          <w:r w:rsidRPr="000D2F2E">
            <w:rPr>
              <w:rFonts w:eastAsia="Calibri"/>
              <w:color w:val="auto"/>
              <w:szCs w:val="22"/>
            </w:rPr>
            <w:tab/>
            <w:t xml:space="preserve">(4) In each act authorizing the incurring of general obligation debt the General Assembly shall 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the </w:t>
          </w:r>
          <w:r w:rsidRPr="000D2F2E">
            <w:rPr>
              <w:rFonts w:eastAsia="Calibri"/>
              <w:strike/>
              <w:color w:val="auto"/>
              <w:szCs w:val="22"/>
            </w:rPr>
            <w:t xml:space="preserve">State Comptroller General </w:t>
          </w:r>
          <w:r w:rsidRPr="000D2F2E">
            <w:rPr>
              <w:rFonts w:eastAsia="Calibri"/>
              <w:color w:val="auto"/>
              <w:szCs w:val="22"/>
              <w:u w:val="single"/>
            </w:rPr>
            <w:t xml:space="preserve">Governor </w:t>
          </w:r>
          <w:r w:rsidRPr="000D2F2E">
            <w:rPr>
              <w:rFonts w:eastAsia="Calibri"/>
              <w:color w:val="auto"/>
              <w:szCs w:val="22"/>
            </w:rPr>
            <w:t>shall forthwith levy and the State Treasurer shall collect an ad valorem tax without limit as to rate or amount upon all taxable property in the State sufficient to meet the payment of the principal and interest of such general obligation debt then due.</w:t>
          </w:r>
        </w:p>
        <w:p w14:paraId="7CB799A4" w14:textId="77777777" w:rsidR="000D2F2E" w:rsidRPr="000D2F2E" w:rsidRDefault="000D2F2E" w:rsidP="000D2F2E">
          <w:pPr>
            <w:rPr>
              <w:rFonts w:eastAsia="Calibri"/>
              <w:color w:val="auto"/>
              <w:szCs w:val="22"/>
            </w:rPr>
          </w:pPr>
          <w:r w:rsidRPr="000D2F2E">
            <w:rPr>
              <w:rFonts w:eastAsia="Calibri"/>
              <w:color w:val="auto"/>
              <w:szCs w:val="22"/>
            </w:rPr>
            <w:tab/>
            <w:t>(5) If general obligation debt be authorized by (a) two-thirds of the members of each House of the General Assembly; or (b) by a majority vote of the qualified electors of the State voting in a referendum called by the General Assembly there shall be no conditions or restrictions limiting the incurring of such indebtedness except (i) those restrictions and limitations imposed in the authorization to incur such indebtedness, and (ii) the provisions of subsection (3) hereof.</w:t>
          </w:r>
        </w:p>
        <w:p w14:paraId="2A8E19F2" w14:textId="77777777" w:rsidR="000D2F2E" w:rsidRPr="000D2F2E" w:rsidRDefault="000D2F2E" w:rsidP="000D2F2E">
          <w:pPr>
            <w:rPr>
              <w:rFonts w:eastAsia="Calibri"/>
              <w:color w:val="auto"/>
              <w:szCs w:val="22"/>
            </w:rPr>
          </w:pPr>
          <w:r w:rsidRPr="000D2F2E">
            <w:rPr>
              <w:rFonts w:eastAsia="Calibri"/>
              <w:color w:val="auto"/>
              <w:szCs w:val="22"/>
            </w:rPr>
            <w:tab/>
            <w:t>(6) General obligation debt may be also incurred on such terms and conditions as the General Assembly may by law prescribe under the following limitations:</w:t>
          </w:r>
        </w:p>
        <w:p w14:paraId="28862C03" w14:textId="77777777" w:rsidR="000D2F2E" w:rsidRPr="000D2F2E" w:rsidRDefault="000D2F2E" w:rsidP="000D2F2E">
          <w:pPr>
            <w:rPr>
              <w:rFonts w:eastAsia="Calibri"/>
              <w:color w:val="auto"/>
              <w:szCs w:val="22"/>
            </w:rPr>
          </w:pPr>
          <w:r w:rsidRPr="000D2F2E">
            <w:rPr>
              <w:rFonts w:eastAsia="Calibri"/>
              <w:color w:val="auto"/>
              <w:szCs w:val="22"/>
            </w:rPr>
            <w:tab/>
            <w:t>(a) General obligation bonds for highway purposes (highway bonds) may be issued if such bonds shall be additionally secured by a pledge of the revenues derived from the “sources of revenue”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14:paraId="3E53336D" w14:textId="77777777" w:rsidR="000D2F2E" w:rsidRPr="000D2F2E" w:rsidRDefault="000D2F2E" w:rsidP="000D2F2E">
          <w:pPr>
            <w:rPr>
              <w:rFonts w:eastAsia="Calibri"/>
              <w:color w:val="auto"/>
              <w:szCs w:val="22"/>
            </w:rPr>
          </w:pPr>
          <w:r w:rsidRPr="000D2F2E">
            <w:rPr>
              <w:rFonts w:eastAsia="Calibri"/>
              <w:color w:val="auto"/>
              <w:szCs w:val="22"/>
            </w:rPr>
            <w:tab/>
            <w:t>For the purpose of this subsection, the term “sources of revenue” shall mean so much of the revenues as may be made applicable by the General Assembly for state highway purposes from any and all taxes or licenses imposed upon individuals or vehicles for the privilege of using the public highways of the State.</w:t>
          </w:r>
        </w:p>
        <w:p w14:paraId="18E8A941" w14:textId="77777777" w:rsidR="000D2F2E" w:rsidRPr="000D2F2E" w:rsidRDefault="000D2F2E" w:rsidP="000D2F2E">
          <w:pPr>
            <w:rPr>
              <w:rFonts w:eastAsia="Calibri"/>
              <w:color w:val="auto"/>
              <w:szCs w:val="22"/>
            </w:rPr>
          </w:pPr>
          <w:r w:rsidRPr="000D2F2E">
            <w:rPr>
              <w:rFonts w:eastAsia="Calibri"/>
              <w:color w:val="auto"/>
              <w:szCs w:val="22"/>
            </w:rPr>
            <w:tab/>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14:paraId="30B1CF1F" w14:textId="77777777" w:rsidR="000D2F2E" w:rsidRPr="000D2F2E" w:rsidRDefault="000D2F2E" w:rsidP="000D2F2E">
          <w:pPr>
            <w:rPr>
              <w:rFonts w:eastAsia="Calibri"/>
              <w:color w:val="auto"/>
              <w:szCs w:val="22"/>
            </w:rPr>
          </w:pPr>
          <w:r w:rsidRPr="000D2F2E">
            <w:rPr>
              <w:rFonts w:eastAsia="Calibri"/>
              <w:color w:val="auto"/>
              <w:szCs w:val="22"/>
            </w:rPr>
            <w:tab/>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14:paraId="3063AE0E" w14:textId="77777777" w:rsidR="000D2F2E" w:rsidRPr="000D2F2E" w:rsidRDefault="000D2F2E" w:rsidP="000D2F2E">
          <w:pPr>
            <w:rPr>
              <w:rFonts w:eastAsia="Calibri"/>
              <w:color w:val="auto"/>
              <w:szCs w:val="22"/>
            </w:rPr>
          </w:pPr>
          <w:r w:rsidRPr="000D2F2E">
            <w:rPr>
              <w:rFonts w:eastAsia="Calibri"/>
              <w:color w:val="auto"/>
              <w:szCs w:val="22"/>
            </w:rPr>
            <w:tab/>
            <w:t>Upon implementation of the provisions of this item by law, the percentage rate of general revenues may be reduced to four or increased to seven percent by legislative enactment passed by a two-thirds vote of the total membership of the Senate and a two-thirds vote of the total membership of the House of Representatives.</w:t>
          </w:r>
        </w:p>
        <w:p w14:paraId="7B192819" w14:textId="77777777" w:rsidR="000D2F2E" w:rsidRPr="000D2F2E" w:rsidRDefault="000D2F2E" w:rsidP="000D2F2E">
          <w:pPr>
            <w:rPr>
              <w:rFonts w:eastAsia="Calibri"/>
              <w:color w:val="auto"/>
              <w:szCs w:val="22"/>
            </w:rPr>
          </w:pPr>
          <w:r w:rsidRPr="000D2F2E">
            <w:rPr>
              <w:rFonts w:eastAsia="Calibri"/>
              <w:color w:val="auto"/>
              <w:szCs w:val="22"/>
            </w:rPr>
            <w:tab/>
            <w:t>During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two-thirds vote of the total membership of the Senate and a two-thirds vote of the total membership of the House of Representatives.</w:t>
          </w:r>
        </w:p>
        <w:p w14:paraId="0F243F32" w14:textId="77777777" w:rsidR="000D2F2E" w:rsidRPr="000D2F2E" w:rsidRDefault="000D2F2E" w:rsidP="000D2F2E">
          <w:pPr>
            <w:rPr>
              <w:rFonts w:eastAsia="Calibri"/>
              <w:color w:val="auto"/>
              <w:szCs w:val="22"/>
            </w:rPr>
          </w:pPr>
          <w:r w:rsidRPr="000D2F2E">
            <w:rPr>
              <w:rFonts w:eastAsia="Calibri"/>
              <w:color w:val="auto"/>
              <w:szCs w:val="22"/>
            </w:rPr>
            <w:tab/>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14:paraId="7C991B3B" w14:textId="77777777" w:rsidR="000D2F2E" w:rsidRPr="000D2F2E" w:rsidRDefault="000D2F2E" w:rsidP="000D2F2E">
          <w:pPr>
            <w:rPr>
              <w:rFonts w:eastAsia="Calibri"/>
              <w:color w:val="auto"/>
              <w:szCs w:val="22"/>
            </w:rPr>
          </w:pPr>
          <w:r w:rsidRPr="000D2F2E">
            <w:rPr>
              <w:rFonts w:eastAsia="Calibri"/>
              <w:color w:val="auto"/>
              <w:szCs w:val="22"/>
            </w:rPr>
            <w:tab/>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14:paraId="18B69DDF" w14:textId="77777777" w:rsidR="000D2F2E" w:rsidRPr="000D2F2E" w:rsidRDefault="000D2F2E" w:rsidP="000D2F2E">
          <w:pPr>
            <w:rPr>
              <w:rFonts w:eastAsia="Calibri"/>
              <w:color w:val="auto"/>
              <w:szCs w:val="22"/>
            </w:rPr>
          </w:pPr>
          <w:r w:rsidRPr="000D2F2E">
            <w:rPr>
              <w:rFonts w:eastAsia="Calibri"/>
              <w:color w:val="auto"/>
              <w:szCs w:val="22"/>
            </w:rPr>
            <w:tab/>
            <w:t>Bond anticipation notes shall be expressed to mature not later than one year following the date of issuance, but if the General Assembly shall so authorize by law, bond anticipation notes may be refunded or renewed.</w:t>
          </w:r>
        </w:p>
        <w:p w14:paraId="30D33C2B" w14:textId="77777777" w:rsidR="000D2F2E" w:rsidRPr="000D2F2E" w:rsidRDefault="000D2F2E" w:rsidP="000D2F2E">
          <w:pPr>
            <w:rPr>
              <w:rFonts w:eastAsia="Calibri"/>
              <w:color w:val="auto"/>
              <w:szCs w:val="22"/>
            </w:rPr>
          </w:pPr>
          <w:r w:rsidRPr="000D2F2E">
            <w:rPr>
              <w:rFonts w:eastAsia="Calibri"/>
              <w:color w:val="auto"/>
              <w:szCs w:val="22"/>
            </w:rPr>
            <w:tab/>
            <w:t>(9) The General Assembly may authorize the State or any of its agencies, authorities, or institutions to incur indebtedness for any public purpose payable solely from a revenue-producing project or from a special source, which source does not involve revenues from any tax but may include fees paid for the use of any toll bridge, toll road,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w:t>
          </w:r>
        </w:p>
        <w:bookmarkEnd w:id="56" w:displacedByCustomXml="next"/>
      </w:sdtContent>
    </w:sdt>
    <w:p w14:paraId="32B81464" w14:textId="77777777" w:rsidR="000D2F2E" w:rsidRPr="000D2F2E" w:rsidRDefault="000D2F2E" w:rsidP="000D2F2E">
      <w:pPr>
        <w:rPr>
          <w:color w:val="auto"/>
          <w:szCs w:val="22"/>
        </w:rPr>
      </w:pPr>
      <w:r w:rsidRPr="000D2F2E">
        <w:rPr>
          <w:color w:val="auto"/>
          <w:szCs w:val="22"/>
        </w:rPr>
        <w:tab/>
        <w:t>Amend</w:t>
      </w:r>
      <w:bookmarkStart w:id="68" w:name="instruction_46af4d581"/>
      <w:r w:rsidRPr="000D2F2E">
        <w:rPr>
          <w:color w:val="auto"/>
          <w:szCs w:val="22"/>
        </w:rPr>
        <w:t xml:space="preserve"> the joint resolution further, by striking the undesignated paragraph containing the question to be submitted to the voters and inserting:</w:t>
      </w:r>
    </w:p>
    <w:sdt>
      <w:sdtPr>
        <w:rPr>
          <w:rFonts w:eastAsia="Calibri"/>
          <w:color w:val="auto"/>
          <w:szCs w:val="22"/>
        </w:rPr>
        <w:alias w:val="Cannot be edited"/>
        <w:tag w:val="Cannot be edited"/>
        <w:id w:val="2015574457"/>
        <w:placeholder>
          <w:docPart w:val="E2B329E2EAD549BE929254A144535ECB"/>
        </w:placeholder>
      </w:sdtPr>
      <w:sdtEndPr/>
      <w:sdtContent>
        <w:p w14:paraId="5AF300D7" w14:textId="77777777" w:rsidR="000D2F2E" w:rsidRPr="000D2F2E" w:rsidRDefault="000D2F2E" w:rsidP="000D2F2E">
          <w:pPr>
            <w:rPr>
              <w:rFonts w:eastAsia="Calibri"/>
              <w:color w:val="auto"/>
              <w:szCs w:val="22"/>
            </w:rPr>
          </w:pPr>
          <w:r w:rsidRPr="000D2F2E">
            <w:rPr>
              <w:rFonts w:eastAsia="Calibri"/>
              <w:color w:val="auto"/>
              <w:szCs w:val="22"/>
            </w:rPr>
            <w:tab/>
          </w:r>
          <w:bookmarkStart w:id="69" w:name="up_4a50677b0"/>
          <w:r w:rsidRPr="000D2F2E">
            <w:rPr>
              <w:rFonts w:eastAsia="Calibri"/>
              <w:color w:val="auto"/>
              <w:szCs w:val="22"/>
            </w:rPr>
            <w:t>“</w:t>
          </w:r>
          <w:bookmarkEnd w:id="69"/>
          <w:r w:rsidRPr="000D2F2E">
            <w:rPr>
              <w:rFonts w:eastAsia="Calibri"/>
              <w:color w:val="auto"/>
              <w:szCs w:val="22"/>
            </w:rPr>
            <w:t>Must Section 7, Article VI of the Constitution of this State relating to state constitutional officers be amended so as to delete the Comptroller General from the list of state officers that the Constitution requires to be elected; provide that upon the expiration of the term of the Comptroller General serving in office on the date of the ratification of this provision, the Comptroller General must be appointed by the Governor, upon the advice and consent of the Senate; and require the General Assembly to provide by law for the term, duties, compensation, and qualifications for office, the procedures by which the appointment is made, and the procedures by which the Comptroller General may be removed from office;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the principal of or interest on any general obligation debt is not paid when due, that instead of an appointed Comptroller General, the Governor, an elected state constitutional officer, shall levy an ad valorem tax to meet the payment?</w:t>
          </w:r>
        </w:p>
        <w:bookmarkEnd w:id="68" w:displacedByCustomXml="next"/>
      </w:sdtContent>
    </w:sdt>
    <w:p w14:paraId="37742102" w14:textId="77777777" w:rsidR="000D2F2E" w:rsidRPr="000D2F2E" w:rsidRDefault="000D2F2E" w:rsidP="000D2F2E">
      <w:pPr>
        <w:rPr>
          <w:color w:val="auto"/>
          <w:szCs w:val="22"/>
        </w:rPr>
      </w:pPr>
      <w:r w:rsidRPr="000D2F2E">
        <w:rPr>
          <w:color w:val="auto"/>
          <w:szCs w:val="22"/>
        </w:rPr>
        <w:tab/>
        <w:t>Renumber sections to conform.</w:t>
      </w:r>
    </w:p>
    <w:p w14:paraId="7D230897" w14:textId="77777777" w:rsidR="000D2F2E" w:rsidRPr="000D2F2E" w:rsidRDefault="000D2F2E" w:rsidP="000D2F2E">
      <w:pPr>
        <w:rPr>
          <w:color w:val="auto"/>
          <w:szCs w:val="22"/>
        </w:rPr>
      </w:pPr>
      <w:r w:rsidRPr="000D2F2E">
        <w:rPr>
          <w:color w:val="auto"/>
          <w:szCs w:val="22"/>
        </w:rPr>
        <w:tab/>
        <w:t>Amend title to conform.</w:t>
      </w:r>
    </w:p>
    <w:p w14:paraId="440D71E8" w14:textId="77777777" w:rsidR="000D2F2E" w:rsidRPr="000D2F2E" w:rsidRDefault="000D2F2E" w:rsidP="000D2F2E">
      <w:pPr>
        <w:rPr>
          <w:color w:val="auto"/>
          <w:szCs w:val="22"/>
        </w:rPr>
      </w:pPr>
    </w:p>
    <w:p w14:paraId="52D79E3B" w14:textId="77777777" w:rsidR="000D2F2E" w:rsidRPr="000D2F2E" w:rsidRDefault="000D2F2E" w:rsidP="000D2F2E">
      <w:pPr>
        <w:rPr>
          <w:color w:val="auto"/>
          <w:szCs w:val="22"/>
        </w:rPr>
      </w:pPr>
      <w:r w:rsidRPr="000D2F2E">
        <w:rPr>
          <w:color w:val="auto"/>
          <w:szCs w:val="22"/>
        </w:rPr>
        <w:tab/>
        <w:t>Senator CAMPSEN explained the amendment.</w:t>
      </w:r>
    </w:p>
    <w:p w14:paraId="34DE2C2E" w14:textId="77777777" w:rsidR="000D2F2E" w:rsidRPr="000D2F2E" w:rsidRDefault="000D2F2E" w:rsidP="000D2F2E">
      <w:pPr>
        <w:rPr>
          <w:color w:val="auto"/>
          <w:szCs w:val="22"/>
        </w:rPr>
      </w:pPr>
    </w:p>
    <w:p w14:paraId="6F8FC889" w14:textId="77777777" w:rsidR="000D2F2E" w:rsidRPr="000D2F2E" w:rsidRDefault="000D2F2E" w:rsidP="000D2F2E">
      <w:pPr>
        <w:tabs>
          <w:tab w:val="right" w:pos="8640"/>
        </w:tabs>
        <w:jc w:val="center"/>
        <w:rPr>
          <w:b/>
          <w:szCs w:val="22"/>
        </w:rPr>
      </w:pPr>
      <w:r w:rsidRPr="000D2F2E">
        <w:rPr>
          <w:b/>
          <w:szCs w:val="22"/>
        </w:rPr>
        <w:t xml:space="preserve">Point of Order     </w:t>
      </w:r>
    </w:p>
    <w:p w14:paraId="7A0D30CB" w14:textId="77777777" w:rsidR="000D2F2E" w:rsidRPr="000D2F2E" w:rsidRDefault="000D2F2E" w:rsidP="000D2F2E">
      <w:pPr>
        <w:tabs>
          <w:tab w:val="right" w:pos="8640"/>
        </w:tabs>
        <w:rPr>
          <w:szCs w:val="22"/>
        </w:rPr>
      </w:pPr>
      <w:r w:rsidRPr="000D2F2E">
        <w:rPr>
          <w:szCs w:val="22"/>
        </w:rPr>
        <w:tab/>
        <w:t>Senator SETZLER raised a Point of Order under Rule 39 that the Resolution had not been on the desks of the members at least one day prior to second reading.</w:t>
      </w:r>
    </w:p>
    <w:p w14:paraId="6715D3DB" w14:textId="77777777" w:rsidR="000D2F2E" w:rsidRPr="000D2F2E" w:rsidRDefault="000D2F2E" w:rsidP="000D2F2E">
      <w:pPr>
        <w:tabs>
          <w:tab w:val="right" w:pos="8640"/>
        </w:tabs>
        <w:rPr>
          <w:b/>
          <w:szCs w:val="22"/>
        </w:rPr>
      </w:pPr>
      <w:r w:rsidRPr="000D2F2E">
        <w:rPr>
          <w:szCs w:val="22"/>
        </w:rPr>
        <w:tab/>
        <w:t xml:space="preserve">The PRESIDENT sustained the Point of Order.                            </w:t>
      </w:r>
    </w:p>
    <w:bookmarkEnd w:id="55"/>
    <w:p w14:paraId="4B6D58FE" w14:textId="77777777" w:rsidR="000D2F2E" w:rsidRPr="000D2F2E" w:rsidRDefault="000D2F2E" w:rsidP="000D2F2E">
      <w:pPr>
        <w:rPr>
          <w:color w:val="C00000"/>
          <w:szCs w:val="22"/>
        </w:rPr>
      </w:pPr>
    </w:p>
    <w:p w14:paraId="3CFBD959" w14:textId="77777777" w:rsidR="000D2F2E" w:rsidRPr="000D2F2E" w:rsidRDefault="000D2F2E" w:rsidP="000D2F2E">
      <w:pPr>
        <w:jc w:val="center"/>
        <w:rPr>
          <w:b/>
          <w:bCs/>
          <w:szCs w:val="22"/>
        </w:rPr>
      </w:pPr>
      <w:r w:rsidRPr="000D2F2E">
        <w:rPr>
          <w:b/>
          <w:bCs/>
          <w:szCs w:val="22"/>
        </w:rPr>
        <w:t>COMMITTEE AMENDMENT ADOPTED</w:t>
      </w:r>
    </w:p>
    <w:p w14:paraId="24CDF357" w14:textId="77777777" w:rsidR="000D2F2E" w:rsidRPr="000D2F2E" w:rsidRDefault="000D2F2E" w:rsidP="000D2F2E">
      <w:pPr>
        <w:jc w:val="center"/>
        <w:rPr>
          <w:b/>
          <w:bCs/>
          <w:szCs w:val="22"/>
        </w:rPr>
      </w:pPr>
      <w:r w:rsidRPr="000D2F2E">
        <w:rPr>
          <w:b/>
          <w:bCs/>
          <w:szCs w:val="22"/>
        </w:rPr>
        <w:t>READ THE SECOND TIME</w:t>
      </w:r>
    </w:p>
    <w:p w14:paraId="0BFD1970" w14:textId="77777777" w:rsidR="000D2F2E" w:rsidRPr="000D2F2E" w:rsidRDefault="000D2F2E" w:rsidP="000D2F2E">
      <w:pPr>
        <w:suppressAutoHyphens/>
        <w:rPr>
          <w:szCs w:val="22"/>
        </w:rPr>
      </w:pPr>
      <w:r w:rsidRPr="000D2F2E">
        <w:rPr>
          <w:b/>
          <w:bCs/>
          <w:szCs w:val="22"/>
        </w:rPr>
        <w:tab/>
      </w:r>
      <w:r w:rsidRPr="000D2F2E">
        <w:rPr>
          <w:szCs w:val="22"/>
        </w:rPr>
        <w:t>S. 146</w:t>
      </w:r>
      <w:r w:rsidRPr="000D2F2E">
        <w:rPr>
          <w:szCs w:val="22"/>
        </w:rPr>
        <w:fldChar w:fldCharType="begin"/>
      </w:r>
      <w:r w:rsidRPr="000D2F2E">
        <w:rPr>
          <w:szCs w:val="22"/>
        </w:rPr>
        <w:instrText xml:space="preserve"> XE "S. 146" \b </w:instrText>
      </w:r>
      <w:r w:rsidRPr="000D2F2E">
        <w:rPr>
          <w:szCs w:val="22"/>
        </w:rPr>
        <w:fldChar w:fldCharType="end"/>
      </w:r>
      <w:r w:rsidRPr="000D2F2E">
        <w:rPr>
          <w:szCs w:val="22"/>
        </w:rPr>
        <w:t xml:space="preserve"> -- Senators Shealy, Goldfinch and Campsen:  </w:t>
      </w:r>
      <w:r w:rsidRPr="000D2F2E">
        <w:rPr>
          <w:caps/>
          <w:szCs w:val="22"/>
        </w:rPr>
        <w:t>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07C5A672" w14:textId="77777777" w:rsidR="000D2F2E" w:rsidRPr="000D2F2E" w:rsidRDefault="000D2F2E" w:rsidP="000D2F2E">
      <w:pPr>
        <w:rPr>
          <w:color w:val="auto"/>
          <w:szCs w:val="22"/>
        </w:rPr>
      </w:pPr>
      <w:r w:rsidRPr="000D2F2E">
        <w:rPr>
          <w:color w:val="auto"/>
          <w:szCs w:val="22"/>
        </w:rPr>
        <w:tab/>
        <w:t>The Senate proceeded to the consideration of the Bill.</w:t>
      </w:r>
    </w:p>
    <w:p w14:paraId="448F2533" w14:textId="77777777" w:rsidR="000D2F2E" w:rsidRPr="000D2F2E" w:rsidRDefault="000D2F2E" w:rsidP="000D2F2E">
      <w:pPr>
        <w:rPr>
          <w:b/>
          <w:bCs/>
          <w:szCs w:val="22"/>
        </w:rPr>
      </w:pPr>
    </w:p>
    <w:p w14:paraId="429301CD" w14:textId="77777777" w:rsidR="000D2F2E" w:rsidRPr="000D2F2E" w:rsidRDefault="000D2F2E" w:rsidP="000D2F2E">
      <w:pPr>
        <w:tabs>
          <w:tab w:val="right" w:pos="8640"/>
        </w:tabs>
        <w:rPr>
          <w:szCs w:val="22"/>
        </w:rPr>
      </w:pPr>
      <w:bookmarkStart w:id="70" w:name="instruction_6a5ef0611"/>
      <w:r w:rsidRPr="000D2F2E">
        <w:rPr>
          <w:szCs w:val="22"/>
        </w:rPr>
        <w:tab/>
        <w:t>The Committee on Judiciary proposed the following amendment  (SJ-146.BM0003S), which was adopted:</w:t>
      </w:r>
    </w:p>
    <w:p w14:paraId="1CB8DB02" w14:textId="77777777" w:rsidR="000D2F2E" w:rsidRPr="000D2F2E" w:rsidRDefault="000D2F2E" w:rsidP="000D2F2E">
      <w:pPr>
        <w:rPr>
          <w:color w:val="auto"/>
          <w:szCs w:val="22"/>
        </w:rPr>
      </w:pPr>
      <w:r w:rsidRPr="000D2F2E">
        <w:rPr>
          <w:color w:val="auto"/>
          <w:szCs w:val="22"/>
        </w:rPr>
        <w:tab/>
        <w:t>Amend the bill, as and if amended, SECTION 1, by striking Section 44-48-30</w:t>
      </w:r>
      <w:bookmarkStart w:id="71" w:name="ss_T44C48N30Sa_lv1_2cc3817dd"/>
      <w:r w:rsidRPr="000D2F2E">
        <w:rPr>
          <w:color w:val="auto"/>
          <w:szCs w:val="22"/>
        </w:rPr>
        <w:t>(13)(</w:t>
      </w:r>
      <w:bookmarkEnd w:id="71"/>
      <w:r w:rsidRPr="000D2F2E">
        <w:rPr>
          <w:color w:val="auto"/>
          <w:szCs w:val="22"/>
        </w:rPr>
        <w:t>a) and inserting:</w:t>
      </w:r>
    </w:p>
    <w:sdt>
      <w:sdtPr>
        <w:rPr>
          <w:rFonts w:eastAsia="Calibri"/>
          <w:color w:val="auto"/>
          <w:szCs w:val="22"/>
        </w:rPr>
        <w:alias w:val="Cannot be edited"/>
        <w:tag w:val="Cannot be edited"/>
        <w:id w:val="169689446"/>
        <w:placeholder>
          <w:docPart w:val="4E686522FE9B474C910219E74F3B3CC6"/>
        </w:placeholder>
      </w:sdtPr>
      <w:sdtEndPr/>
      <w:sdtContent>
        <w:p w14:paraId="7AB6A4C7"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t>(a) a licensed psychiatrist or psychologist; or</w:t>
          </w:r>
        </w:p>
        <w:bookmarkEnd w:id="70" w:displacedByCustomXml="next"/>
      </w:sdtContent>
    </w:sdt>
    <w:p w14:paraId="4BDC6A51" w14:textId="77777777" w:rsidR="000D2F2E" w:rsidRPr="000D2F2E" w:rsidRDefault="000D2F2E" w:rsidP="000D2F2E">
      <w:pPr>
        <w:rPr>
          <w:color w:val="auto"/>
          <w:szCs w:val="22"/>
        </w:rPr>
      </w:pPr>
      <w:r w:rsidRPr="000D2F2E">
        <w:rPr>
          <w:color w:val="auto"/>
          <w:szCs w:val="22"/>
        </w:rPr>
        <w:tab/>
        <w:t>Amend</w:t>
      </w:r>
      <w:bookmarkStart w:id="72" w:name="instruction_04f1e8606"/>
      <w:r w:rsidRPr="000D2F2E">
        <w:rPr>
          <w:color w:val="auto"/>
          <w:szCs w:val="22"/>
        </w:rPr>
        <w:t xml:space="preserve"> the bill further, SECTION 3, by striking Section 44-48-40</w:t>
      </w:r>
      <w:bookmarkStart w:id="73" w:name="ss_T44C48N40SB_lv1_e295213fa"/>
      <w:r w:rsidRPr="000D2F2E">
        <w:rPr>
          <w:color w:val="auto"/>
          <w:szCs w:val="22"/>
        </w:rPr>
        <w:t>(</w:t>
      </w:r>
      <w:bookmarkEnd w:id="73"/>
      <w:r w:rsidRPr="000D2F2E">
        <w:rPr>
          <w:color w:val="auto"/>
          <w:szCs w:val="22"/>
        </w:rPr>
        <w:t>B) and inserting:</w:t>
      </w:r>
    </w:p>
    <w:bookmarkStart w:id="74" w:name="cs_T44C48N40_554509cda" w:displacedByCustomXml="next"/>
    <w:sdt>
      <w:sdtPr>
        <w:rPr>
          <w:rFonts w:eastAsia="Calibri"/>
          <w:color w:val="auto"/>
          <w:szCs w:val="22"/>
        </w:rPr>
        <w:alias w:val="Cannot be edited"/>
        <w:tag w:val="Cannot be edited"/>
        <w:id w:val="825321916"/>
        <w:placeholder>
          <w:docPart w:val="4E686522FE9B474C910219E74F3B3CC6"/>
        </w:placeholder>
      </w:sdtPr>
      <w:sdtEndPr/>
      <w:sdtContent>
        <w:p w14:paraId="61E7815C" w14:textId="77777777" w:rsidR="000D2F2E" w:rsidRPr="000D2F2E" w:rsidRDefault="000D2F2E" w:rsidP="000D2F2E">
          <w:pPr>
            <w:rPr>
              <w:rFonts w:eastAsia="Calibri"/>
              <w:color w:val="auto"/>
              <w:szCs w:val="22"/>
            </w:rPr>
          </w:pPr>
          <w:r w:rsidRPr="000D2F2E">
            <w:rPr>
              <w:rFonts w:eastAsia="Calibri"/>
              <w:color w:val="auto"/>
              <w:szCs w:val="22"/>
            </w:rPr>
            <w:tab/>
          </w:r>
          <w:bookmarkEnd w:id="74"/>
          <w:r w:rsidRPr="000D2F2E">
            <w:rPr>
              <w:rFonts w:eastAsia="Calibri"/>
              <w:color w:val="auto"/>
              <w:szCs w:val="22"/>
            </w:rPr>
            <w:t xml:space="preserve">(B)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w:t>
          </w:r>
          <w:r w:rsidRPr="000D2F2E">
            <w:rPr>
              <w:rFonts w:eastAsia="Calibri"/>
              <w:color w:val="auto"/>
              <w:szCs w:val="22"/>
              <w:u w:val="single"/>
            </w:rPr>
            <w:t>or supervised reentry</w:t>
          </w:r>
          <w:r w:rsidRPr="000D2F2E">
            <w:rPr>
              <w:rFonts w:eastAsia="Calibri"/>
              <w:color w:val="auto"/>
              <w:szCs w:val="22"/>
            </w:rPr>
            <w:t xml:space="preserve">, </w:t>
          </w:r>
          <w:r w:rsidRPr="000D2F2E">
            <w:rPr>
              <w:rFonts w:eastAsia="Calibri"/>
              <w:color w:val="auto"/>
              <w:szCs w:val="22"/>
              <w:u w:val="single"/>
            </w:rPr>
            <w:t>then</w:t>
          </w:r>
          <w:r w:rsidRPr="000D2F2E">
            <w:rPr>
              <w:rFonts w:eastAsia="Calibri"/>
              <w:color w:val="auto"/>
              <w:szCs w:val="22"/>
            </w:rPr>
            <w:t xml:space="preserve"> the parole</w:t>
          </w:r>
          <w:r w:rsidRPr="000D2F2E">
            <w:rPr>
              <w:rFonts w:eastAsia="Calibri"/>
              <w:color w:val="auto"/>
              <w:szCs w:val="22"/>
              <w:u w:val="single"/>
            </w:rPr>
            <w:t>,</w:t>
          </w:r>
          <w:r w:rsidRPr="000D2F2E">
            <w:rPr>
              <w:rFonts w:eastAsia="Calibri"/>
              <w:color w:val="auto"/>
              <w:szCs w:val="22"/>
            </w:rPr>
            <w:t xml:space="preserve"> </w:t>
          </w:r>
          <w:r w:rsidRPr="000D2F2E">
            <w:rPr>
              <w:rFonts w:eastAsia="Calibri"/>
              <w:strike/>
              <w:color w:val="auto"/>
              <w:szCs w:val="22"/>
            </w:rPr>
            <w:t>or the</w:t>
          </w:r>
          <w:r w:rsidRPr="000D2F2E">
            <w:rPr>
              <w:rFonts w:eastAsia="Calibri"/>
              <w:color w:val="auto"/>
              <w:szCs w:val="22"/>
            </w:rPr>
            <w:t xml:space="preserve"> conditional release</w:t>
          </w:r>
          <w:r w:rsidRPr="000D2F2E">
            <w:rPr>
              <w:rFonts w:eastAsia="Calibri"/>
              <w:color w:val="auto"/>
              <w:szCs w:val="22"/>
              <w:u w:val="single"/>
            </w:rPr>
            <w:t>, or supervised reentry</w:t>
          </w:r>
          <w:r w:rsidRPr="000D2F2E">
            <w:rPr>
              <w:rFonts w:eastAsia="Calibri"/>
              <w:color w:val="auto"/>
              <w:szCs w:val="22"/>
            </w:rPr>
            <w:t xml:space="preserve"> must be granted to be effective one hundred eighty days after the date of the order of parole</w:t>
          </w:r>
          <w:r w:rsidRPr="000D2F2E">
            <w:rPr>
              <w:rFonts w:eastAsia="Calibri"/>
              <w:color w:val="auto"/>
              <w:szCs w:val="22"/>
              <w:u w:val="single"/>
            </w:rPr>
            <w:t>,</w:t>
          </w:r>
          <w:r w:rsidRPr="000D2F2E">
            <w:rPr>
              <w:rFonts w:eastAsia="Calibri"/>
              <w:color w:val="auto"/>
              <w:szCs w:val="22"/>
            </w:rPr>
            <w:t xml:space="preserve"> </w:t>
          </w:r>
          <w:r w:rsidRPr="000D2F2E">
            <w:rPr>
              <w:rFonts w:eastAsia="Calibri"/>
              <w:strike/>
              <w:color w:val="auto"/>
              <w:szCs w:val="22"/>
            </w:rPr>
            <w:t>or</w:t>
          </w:r>
          <w:r w:rsidRPr="000D2F2E">
            <w:rPr>
              <w:rFonts w:eastAsia="Calibri"/>
              <w:color w:val="auto"/>
              <w:szCs w:val="22"/>
            </w:rPr>
            <w:t xml:space="preserve"> conditional release</w:t>
          </w:r>
          <w:r w:rsidRPr="000D2F2E">
            <w:rPr>
              <w:rFonts w:eastAsia="Calibri"/>
              <w:color w:val="auto"/>
              <w:szCs w:val="22"/>
              <w:u w:val="single"/>
            </w:rPr>
            <w:t>, or supervised reentry</w:t>
          </w:r>
          <w:r w:rsidRPr="000D2F2E">
            <w:rPr>
              <w:rFonts w:eastAsia="Calibri"/>
              <w:color w:val="auto"/>
              <w:szCs w:val="22"/>
            </w:rPr>
            <w:t>. The Board of Probation, Parole and Pardon Services, the Board of Juvenile Parole, or the South Carolina Department of Corrections immediately must send notice of the parole</w:t>
          </w:r>
          <w:r w:rsidRPr="000D2F2E">
            <w:rPr>
              <w:rFonts w:eastAsia="Calibri"/>
              <w:color w:val="auto"/>
              <w:szCs w:val="22"/>
              <w:u w:val="single"/>
            </w:rPr>
            <w:t>,</w:t>
          </w:r>
          <w:r w:rsidRPr="000D2F2E">
            <w:rPr>
              <w:rFonts w:eastAsia="Calibri"/>
              <w:color w:val="auto"/>
              <w:szCs w:val="22"/>
            </w:rPr>
            <w:t xml:space="preserve"> </w:t>
          </w:r>
          <w:r w:rsidRPr="000D2F2E">
            <w:rPr>
              <w:rFonts w:eastAsia="Calibri"/>
              <w:strike/>
              <w:color w:val="auto"/>
              <w:szCs w:val="22"/>
            </w:rPr>
            <w:t>or</w:t>
          </w:r>
          <w:r w:rsidRPr="000D2F2E">
            <w:rPr>
              <w:rFonts w:eastAsia="Calibri"/>
              <w:color w:val="auto"/>
              <w:szCs w:val="22"/>
            </w:rPr>
            <w:t xml:space="preserve"> conditional release</w:t>
          </w:r>
          <w:r w:rsidRPr="000D2F2E">
            <w:rPr>
              <w:rFonts w:eastAsia="Calibri"/>
              <w:color w:val="auto"/>
              <w:szCs w:val="22"/>
              <w:u w:val="single"/>
            </w:rPr>
            <w:t>, or supervised reentry</w:t>
          </w:r>
          <w:r w:rsidRPr="000D2F2E">
            <w:rPr>
              <w:rFonts w:eastAsia="Calibri"/>
              <w:color w:val="auto"/>
              <w:szCs w:val="22"/>
            </w:rPr>
            <w:t xml:space="preserve"> of the person to the multidisciplinary team, the victim, and the Attorney General. If the person is determined to be a sexually violent predator pursuant to this chapter, </w:t>
          </w:r>
          <w:r w:rsidRPr="000D2F2E">
            <w:rPr>
              <w:rFonts w:eastAsia="Calibri"/>
              <w:color w:val="auto"/>
              <w:szCs w:val="22"/>
              <w:u w:val="single"/>
            </w:rPr>
            <w:t>then</w:t>
          </w:r>
          <w:r w:rsidRPr="000D2F2E">
            <w:rPr>
              <w:rFonts w:eastAsia="Calibri"/>
              <w:color w:val="auto"/>
              <w:szCs w:val="22"/>
            </w:rPr>
            <w:t xml:space="preserve"> the person is subject to the provisions of this chapter even though the person has been released on parole</w:t>
          </w:r>
          <w:r w:rsidRPr="000D2F2E">
            <w:rPr>
              <w:rFonts w:eastAsia="Calibri"/>
              <w:color w:val="auto"/>
              <w:szCs w:val="22"/>
              <w:u w:val="single"/>
            </w:rPr>
            <w:t>,</w:t>
          </w:r>
          <w:r w:rsidRPr="000D2F2E">
            <w:rPr>
              <w:rFonts w:eastAsia="Calibri"/>
              <w:color w:val="auto"/>
              <w:szCs w:val="22"/>
            </w:rPr>
            <w:t xml:space="preserve"> </w:t>
          </w:r>
          <w:r w:rsidRPr="000D2F2E">
            <w:rPr>
              <w:rFonts w:eastAsia="Calibri"/>
              <w:strike/>
              <w:color w:val="auto"/>
              <w:szCs w:val="22"/>
            </w:rPr>
            <w:t>or</w:t>
          </w:r>
          <w:r w:rsidRPr="000D2F2E">
            <w:rPr>
              <w:rFonts w:eastAsia="Calibri"/>
              <w:color w:val="auto"/>
              <w:szCs w:val="22"/>
            </w:rPr>
            <w:t xml:space="preserve"> conditional release</w:t>
          </w:r>
          <w:r w:rsidRPr="000D2F2E">
            <w:rPr>
              <w:rFonts w:eastAsia="Calibri"/>
              <w:color w:val="auto"/>
              <w:szCs w:val="22"/>
              <w:u w:val="single"/>
            </w:rPr>
            <w:t>, or supervised reentry</w:t>
          </w:r>
          <w:r w:rsidRPr="000D2F2E">
            <w:rPr>
              <w:rFonts w:eastAsia="Calibri"/>
              <w:color w:val="auto"/>
              <w:szCs w:val="22"/>
            </w:rPr>
            <w:t>.</w:t>
          </w:r>
          <w:r w:rsidRPr="000D2F2E">
            <w:rPr>
              <w:rFonts w:eastAsia="Calibri"/>
              <w:color w:val="auto"/>
              <w:szCs w:val="22"/>
              <w:u w:val="single" w:color="000000" w:themeColor="text1"/>
            </w:rPr>
            <w:t xml:space="preserve"> If at any time the person is determined to not be a sexually violent predator pursuant to this chapter, then the person shall be released pursuant to the order granting parole, or the order for conditional release or supervised reentry.</w:t>
          </w:r>
        </w:p>
        <w:bookmarkEnd w:id="72" w:displacedByCustomXml="next"/>
      </w:sdtContent>
    </w:sdt>
    <w:p w14:paraId="095AA1C2" w14:textId="77777777" w:rsidR="000D2F2E" w:rsidRPr="000D2F2E" w:rsidRDefault="000D2F2E" w:rsidP="000D2F2E">
      <w:pPr>
        <w:rPr>
          <w:color w:val="auto"/>
          <w:szCs w:val="22"/>
        </w:rPr>
      </w:pPr>
      <w:r w:rsidRPr="000D2F2E">
        <w:rPr>
          <w:color w:val="auto"/>
          <w:szCs w:val="22"/>
        </w:rPr>
        <w:tab/>
        <w:t>Amend</w:t>
      </w:r>
      <w:bookmarkStart w:id="75" w:name="instruction_b3264019a"/>
      <w:r w:rsidRPr="000D2F2E">
        <w:rPr>
          <w:color w:val="auto"/>
          <w:szCs w:val="22"/>
        </w:rPr>
        <w:t xml:space="preserve"> the bill further, SECTION 5, by striking Section 44-48-80</w:t>
      </w:r>
      <w:bookmarkStart w:id="76" w:name="ss_T44C48N80SD_lv1_cd4d6f997"/>
      <w:r w:rsidRPr="000D2F2E">
        <w:rPr>
          <w:color w:val="auto"/>
          <w:szCs w:val="22"/>
        </w:rPr>
        <w:t>(</w:t>
      </w:r>
      <w:bookmarkEnd w:id="76"/>
      <w:r w:rsidRPr="000D2F2E">
        <w:rPr>
          <w:color w:val="auto"/>
          <w:szCs w:val="22"/>
        </w:rPr>
        <w:t>D) and inserting:</w:t>
      </w:r>
    </w:p>
    <w:bookmarkStart w:id="77" w:name="cs_T44C48N80_e82491fd7" w:displacedByCustomXml="next"/>
    <w:sdt>
      <w:sdtPr>
        <w:rPr>
          <w:rFonts w:eastAsia="Calibri"/>
          <w:color w:val="auto"/>
          <w:szCs w:val="22"/>
        </w:rPr>
        <w:alias w:val="Cannot be edited"/>
        <w:tag w:val="Cannot be edited"/>
        <w:id w:val="1279759532"/>
        <w:placeholder>
          <w:docPart w:val="4E686522FE9B474C910219E74F3B3CC6"/>
        </w:placeholder>
      </w:sdtPr>
      <w:sdtEndPr/>
      <w:sdtContent>
        <w:p w14:paraId="74FC4233" w14:textId="77777777" w:rsidR="000D2F2E" w:rsidRPr="000D2F2E" w:rsidRDefault="000D2F2E" w:rsidP="000D2F2E">
          <w:pPr>
            <w:rPr>
              <w:rFonts w:eastAsia="Calibri"/>
              <w:color w:val="auto"/>
              <w:szCs w:val="22"/>
              <w:u w:val="single"/>
            </w:rPr>
          </w:pPr>
          <w:r w:rsidRPr="000D2F2E">
            <w:rPr>
              <w:rFonts w:eastAsia="Calibri"/>
              <w:color w:val="auto"/>
              <w:szCs w:val="22"/>
            </w:rPr>
            <w:tab/>
          </w:r>
          <w:bookmarkEnd w:id="77"/>
          <w:r w:rsidRPr="000D2F2E">
            <w:rPr>
              <w:rFonts w:eastAsia="Calibri"/>
              <w:color w:val="auto"/>
              <w:szCs w:val="22"/>
            </w:rPr>
            <w:t xml:space="preserve">(D) If the probable cause determination is made, </w:t>
          </w:r>
          <w:r w:rsidRPr="000D2F2E">
            <w:rPr>
              <w:rFonts w:eastAsia="Calibri"/>
              <w:color w:val="auto"/>
              <w:szCs w:val="22"/>
              <w:u w:val="single"/>
            </w:rPr>
            <w:t>then</w:t>
          </w:r>
          <w:r w:rsidRPr="000D2F2E">
            <w:rPr>
              <w:rFonts w:eastAsia="Calibri"/>
              <w:color w:val="auto"/>
              <w:szCs w:val="22"/>
            </w:rPr>
            <w:t xml:space="preserve"> the court must direct that</w:t>
          </w:r>
          <w:r w:rsidRPr="000D2F2E">
            <w:rPr>
              <w:rFonts w:eastAsia="Calibri"/>
              <w:color w:val="auto"/>
              <w:szCs w:val="22"/>
              <w:u w:val="single"/>
            </w:rPr>
            <w:t>,</w:t>
          </w:r>
          <w:r w:rsidRPr="000D2F2E">
            <w:rPr>
              <w:rFonts w:eastAsia="Calibri"/>
              <w:color w:val="auto"/>
              <w:szCs w:val="22"/>
            </w:rPr>
            <w:t xml:space="preserve"> upon completion of the criminal sentence, the person must be transferred to a local or regional detention facility pending </w:t>
          </w:r>
          <w:r w:rsidRPr="000D2F2E">
            <w:rPr>
              <w:rFonts w:eastAsia="Calibri"/>
              <w:color w:val="auto"/>
              <w:szCs w:val="22"/>
              <w:u w:val="single"/>
            </w:rPr>
            <w:t>the</w:t>
          </w:r>
          <w:r w:rsidRPr="000D2F2E">
            <w:rPr>
              <w:rFonts w:eastAsia="Calibri"/>
              <w:color w:val="auto"/>
              <w:szCs w:val="22"/>
            </w:rPr>
            <w:t xml:space="preserve"> conclusion of the proceedings under this chapter. The court must further direct that the person be transported to an appropriate facility of the South Carolina Department of Mental Health for an evaluation as to whether the person is a sexually violent predator </w:t>
          </w:r>
          <w:r w:rsidRPr="000D2F2E">
            <w:rPr>
              <w:rFonts w:eastAsia="Calibri"/>
              <w:color w:val="auto"/>
              <w:szCs w:val="22"/>
              <w:u w:val="single"/>
            </w:rPr>
            <w:t>and must order the person to comply with all reasonable testing and assessments deemed necessary by a court</w:t>
          </w:r>
          <w:r w:rsidRPr="000D2F2E">
            <w:rPr>
              <w:rFonts w:eastAsia="Calibri"/>
              <w:color w:val="auto"/>
              <w:szCs w:val="22"/>
              <w:u w:val="single"/>
            </w:rPr>
            <w:noBreakHyphen/>
            <w:t>appointed qualified evaluator</w:t>
          </w:r>
          <w:r w:rsidRPr="000D2F2E">
            <w:rPr>
              <w:rFonts w:eastAsia="Calibri"/>
              <w:color w:val="auto"/>
              <w:szCs w:val="22"/>
            </w:rPr>
            <w:t xml:space="preserve">. </w:t>
          </w:r>
          <w:r w:rsidRPr="000D2F2E">
            <w:rPr>
              <w:rFonts w:eastAsia="Calibri"/>
              <w:strike/>
              <w:color w:val="auto"/>
              <w:szCs w:val="22"/>
            </w:rPr>
            <w:t>The evaluation must be conducted by a qualified expert appointed by the court at the probable cause hearing.</w:t>
          </w:r>
          <w:r w:rsidRPr="000D2F2E">
            <w:rPr>
              <w:rFonts w:eastAsia="Calibri"/>
              <w:color w:val="auto"/>
              <w:szCs w:val="22"/>
            </w:rPr>
            <w:t xml:space="preserve"> The </w:t>
          </w:r>
          <w:r w:rsidRPr="000D2F2E">
            <w:rPr>
              <w:rFonts w:eastAsia="Calibri"/>
              <w:strike/>
              <w:color w:val="auto"/>
              <w:szCs w:val="22"/>
            </w:rPr>
            <w:t>expert</w:t>
          </w:r>
          <w:r w:rsidRPr="000D2F2E">
            <w:rPr>
              <w:rFonts w:eastAsia="Calibri"/>
              <w:color w:val="auto"/>
              <w:szCs w:val="22"/>
            </w:rPr>
            <w:t xml:space="preserve"> </w:t>
          </w:r>
          <w:r w:rsidRPr="000D2F2E">
            <w:rPr>
              <w:rFonts w:eastAsia="Calibri"/>
              <w:color w:val="auto"/>
              <w:szCs w:val="22"/>
              <w:u w:val="single"/>
            </w:rPr>
            <w:t>court</w:t>
          </w:r>
          <w:r w:rsidRPr="000D2F2E">
            <w:rPr>
              <w:rFonts w:eastAsia="Calibri"/>
              <w:color w:val="auto"/>
              <w:szCs w:val="22"/>
              <w:u w:val="single"/>
            </w:rPr>
            <w:noBreakHyphen/>
            <w:t>appointed qualified evaluator</w:t>
          </w:r>
          <w:r w:rsidRPr="000D2F2E">
            <w:rPr>
              <w:rFonts w:eastAsia="Calibri"/>
              <w:color w:val="auto"/>
              <w:szCs w:val="22"/>
            </w:rPr>
            <w:t xml:space="preserve"> must complete the evaluation within </w:t>
          </w:r>
          <w:r w:rsidRPr="000D2F2E">
            <w:rPr>
              <w:rFonts w:eastAsia="Calibri"/>
              <w:strike/>
              <w:color w:val="auto"/>
              <w:szCs w:val="22"/>
            </w:rPr>
            <w:t>sixty</w:t>
          </w:r>
          <w:r w:rsidRPr="000D2F2E">
            <w:rPr>
              <w:rFonts w:eastAsia="Calibri"/>
              <w:color w:val="auto"/>
              <w:szCs w:val="22"/>
            </w:rPr>
            <w:t xml:space="preserve"> </w:t>
          </w:r>
          <w:r w:rsidRPr="000D2F2E">
            <w:rPr>
              <w:rFonts w:eastAsia="Calibri"/>
              <w:color w:val="auto"/>
              <w:szCs w:val="22"/>
              <w:u w:val="single"/>
            </w:rPr>
            <w:t>ninety</w:t>
          </w:r>
          <w:r w:rsidRPr="000D2F2E">
            <w:rPr>
              <w:rFonts w:eastAsia="Calibri"/>
              <w:color w:val="auto"/>
              <w:szCs w:val="22"/>
            </w:rPr>
            <w:t xml:space="preserve"> days after the </w:t>
          </w:r>
          <w:r w:rsidRPr="000D2F2E">
            <w:rPr>
              <w:rFonts w:eastAsia="Calibri"/>
              <w:color w:val="auto"/>
              <w:szCs w:val="22"/>
              <w:u w:val="single"/>
            </w:rPr>
            <w:t>Department of Mental Health provides written certification to the Attorney General’s Office and the person’s legal counsel that it has received all medical, psychological, criminal offense, and disciplinary records and reports concerning the person but not greater than one hundred eighty days after the probable cause order is filed</w:t>
          </w:r>
          <w:r w:rsidRPr="000D2F2E">
            <w:rPr>
              <w:rFonts w:eastAsia="Calibri"/>
              <w:color w:val="auto"/>
              <w:szCs w:val="22"/>
            </w:rPr>
            <w:t xml:space="preserve"> </w:t>
          </w:r>
          <w:r w:rsidRPr="000D2F2E">
            <w:rPr>
              <w:rFonts w:eastAsia="Calibri"/>
              <w:strike/>
              <w:color w:val="auto"/>
              <w:szCs w:val="22"/>
            </w:rPr>
            <w:t>completion of the probable cause hearing</w:t>
          </w:r>
          <w:r w:rsidRPr="000D2F2E">
            <w:rPr>
              <w:rFonts w:eastAsia="Calibri"/>
              <w:color w:val="auto"/>
              <w:szCs w:val="22"/>
            </w:rPr>
            <w:t xml:space="preserve">. The court may grant one extension upon </w:t>
          </w:r>
          <w:r w:rsidRPr="000D2F2E">
            <w:rPr>
              <w:rFonts w:eastAsia="Calibri"/>
              <w:color w:val="auto"/>
              <w:szCs w:val="22"/>
              <w:u w:val="single"/>
            </w:rPr>
            <w:t>the</w:t>
          </w:r>
          <w:r w:rsidRPr="000D2F2E">
            <w:rPr>
              <w:rFonts w:eastAsia="Calibri"/>
              <w:color w:val="auto"/>
              <w:szCs w:val="22"/>
            </w:rPr>
            <w:t xml:space="preserve"> request of the </w:t>
          </w:r>
          <w:r w:rsidRPr="000D2F2E">
            <w:rPr>
              <w:rFonts w:eastAsia="Calibri"/>
              <w:color w:val="auto"/>
              <w:szCs w:val="22"/>
              <w:u w:val="single"/>
            </w:rPr>
            <w:t>court</w:t>
          </w:r>
          <w:r w:rsidRPr="000D2F2E">
            <w:rPr>
              <w:rFonts w:eastAsia="Calibri"/>
              <w:color w:val="auto"/>
              <w:szCs w:val="22"/>
              <w:u w:val="single"/>
            </w:rPr>
            <w:noBreakHyphen/>
            <w:t>appointed qualified evaluator</w:t>
          </w:r>
          <w:r w:rsidRPr="000D2F2E">
            <w:rPr>
              <w:rFonts w:eastAsia="Calibri"/>
              <w:color w:val="auto"/>
              <w:szCs w:val="22"/>
            </w:rPr>
            <w:t xml:space="preserve"> </w:t>
          </w:r>
          <w:r w:rsidRPr="000D2F2E">
            <w:rPr>
              <w:rFonts w:eastAsia="Calibri"/>
              <w:strike/>
              <w:color w:val="auto"/>
              <w:szCs w:val="22"/>
            </w:rPr>
            <w:t>expert</w:t>
          </w:r>
          <w:r w:rsidRPr="000D2F2E">
            <w:rPr>
              <w:rFonts w:eastAsia="Calibri"/>
              <w:color w:val="auto"/>
              <w:szCs w:val="22"/>
            </w:rPr>
            <w:t xml:space="preserve"> and a showing of </w:t>
          </w:r>
          <w:r w:rsidRPr="000D2F2E">
            <w:rPr>
              <w:rFonts w:eastAsia="Calibri"/>
              <w:strike/>
              <w:color w:val="auto"/>
              <w:szCs w:val="22"/>
            </w:rPr>
            <w:t>good cause. Any further extensions only may be granted for</w:t>
          </w:r>
          <w:r w:rsidRPr="000D2F2E">
            <w:rPr>
              <w:rFonts w:eastAsia="Calibri"/>
              <w:color w:val="auto"/>
              <w:szCs w:val="22"/>
            </w:rPr>
            <w:t xml:space="preserve"> extraordinary circumstances. </w:t>
          </w:r>
          <w:r w:rsidRPr="000D2F2E">
            <w:rPr>
              <w:rFonts w:eastAsia="Calibri"/>
              <w:color w:val="auto"/>
              <w:szCs w:val="22"/>
              <w:u w:val="single"/>
            </w:rPr>
            <w:t>After the evaluation by the court</w:t>
          </w:r>
          <w:r w:rsidRPr="000D2F2E">
            <w:rPr>
              <w:rFonts w:eastAsia="Calibri"/>
              <w:color w:val="auto"/>
              <w:szCs w:val="22"/>
              <w:u w:val="single"/>
            </w:rPr>
            <w:noBreakHyphen/>
            <w:t>appointed qualified evaluator, if the person or the Attorney General seeks an independent evaluation by an independent qualified evaluator, pursuant to Section 44</w:t>
          </w:r>
          <w:r w:rsidRPr="000D2F2E">
            <w:rPr>
              <w:rFonts w:eastAsia="Calibri"/>
              <w:color w:val="auto"/>
              <w:szCs w:val="22"/>
              <w:u w:val="single"/>
            </w:rPr>
            <w:noBreakHyphen/>
            <w:t>48</w:t>
          </w:r>
          <w:r w:rsidRPr="000D2F2E">
            <w:rPr>
              <w:rFonts w:eastAsia="Calibri"/>
              <w:color w:val="auto"/>
              <w:szCs w:val="22"/>
              <w:u w:val="single"/>
            </w:rPr>
            <w:noBreakHyphen/>
            <w:t>90(C), then that evaluation must be completed within ninety days after receipt of the report by the court</w:t>
          </w:r>
          <w:r w:rsidRPr="000D2F2E">
            <w:rPr>
              <w:rFonts w:eastAsia="Calibri"/>
              <w:color w:val="auto"/>
              <w:szCs w:val="22"/>
              <w:u w:val="single"/>
            </w:rPr>
            <w:noBreakHyphen/>
            <w:t>appointed qualified evaluator. The court may grant an extension upon the request of the independent qualified evaluator and a showing of extraordinary circumstances. Any qualified evaluator who will be submitted as an expert at either a hearing or trial must submit a written report available to both parties.</w:t>
          </w:r>
        </w:p>
        <w:bookmarkEnd w:id="75" w:displacedByCustomXml="next"/>
      </w:sdtContent>
    </w:sdt>
    <w:p w14:paraId="0C849D9C" w14:textId="77777777" w:rsidR="000D2F2E" w:rsidRPr="000D2F2E" w:rsidRDefault="000D2F2E" w:rsidP="000D2F2E">
      <w:pPr>
        <w:rPr>
          <w:color w:val="auto"/>
          <w:szCs w:val="22"/>
        </w:rPr>
      </w:pPr>
      <w:r w:rsidRPr="006A6955">
        <w:rPr>
          <w:color w:val="auto"/>
          <w:szCs w:val="22"/>
        </w:rPr>
        <w:tab/>
        <w:t>Amend</w:t>
      </w:r>
      <w:bookmarkStart w:id="78" w:name="instruction_a84f21781"/>
      <w:r w:rsidRPr="000D2F2E">
        <w:rPr>
          <w:color w:val="auto"/>
          <w:szCs w:val="22"/>
        </w:rPr>
        <w:t xml:space="preserve"> the bill further, SECTION 6, by striking Section 44-48-90</w:t>
      </w:r>
      <w:bookmarkStart w:id="79" w:name="ss_T44C48N90SC_lv1_84c96d494"/>
      <w:r w:rsidRPr="000D2F2E">
        <w:rPr>
          <w:color w:val="auto"/>
          <w:szCs w:val="22"/>
        </w:rPr>
        <w:t>(</w:t>
      </w:r>
      <w:bookmarkEnd w:id="79"/>
      <w:r w:rsidRPr="000D2F2E">
        <w:rPr>
          <w:color w:val="auto"/>
          <w:szCs w:val="22"/>
        </w:rPr>
        <w:t>C) and inserting:</w:t>
      </w:r>
    </w:p>
    <w:sdt>
      <w:sdtPr>
        <w:rPr>
          <w:rFonts w:eastAsia="Calibri"/>
          <w:color w:val="auto"/>
          <w:szCs w:val="22"/>
        </w:rPr>
        <w:alias w:val="Cannot be edited"/>
        <w:tag w:val="Cannot be edited"/>
        <w:id w:val="1655574238"/>
        <w:placeholder>
          <w:docPart w:val="4E686522FE9B474C910219E74F3B3CC6"/>
        </w:placeholder>
      </w:sdtPr>
      <w:sdtEndPr/>
      <w:sdtContent>
        <w:p w14:paraId="569F1F8B" w14:textId="77777777" w:rsidR="000D2F2E" w:rsidRPr="000D2F2E" w:rsidRDefault="000D2F2E" w:rsidP="000D2F2E">
          <w:pPr>
            <w:rPr>
              <w:rFonts w:eastAsia="Calibri"/>
              <w:color w:val="auto"/>
              <w:szCs w:val="22"/>
            </w:rPr>
          </w:pPr>
          <w:r w:rsidRPr="000D2F2E">
            <w:rPr>
              <w:rFonts w:eastAsia="Calibri"/>
              <w:color w:val="auto"/>
              <w:szCs w:val="22"/>
            </w:rPr>
            <w:tab/>
            <w:t>(C)</w:t>
          </w:r>
          <w:r w:rsidRPr="000D2F2E">
            <w:rPr>
              <w:rFonts w:eastAsia="Calibri"/>
              <w:strike/>
              <w:color w:val="auto"/>
              <w:szCs w:val="22"/>
            </w:rPr>
            <w:t xml:space="preserve"> Upon receipt of the evaluation issued by the court appointed expert as to whether the person is a sexually violent predator pursuant to Section 44-48-80(D), the person or the Attorney General may retain a qualified expert to perform a subsequent examination.</w:t>
          </w:r>
          <w:r w:rsidRPr="000D2F2E">
            <w:rPr>
              <w:rFonts w:eastAsia="Calibri"/>
              <w:color w:val="auto"/>
              <w:szCs w:val="22"/>
            </w:rPr>
            <w:t xml:space="preserve"> </w:t>
          </w:r>
          <w:r w:rsidRPr="000D2F2E">
            <w:rPr>
              <w:rFonts w:eastAsia="Calibri"/>
              <w:color w:val="auto"/>
              <w:szCs w:val="22"/>
              <w:u w:val="single"/>
            </w:rPr>
            <w:t xml:space="preserve">If the court appointed qualified evaluator determines that the person is not a sexually violent predator, then the Attorney General, with notice to the person, may seek an independent evaluation pursuant to this section. If the court appointed qualified evaluator determines that the person is a sexually violent predator, then the person, with notice to the Attorney General, may seek an opinion by an independent qualified evaluator pursuant to this section. </w:t>
          </w:r>
          <w:r w:rsidRPr="000D2F2E">
            <w:rPr>
              <w:rFonts w:eastAsia="Calibri"/>
              <w:strike/>
              <w:color w:val="auto"/>
              <w:szCs w:val="22"/>
            </w:rPr>
            <w:t xml:space="preserve">All examiners are permitted to have reasonable access to the person for the purpose of the examination, as well as access to all relevant medical, psychological, criminal offense, and disciplinary records and reports. </w:t>
          </w:r>
          <w:r w:rsidRPr="000D2F2E">
            <w:rPr>
              <w:rFonts w:eastAsia="Calibri"/>
              <w:color w:val="auto"/>
              <w:szCs w:val="22"/>
            </w:rPr>
            <w:t xml:space="preserve">In the case of an indigent person who </w:t>
          </w:r>
          <w:r w:rsidRPr="000D2F2E">
            <w:rPr>
              <w:rFonts w:eastAsia="Calibri"/>
              <w:color w:val="auto"/>
              <w:szCs w:val="22"/>
              <w:u w:val="single"/>
            </w:rPr>
            <w:t xml:space="preserve">requests </w:t>
          </w:r>
          <w:r w:rsidRPr="000D2F2E">
            <w:rPr>
              <w:rFonts w:eastAsia="Calibri"/>
              <w:strike/>
              <w:color w:val="auto"/>
              <w:szCs w:val="22"/>
            </w:rPr>
            <w:t>would like</w:t>
          </w:r>
          <w:r w:rsidRPr="000D2F2E">
            <w:rPr>
              <w:rFonts w:eastAsia="Calibri"/>
              <w:color w:val="auto"/>
              <w:szCs w:val="22"/>
            </w:rPr>
            <w:t xml:space="preserve"> an </w:t>
          </w:r>
          <w:r w:rsidRPr="000D2F2E">
            <w:rPr>
              <w:rFonts w:eastAsia="Calibri"/>
              <w:color w:val="auto"/>
              <w:szCs w:val="22"/>
              <w:u w:val="single"/>
            </w:rPr>
            <w:t xml:space="preserve">independent qualified evaluator </w:t>
          </w:r>
          <w:r w:rsidRPr="000D2F2E">
            <w:rPr>
              <w:rFonts w:eastAsia="Calibri"/>
              <w:strike/>
              <w:color w:val="auto"/>
              <w:szCs w:val="22"/>
            </w:rPr>
            <w:t>expert of his own choosing</w:t>
          </w:r>
          <w:r w:rsidRPr="000D2F2E">
            <w:rPr>
              <w:rFonts w:eastAsia="Calibri"/>
              <w:color w:val="auto"/>
              <w:szCs w:val="22"/>
            </w:rPr>
            <w:t xml:space="preserve">, the </w:t>
          </w:r>
          <w:r w:rsidRPr="000D2F2E">
            <w:rPr>
              <w:rFonts w:eastAsia="Calibri"/>
              <w:color w:val="auto"/>
              <w:szCs w:val="22"/>
              <w:u w:val="single"/>
            </w:rPr>
            <w:t xml:space="preserve">indigent person must file and serve upon the Attorney General and the Commission on Indigent Defense a motion requesting payment and costs </w:t>
          </w:r>
          <w:r w:rsidRPr="000D2F2E">
            <w:rPr>
              <w:rFonts w:eastAsia="Calibri"/>
              <w:strike/>
              <w:color w:val="auto"/>
              <w:szCs w:val="22"/>
            </w:rPr>
            <w:t>court must determine whether the services are necessary</w:t>
          </w:r>
          <w:r w:rsidRPr="000D2F2E">
            <w:rPr>
              <w:rFonts w:eastAsia="Calibri"/>
              <w:color w:val="auto"/>
              <w:szCs w:val="22"/>
            </w:rPr>
            <w:t xml:space="preserve">. </w:t>
          </w:r>
          <w:r w:rsidRPr="000D2F2E">
            <w:rPr>
              <w:rFonts w:eastAsia="Calibri"/>
              <w:color w:val="auto"/>
              <w:szCs w:val="22"/>
              <w:u w:val="single"/>
            </w:rPr>
            <w:t xml:space="preserve">The Attorney General shall have ten days from the date of service to file a response to the motion. </w:t>
          </w:r>
          <w:r w:rsidRPr="000D2F2E">
            <w:rPr>
              <w:rFonts w:eastAsia="Calibri"/>
              <w:color w:val="auto"/>
              <w:szCs w:val="22"/>
            </w:rPr>
            <w:t xml:space="preserve">If the court determines that the services are necessary and the </w:t>
          </w:r>
          <w:r w:rsidRPr="000D2F2E">
            <w:rPr>
              <w:rFonts w:eastAsia="Calibri"/>
              <w:strike/>
              <w:color w:val="auto"/>
              <w:szCs w:val="22"/>
            </w:rPr>
            <w:t xml:space="preserve">expert's </w:t>
          </w:r>
          <w:r w:rsidRPr="000D2F2E">
            <w:rPr>
              <w:rFonts w:eastAsia="Calibri"/>
              <w:color w:val="auto"/>
              <w:szCs w:val="22"/>
            </w:rPr>
            <w:t>requested</w:t>
          </w:r>
          <w:r w:rsidRPr="000D2F2E">
            <w:rPr>
              <w:rFonts w:eastAsia="Calibri"/>
              <w:strike/>
              <w:color w:val="auto"/>
              <w:szCs w:val="22"/>
            </w:rPr>
            <w:t xml:space="preserve"> </w:t>
          </w:r>
          <w:r w:rsidRPr="000D2F2E">
            <w:rPr>
              <w:rFonts w:eastAsia="Calibri"/>
              <w:color w:val="auto"/>
              <w:szCs w:val="22"/>
            </w:rPr>
            <w:t xml:space="preserve">compensation for the </w:t>
          </w:r>
          <w:r w:rsidRPr="000D2F2E">
            <w:rPr>
              <w:rFonts w:eastAsia="Calibri"/>
              <w:color w:val="auto"/>
              <w:szCs w:val="22"/>
              <w:u w:val="single"/>
            </w:rPr>
            <w:t xml:space="preserve">independent qualified evaluator </w:t>
          </w:r>
          <w:r w:rsidRPr="000D2F2E">
            <w:rPr>
              <w:rFonts w:eastAsia="Calibri"/>
              <w:strike/>
              <w:color w:val="auto"/>
              <w:szCs w:val="22"/>
            </w:rPr>
            <w:t>services</w:t>
          </w:r>
          <w:r w:rsidRPr="000D2F2E">
            <w:rPr>
              <w:rFonts w:eastAsia="Calibri"/>
              <w:color w:val="auto"/>
              <w:szCs w:val="22"/>
            </w:rPr>
            <w:t xml:space="preserve"> is reasonable, </w:t>
          </w:r>
          <w:r w:rsidRPr="000D2F2E">
            <w:rPr>
              <w:rFonts w:eastAsia="Calibri"/>
              <w:color w:val="auto"/>
              <w:szCs w:val="22"/>
              <w:u w:val="single"/>
            </w:rPr>
            <w:t xml:space="preserve">then </w:t>
          </w:r>
          <w:r w:rsidRPr="000D2F2E">
            <w:rPr>
              <w:rFonts w:eastAsia="Calibri"/>
              <w:color w:val="auto"/>
              <w:szCs w:val="22"/>
            </w:rPr>
            <w:t xml:space="preserve">the court must </w:t>
          </w:r>
          <w:r w:rsidRPr="000D2F2E">
            <w:rPr>
              <w:rFonts w:eastAsia="Calibri"/>
              <w:strike/>
              <w:color w:val="auto"/>
              <w:szCs w:val="22"/>
            </w:rPr>
            <w:t>assist the person in obtaining the</w:t>
          </w:r>
          <w:r w:rsidRPr="000D2F2E">
            <w:rPr>
              <w:rFonts w:eastAsia="Calibri"/>
              <w:color w:val="auto"/>
              <w:szCs w:val="22"/>
              <w:u w:val="single"/>
            </w:rPr>
            <w:t xml:space="preserve"> authorize, in a written order prior to any fees or expenses being incurred, the person’s attorney to obtain the services of an</w:t>
          </w:r>
          <w:r w:rsidRPr="000D2F2E">
            <w:rPr>
              <w:rFonts w:eastAsia="Calibri"/>
              <w:color w:val="auto"/>
              <w:szCs w:val="22"/>
            </w:rPr>
            <w:t xml:space="preserve"> </w:t>
          </w:r>
          <w:r w:rsidRPr="000D2F2E">
            <w:rPr>
              <w:rFonts w:eastAsia="Calibri"/>
              <w:color w:val="auto"/>
              <w:szCs w:val="22"/>
              <w:u w:val="single"/>
            </w:rPr>
            <w:t xml:space="preserve">independent qualified evaluator </w:t>
          </w:r>
          <w:r w:rsidRPr="000D2F2E">
            <w:rPr>
              <w:rFonts w:eastAsia="Calibri"/>
              <w:strike/>
              <w:color w:val="auto"/>
              <w:szCs w:val="22"/>
            </w:rPr>
            <w:t xml:space="preserve">expert </w:t>
          </w:r>
          <w:r w:rsidRPr="000D2F2E">
            <w:rPr>
              <w:rFonts w:eastAsia="Calibri"/>
              <w:color w:val="auto"/>
              <w:szCs w:val="22"/>
            </w:rPr>
            <w:t xml:space="preserve">to perform an </w:t>
          </w:r>
          <w:r w:rsidRPr="000D2F2E">
            <w:rPr>
              <w:rFonts w:eastAsia="Calibri"/>
              <w:color w:val="auto"/>
              <w:szCs w:val="22"/>
              <w:u w:val="single"/>
            </w:rPr>
            <w:t xml:space="preserve">evaluation </w:t>
          </w:r>
          <w:r w:rsidRPr="000D2F2E">
            <w:rPr>
              <w:rFonts w:eastAsia="Calibri"/>
              <w:strike/>
              <w:color w:val="auto"/>
              <w:szCs w:val="22"/>
            </w:rPr>
            <w:t xml:space="preserve">examination </w:t>
          </w:r>
          <w:r w:rsidRPr="000D2F2E">
            <w:rPr>
              <w:rFonts w:eastAsia="Calibri"/>
              <w:color w:val="auto"/>
              <w:szCs w:val="22"/>
            </w:rPr>
            <w:t>or participate in the trial on the person's behalf</w:t>
          </w:r>
          <w:r w:rsidRPr="000D2F2E">
            <w:rPr>
              <w:rFonts w:eastAsia="Calibri"/>
              <w:color w:val="auto"/>
              <w:szCs w:val="22"/>
              <w:u w:val="single"/>
            </w:rPr>
            <w:t xml:space="preserve"> and must authorize the payment from funds available to the Commission on Indigent Defense. All qualified evaluators are permitted to have reasonable access to the person for the purpose of the evaluation, as well as reasonable access to all relevant medical, psychological, criminal offense, and disciplinary records and reports</w:t>
          </w:r>
          <w:r w:rsidRPr="000D2F2E">
            <w:rPr>
              <w:rFonts w:eastAsia="Calibri"/>
              <w:color w:val="auto"/>
              <w:szCs w:val="22"/>
            </w:rPr>
            <w:t xml:space="preserve">. The court </w:t>
          </w:r>
          <w:r w:rsidRPr="000D2F2E">
            <w:rPr>
              <w:rFonts w:eastAsia="Calibri"/>
              <w:color w:val="auto"/>
              <w:szCs w:val="22"/>
              <w:u w:val="single"/>
            </w:rPr>
            <w:t xml:space="preserve">shall order </w:t>
          </w:r>
          <w:r w:rsidRPr="000D2F2E">
            <w:rPr>
              <w:rFonts w:eastAsia="Calibri"/>
              <w:strike/>
              <w:color w:val="auto"/>
              <w:szCs w:val="22"/>
            </w:rPr>
            <w:t xml:space="preserve">must approve payment for the services upon the filing of a certified claim for compensation supported by a written statement specifying the time expended, services rendered, expenses incurred on behalf of </w:t>
          </w:r>
          <w:r w:rsidRPr="000D2F2E">
            <w:rPr>
              <w:rFonts w:eastAsia="Calibri"/>
              <w:color w:val="auto"/>
              <w:szCs w:val="22"/>
            </w:rPr>
            <w:t>the person</w:t>
          </w:r>
          <w:r w:rsidRPr="000D2F2E">
            <w:rPr>
              <w:rFonts w:eastAsia="Calibri"/>
              <w:color w:val="auto"/>
              <w:szCs w:val="22"/>
              <w:u w:val="single"/>
            </w:rPr>
            <w:t xml:space="preserve"> to comply with any reasonable testing and assessments deemed necessary by the qualified evaluator for a thorough evaluation</w:t>
          </w:r>
          <w:r w:rsidRPr="000D2F2E">
            <w:rPr>
              <w:rFonts w:eastAsia="Calibri"/>
              <w:strike/>
              <w:color w:val="auto"/>
              <w:szCs w:val="22"/>
            </w:rPr>
            <w:t>, and compensation received in the case or for the same services from any other source</w:t>
          </w:r>
          <w:r w:rsidRPr="000D2F2E">
            <w:rPr>
              <w:rFonts w:eastAsia="Calibri"/>
              <w:color w:val="auto"/>
              <w:szCs w:val="22"/>
            </w:rPr>
            <w:t>.</w:t>
          </w:r>
        </w:p>
        <w:bookmarkEnd w:id="78" w:displacedByCustomXml="next"/>
      </w:sdtContent>
    </w:sdt>
    <w:p w14:paraId="318A0857" w14:textId="77777777" w:rsidR="000D2F2E" w:rsidRPr="000D2F2E" w:rsidRDefault="000D2F2E" w:rsidP="000D2F2E">
      <w:pPr>
        <w:rPr>
          <w:color w:val="auto"/>
          <w:szCs w:val="22"/>
        </w:rPr>
      </w:pPr>
      <w:r w:rsidRPr="000D2F2E">
        <w:rPr>
          <w:color w:val="auto"/>
          <w:szCs w:val="22"/>
        </w:rPr>
        <w:tab/>
        <w:t>Amend</w:t>
      </w:r>
      <w:bookmarkStart w:id="80" w:name="instruction_750271a86"/>
      <w:r w:rsidRPr="000D2F2E">
        <w:rPr>
          <w:color w:val="auto"/>
          <w:szCs w:val="22"/>
        </w:rPr>
        <w:t xml:space="preserve"> the bill further, SECTION 8, by striking Section 44-48-110</w:t>
      </w:r>
      <w:bookmarkStart w:id="81" w:name="ss_T44C48N110SA_lv1_9e1029d3f"/>
      <w:r w:rsidRPr="000D2F2E">
        <w:rPr>
          <w:color w:val="auto"/>
          <w:szCs w:val="22"/>
          <w:u w:val="single"/>
        </w:rPr>
        <w:t>(</w:t>
      </w:r>
      <w:bookmarkEnd w:id="81"/>
      <w:r w:rsidRPr="000D2F2E">
        <w:rPr>
          <w:color w:val="auto"/>
          <w:szCs w:val="22"/>
          <w:u w:val="single"/>
        </w:rPr>
        <w:t>A)</w:t>
      </w:r>
      <w:bookmarkStart w:id="82" w:name="ss_T44C48N110S2_lv2_aafc229de"/>
      <w:r w:rsidRPr="000D2F2E">
        <w:rPr>
          <w:color w:val="auto"/>
          <w:szCs w:val="22"/>
          <w:u w:val="single"/>
        </w:rPr>
        <w:t>(</w:t>
      </w:r>
      <w:bookmarkEnd w:id="82"/>
      <w:r w:rsidRPr="000D2F2E">
        <w:rPr>
          <w:color w:val="auto"/>
          <w:szCs w:val="22"/>
          <w:u w:val="single"/>
        </w:rPr>
        <w:t>2)</w:t>
      </w:r>
      <w:r w:rsidRPr="000D2F2E">
        <w:rPr>
          <w:color w:val="auto"/>
          <w:szCs w:val="22"/>
        </w:rPr>
        <w:t xml:space="preserve"> and inserting:</w:t>
      </w:r>
    </w:p>
    <w:sdt>
      <w:sdtPr>
        <w:rPr>
          <w:rFonts w:eastAsia="Calibri"/>
          <w:color w:val="auto"/>
          <w:szCs w:val="22"/>
        </w:rPr>
        <w:alias w:val="Cannot be edited"/>
        <w:tag w:val="Cannot be edited"/>
        <w:id w:val="-676810398"/>
        <w:placeholder>
          <w:docPart w:val="4E686522FE9B474C910219E74F3B3CC6"/>
        </w:placeholder>
      </w:sdtPr>
      <w:sdtEndPr/>
      <w:sdtContent>
        <w:p w14:paraId="176EBA37"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u w:val="single"/>
            </w:rPr>
            <w:t>(2)</w:t>
          </w:r>
          <w:r w:rsidRPr="000D2F2E">
            <w:rPr>
              <w:rFonts w:eastAsia="Calibri"/>
              <w:color w:val="auto"/>
              <w:szCs w:val="22"/>
            </w:rPr>
            <w:t xml:space="preserve"> </w:t>
          </w:r>
          <w:r w:rsidRPr="000D2F2E">
            <w:rPr>
              <w:rFonts w:eastAsia="Calibri"/>
              <w:color w:val="auto"/>
              <w:szCs w:val="22"/>
              <w:u w:val="single"/>
            </w:rPr>
            <w:t>The designated qualified evaluator’s report must be provided to the clerk of the court in the jurisdiction that committed the resident pursuant to this chapter, the Attorney General, the solicitor who prosecuted the resident, and the resident. The resident is entitled to the assistance of counsel, and if the person is indigent, the court must appoint counsel designated by the Office of Indigent Defense to handle sexual predator cases to assist the person.</w:t>
          </w:r>
        </w:p>
        <w:bookmarkEnd w:id="80" w:displacedByCustomXml="next"/>
      </w:sdtContent>
    </w:sdt>
    <w:p w14:paraId="0DEA83D6" w14:textId="77777777" w:rsidR="000D2F2E" w:rsidRPr="000D2F2E" w:rsidRDefault="000D2F2E" w:rsidP="000D2F2E">
      <w:pPr>
        <w:rPr>
          <w:color w:val="auto"/>
          <w:szCs w:val="22"/>
        </w:rPr>
      </w:pPr>
      <w:r w:rsidRPr="000D2F2E">
        <w:rPr>
          <w:color w:val="auto"/>
          <w:szCs w:val="22"/>
        </w:rPr>
        <w:tab/>
        <w:t>Amend</w:t>
      </w:r>
      <w:bookmarkStart w:id="83" w:name="instruction_7b014c7a1"/>
      <w:r w:rsidRPr="000D2F2E">
        <w:rPr>
          <w:color w:val="auto"/>
          <w:szCs w:val="22"/>
        </w:rPr>
        <w:t xml:space="preserve"> the bill further, SECTION 8, by striking Section 44-48-110</w:t>
      </w:r>
      <w:bookmarkStart w:id="84" w:name="ss_T44C48N110SB_lv1_9acffaa7e"/>
      <w:r w:rsidRPr="000D2F2E">
        <w:rPr>
          <w:color w:val="auto"/>
          <w:szCs w:val="22"/>
          <w:u w:val="single"/>
        </w:rPr>
        <w:t>(</w:t>
      </w:r>
      <w:bookmarkEnd w:id="84"/>
      <w:r w:rsidRPr="000D2F2E">
        <w:rPr>
          <w:color w:val="auto"/>
          <w:szCs w:val="22"/>
          <w:u w:val="single"/>
        </w:rPr>
        <w:t>B)</w:t>
      </w:r>
      <w:r w:rsidRPr="000D2F2E">
        <w:rPr>
          <w:color w:val="auto"/>
          <w:szCs w:val="22"/>
        </w:rPr>
        <w:t xml:space="preserve"> and </w:t>
      </w:r>
      <w:bookmarkStart w:id="85" w:name="ss_T44C48N110SC_lv1_4b762782c"/>
      <w:r w:rsidRPr="000D2F2E">
        <w:rPr>
          <w:color w:val="auto"/>
          <w:szCs w:val="22"/>
          <w:u w:val="single"/>
        </w:rPr>
        <w:t>(</w:t>
      </w:r>
      <w:bookmarkEnd w:id="85"/>
      <w:r w:rsidRPr="000D2F2E">
        <w:rPr>
          <w:color w:val="auto"/>
          <w:szCs w:val="22"/>
          <w:u w:val="single"/>
        </w:rPr>
        <w:t>C)</w:t>
      </w:r>
      <w:r w:rsidRPr="000D2F2E">
        <w:rPr>
          <w:color w:val="auto"/>
          <w:szCs w:val="22"/>
        </w:rPr>
        <w:t xml:space="preserve"> and inserting:</w:t>
      </w:r>
    </w:p>
    <w:sdt>
      <w:sdtPr>
        <w:rPr>
          <w:rFonts w:eastAsia="Calibri"/>
          <w:color w:val="auto"/>
          <w:szCs w:val="22"/>
        </w:rPr>
        <w:alias w:val="Cannot be edited"/>
        <w:tag w:val="Cannot be edited"/>
        <w:id w:val="-596253358"/>
        <w:placeholder>
          <w:docPart w:val="4E686522FE9B474C910219E74F3B3CC6"/>
        </w:placeholder>
      </w:sdtPr>
      <w:sdtEndPr/>
      <w:sdtContent>
        <w:p w14:paraId="78D05087"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u w:val="single"/>
            </w:rPr>
            <w:t>(B)</w:t>
          </w:r>
          <w:r w:rsidRPr="000D2F2E">
            <w:rPr>
              <w:rFonts w:eastAsia="Calibri"/>
              <w:color w:val="auto"/>
              <w:szCs w:val="22"/>
            </w:rPr>
            <w:t xml:space="preserve"> 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person</w:t>
          </w:r>
          <w:r w:rsidRPr="000D2F2E">
            <w:rPr>
              <w:rFonts w:eastAsia="Calibri"/>
              <w:color w:val="auto"/>
              <w:szCs w:val="22"/>
            </w:rPr>
            <w:t xml:space="preserve"> may retain or, if 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person</w:t>
          </w:r>
          <w:r w:rsidRPr="000D2F2E">
            <w:rPr>
              <w:rFonts w:eastAsia="Calibri"/>
              <w:color w:val="auto"/>
              <w:szCs w:val="22"/>
            </w:rPr>
            <w:t xml:space="preserve"> is indigent and so requests, the court may appoint a qualified </w:t>
          </w:r>
          <w:r w:rsidRPr="000D2F2E">
            <w:rPr>
              <w:rFonts w:eastAsia="Calibri"/>
              <w:color w:val="auto"/>
              <w:szCs w:val="22"/>
              <w:u w:val="single"/>
            </w:rPr>
            <w:t>evaluator</w:t>
          </w:r>
          <w:r w:rsidRPr="000D2F2E">
            <w:rPr>
              <w:rFonts w:eastAsia="Calibri"/>
              <w:color w:val="auto"/>
              <w:szCs w:val="22"/>
            </w:rPr>
            <w:t xml:space="preserve"> </w:t>
          </w:r>
          <w:r w:rsidRPr="000D2F2E">
            <w:rPr>
              <w:rFonts w:eastAsia="Calibri"/>
              <w:strike/>
              <w:color w:val="auto"/>
              <w:szCs w:val="22"/>
            </w:rPr>
            <w:t>expert</w:t>
          </w:r>
          <w:r w:rsidRPr="000D2F2E">
            <w:rPr>
              <w:rFonts w:eastAsia="Calibri"/>
              <w:color w:val="auto"/>
              <w:szCs w:val="22"/>
            </w:rPr>
            <w:t xml:space="preserve"> to </w:t>
          </w:r>
          <w:r w:rsidRPr="000D2F2E">
            <w:rPr>
              <w:rFonts w:eastAsia="Calibri"/>
              <w:color w:val="auto"/>
              <w:szCs w:val="22"/>
              <w:u w:val="single"/>
            </w:rPr>
            <w:t>evaluate</w:t>
          </w:r>
          <w:r w:rsidRPr="000D2F2E">
            <w:rPr>
              <w:rFonts w:eastAsia="Calibri"/>
              <w:color w:val="auto"/>
              <w:szCs w:val="22"/>
            </w:rPr>
            <w:t xml:space="preserve"> </w:t>
          </w:r>
          <w:r w:rsidRPr="000D2F2E">
            <w:rPr>
              <w:rFonts w:eastAsia="Calibri"/>
              <w:strike/>
              <w:color w:val="auto"/>
              <w:szCs w:val="22"/>
            </w:rPr>
            <w:t>examine</w:t>
          </w:r>
          <w:r w:rsidRPr="000D2F2E">
            <w:rPr>
              <w:rFonts w:eastAsia="Calibri"/>
              <w:color w:val="auto"/>
              <w:szCs w:val="22"/>
            </w:rPr>
            <w:t xml:space="preserve"> 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person</w:t>
          </w:r>
          <w:r w:rsidRPr="000D2F2E">
            <w:rPr>
              <w:rFonts w:eastAsia="Calibri"/>
              <w:color w:val="auto"/>
              <w:szCs w:val="22"/>
            </w:rPr>
            <w:t xml:space="preserve">, and the </w:t>
          </w:r>
          <w:r w:rsidRPr="000D2F2E">
            <w:rPr>
              <w:rFonts w:eastAsia="Calibri"/>
              <w:color w:val="auto"/>
              <w:szCs w:val="22"/>
              <w:u w:val="single"/>
            </w:rPr>
            <w:t>resident’s</w:t>
          </w:r>
          <w:r w:rsidRPr="000D2F2E">
            <w:rPr>
              <w:rFonts w:eastAsia="Calibri"/>
              <w:color w:val="auto"/>
              <w:szCs w:val="22"/>
            </w:rPr>
            <w:t xml:space="preserve"> qualified </w:t>
          </w:r>
          <w:r w:rsidRPr="000D2F2E">
            <w:rPr>
              <w:rFonts w:eastAsia="Calibri"/>
              <w:color w:val="auto"/>
              <w:szCs w:val="22"/>
              <w:u w:val="single"/>
            </w:rPr>
            <w:t>evaluator</w:t>
          </w:r>
          <w:r w:rsidRPr="000D2F2E">
            <w:rPr>
              <w:rFonts w:eastAsia="Calibri"/>
              <w:color w:val="auto"/>
              <w:szCs w:val="22"/>
            </w:rPr>
            <w:t xml:space="preserve"> </w:t>
          </w:r>
          <w:r w:rsidRPr="000D2F2E">
            <w:rPr>
              <w:rFonts w:eastAsia="Calibri"/>
              <w:strike/>
              <w:color w:val="auto"/>
              <w:szCs w:val="22"/>
            </w:rPr>
            <w:t>expert</w:t>
          </w:r>
          <w:r w:rsidRPr="000D2F2E">
            <w:rPr>
              <w:rFonts w:eastAsia="Calibri"/>
              <w:color w:val="auto"/>
              <w:szCs w:val="22"/>
            </w:rPr>
            <w:t xml:space="preserve"> must have </w:t>
          </w:r>
          <w:r w:rsidRPr="000D2F2E">
            <w:rPr>
              <w:rFonts w:eastAsia="Calibri"/>
              <w:color w:val="auto"/>
              <w:szCs w:val="22"/>
              <w:u w:val="single"/>
            </w:rPr>
            <w:t>reasonable</w:t>
          </w:r>
          <w:r w:rsidRPr="000D2F2E">
            <w:rPr>
              <w:rFonts w:eastAsia="Calibri"/>
              <w:color w:val="auto"/>
              <w:szCs w:val="22"/>
            </w:rPr>
            <w:t xml:space="preserve"> access to all medical, psychological, criminal offense, </w:t>
          </w:r>
          <w:r w:rsidRPr="000D2F2E">
            <w:rPr>
              <w:rFonts w:eastAsia="Calibri"/>
              <w:strike/>
              <w:color w:val="auto"/>
              <w:szCs w:val="22"/>
            </w:rPr>
            <w:t>and</w:t>
          </w:r>
          <w:r w:rsidRPr="000D2F2E">
            <w:rPr>
              <w:rFonts w:eastAsia="Calibri"/>
              <w:color w:val="auto"/>
              <w:szCs w:val="22"/>
            </w:rPr>
            <w:t xml:space="preserve"> disciplinary</w:t>
          </w:r>
          <w:r w:rsidRPr="000D2F2E">
            <w:rPr>
              <w:rFonts w:eastAsia="Calibri"/>
              <w:color w:val="auto"/>
              <w:szCs w:val="22"/>
              <w:u w:val="single"/>
            </w:rPr>
            <w:t>, and treatment</w:t>
          </w:r>
          <w:r w:rsidRPr="000D2F2E">
            <w:rPr>
              <w:rFonts w:eastAsia="Calibri"/>
              <w:color w:val="auto"/>
              <w:szCs w:val="22"/>
            </w:rPr>
            <w:t xml:space="preserve"> records and reports concerning 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person</w:t>
          </w:r>
          <w:r w:rsidRPr="000D2F2E">
            <w:rPr>
              <w:rFonts w:eastAsia="Calibri"/>
              <w:color w:val="auto"/>
              <w:szCs w:val="22"/>
            </w:rPr>
            <w:t xml:space="preserve">. </w:t>
          </w:r>
          <w:r w:rsidRPr="000D2F2E">
            <w:rPr>
              <w:rFonts w:eastAsia="Calibri"/>
              <w:color w:val="auto"/>
              <w:szCs w:val="22"/>
              <w:u w:val="single"/>
            </w:rPr>
            <w:t>In the case of an indigent resident who seeks to retain a qualified evaluator, the indigent resident must file and serve upon the Attorney General and the Commission on Indigent Defense a motion requesting payment and costs. The Attorney General shall have ten days from the date of service to file a response to the motion. If, after considering the number and dates of the resident’s prior requests for funding, the court determines the resident’s request is reasonable, then the court must approve all reasonable expenses associated with the evaluation.</w:t>
          </w:r>
        </w:p>
        <w:p w14:paraId="6AAE3630"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u w:val="single"/>
            </w:rPr>
            <w:t>(C)</w:t>
          </w:r>
          <w:r w:rsidRPr="000D2F2E">
            <w:rPr>
              <w:rFonts w:eastAsia="Calibri"/>
              <w:color w:val="auto"/>
              <w:szCs w:val="22"/>
            </w:rPr>
            <w:t xml:space="preserve"> </w:t>
          </w:r>
          <w:r w:rsidRPr="000D2F2E">
            <w:rPr>
              <w:rFonts w:eastAsia="Calibri"/>
              <w:strike/>
              <w:color w:val="auto"/>
              <w:szCs w:val="22"/>
            </w:rPr>
            <w:t>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w:t>
          </w:r>
          <w:r w:rsidRPr="000D2F2E">
            <w:rPr>
              <w:rFonts w:eastAsia="Calibri"/>
              <w:color w:val="auto"/>
              <w:szCs w:val="22"/>
              <w:u w:val="single"/>
            </w:rPr>
            <w:t>The Attorney General must serve upon the resident a copy of the annual report along with a notice of the right to request a hearing within sixty days of service. The resident must request a hearing in writing for the court to review the resident’s status. If no request is made within sixty days of service, the resident’s right to a hearing pursuant to this chapter is deemed waived.</w:t>
          </w:r>
        </w:p>
        <w:bookmarkEnd w:id="83" w:displacedByCustomXml="next"/>
      </w:sdtContent>
    </w:sdt>
    <w:p w14:paraId="3861C60D" w14:textId="77777777" w:rsidR="000D2F2E" w:rsidRPr="000D2F2E" w:rsidRDefault="000D2F2E" w:rsidP="000D2F2E">
      <w:pPr>
        <w:rPr>
          <w:color w:val="auto"/>
          <w:szCs w:val="22"/>
        </w:rPr>
      </w:pPr>
      <w:r w:rsidRPr="000D2F2E">
        <w:rPr>
          <w:color w:val="auto"/>
          <w:szCs w:val="22"/>
        </w:rPr>
        <w:tab/>
        <w:t>Amend</w:t>
      </w:r>
      <w:bookmarkStart w:id="86" w:name="instruction_797009f45"/>
      <w:r w:rsidRPr="000D2F2E">
        <w:rPr>
          <w:color w:val="auto"/>
          <w:szCs w:val="22"/>
        </w:rPr>
        <w:t xml:space="preserve"> the bill further, SECTION 8, by striking Section 44-48-110</w:t>
      </w:r>
      <w:bookmarkStart w:id="87" w:name="ss_T44C48N110SF_lv1_94ad05ac6"/>
      <w:r w:rsidRPr="000D2F2E">
        <w:rPr>
          <w:color w:val="auto"/>
          <w:szCs w:val="22"/>
          <w:u w:val="single"/>
        </w:rPr>
        <w:t>(</w:t>
      </w:r>
      <w:bookmarkEnd w:id="87"/>
      <w:r w:rsidRPr="000D2F2E">
        <w:rPr>
          <w:color w:val="auto"/>
          <w:szCs w:val="22"/>
          <w:u w:val="single"/>
        </w:rPr>
        <w:t>F)</w:t>
      </w:r>
      <w:r w:rsidRPr="000D2F2E">
        <w:rPr>
          <w:color w:val="auto"/>
          <w:szCs w:val="22"/>
        </w:rPr>
        <w:t xml:space="preserve"> and inserting:</w:t>
      </w:r>
    </w:p>
    <w:sdt>
      <w:sdtPr>
        <w:rPr>
          <w:rFonts w:eastAsia="Calibri"/>
          <w:color w:val="auto"/>
          <w:szCs w:val="22"/>
        </w:rPr>
        <w:alias w:val="Cannot be edited"/>
        <w:tag w:val="Cannot be edited"/>
        <w:id w:val="256484197"/>
        <w:placeholder>
          <w:docPart w:val="4E686522FE9B474C910219E74F3B3CC6"/>
        </w:placeholder>
      </w:sdtPr>
      <w:sdtEndPr/>
      <w:sdtContent>
        <w:p w14:paraId="19F7A8CE"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u w:val="single"/>
            </w:rPr>
            <w:t>(F)</w:t>
          </w:r>
          <w:r w:rsidRPr="000D2F2E">
            <w:rPr>
              <w:rFonts w:eastAsia="Calibri"/>
              <w:color w:val="auto"/>
              <w:szCs w:val="22"/>
            </w:rPr>
            <w:t xml:space="preserve"> If the court determines that probable cause exists to believe that the </w:t>
          </w:r>
          <w:r w:rsidRPr="000D2F2E">
            <w:rPr>
              <w:rFonts w:eastAsia="Calibri"/>
              <w:color w:val="auto"/>
              <w:szCs w:val="22"/>
              <w:u w:val="single"/>
            </w:rPr>
            <w:t>resident’s</w:t>
          </w:r>
          <w:r w:rsidRPr="000D2F2E">
            <w:rPr>
              <w:rFonts w:eastAsia="Calibri"/>
              <w:color w:val="auto"/>
              <w:szCs w:val="22"/>
            </w:rPr>
            <w:t xml:space="preserve"> </w:t>
          </w:r>
          <w:r w:rsidRPr="000D2F2E">
            <w:rPr>
              <w:rFonts w:eastAsia="Calibri"/>
              <w:strike/>
              <w:color w:val="auto"/>
              <w:szCs w:val="22"/>
            </w:rPr>
            <w:t>person’s</w:t>
          </w:r>
          <w:r w:rsidRPr="000D2F2E">
            <w:rPr>
              <w:rFonts w:eastAsia="Calibri"/>
              <w:color w:val="auto"/>
              <w:szCs w:val="22"/>
            </w:rPr>
            <w:t xml:space="preserve"> mental abnormality or personality disorder has so changed that 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person</w:t>
          </w:r>
          <w:r w:rsidRPr="000D2F2E">
            <w:rPr>
              <w:rFonts w:eastAsia="Calibri"/>
              <w:color w:val="auto"/>
              <w:szCs w:val="22"/>
            </w:rPr>
            <w:t xml:space="preserve"> is safe to be at large and, if released, is not likely to commit acts of sexual violence, the court must schedule a trial on the issue. At the trial, 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committed person is entitled to be present and</w:t>
          </w:r>
          <w:r w:rsidRPr="000D2F2E">
            <w:rPr>
              <w:rFonts w:eastAsia="Calibri"/>
              <w:color w:val="auto"/>
              <w:szCs w:val="22"/>
            </w:rPr>
            <w:t xml:space="preserve"> is entitled to the benefit of all constitutional protections that were afforded 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person</w:t>
          </w:r>
          <w:r w:rsidRPr="000D2F2E">
            <w:rPr>
              <w:rFonts w:eastAsia="Calibri"/>
              <w:color w:val="auto"/>
              <w:szCs w:val="22"/>
            </w:rPr>
            <w:t xml:space="preserve"> at the initial commitment proceeding. The Attorney General must notify the victim of all proceedings. The Attorney General must represent the State and has the right to have 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committed person</w:t>
          </w:r>
          <w:r w:rsidRPr="000D2F2E">
            <w:rPr>
              <w:rFonts w:eastAsia="Calibri"/>
              <w:color w:val="auto"/>
              <w:szCs w:val="22"/>
            </w:rPr>
            <w:t xml:space="preserve"> evaluated by </w:t>
          </w:r>
          <w:r w:rsidRPr="000D2F2E">
            <w:rPr>
              <w:rFonts w:eastAsia="Calibri"/>
              <w:color w:val="auto"/>
              <w:szCs w:val="22"/>
              <w:u w:val="single"/>
            </w:rPr>
            <w:t>a</w:t>
          </w:r>
          <w:r w:rsidRPr="000D2F2E">
            <w:rPr>
              <w:rFonts w:eastAsia="Calibri"/>
              <w:color w:val="auto"/>
              <w:szCs w:val="22"/>
            </w:rPr>
            <w:t xml:space="preserve"> qualified </w:t>
          </w:r>
          <w:r w:rsidRPr="000D2F2E">
            <w:rPr>
              <w:rFonts w:eastAsia="Calibri"/>
              <w:color w:val="auto"/>
              <w:szCs w:val="22"/>
              <w:u w:val="single"/>
            </w:rPr>
            <w:t>evaluator</w:t>
          </w:r>
          <w:r w:rsidRPr="000D2F2E">
            <w:rPr>
              <w:rFonts w:eastAsia="Calibri"/>
              <w:color w:val="auto"/>
              <w:szCs w:val="22"/>
            </w:rPr>
            <w:t xml:space="preserve"> </w:t>
          </w:r>
          <w:r w:rsidRPr="000D2F2E">
            <w:rPr>
              <w:rFonts w:eastAsia="Calibri"/>
              <w:strike/>
              <w:color w:val="auto"/>
              <w:szCs w:val="22"/>
            </w:rPr>
            <w:t>experts</w:t>
          </w:r>
          <w:r w:rsidRPr="000D2F2E">
            <w:rPr>
              <w:rFonts w:eastAsia="Calibri"/>
              <w:color w:val="auto"/>
              <w:szCs w:val="22"/>
            </w:rPr>
            <w:t xml:space="preserve"> chosen by the State. The trial must be before a jury if requested</w:t>
          </w:r>
          <w:r w:rsidRPr="000D2F2E">
            <w:rPr>
              <w:rFonts w:eastAsia="Calibri"/>
              <w:color w:val="auto"/>
              <w:szCs w:val="22"/>
              <w:u w:val="single" w:color="000000" w:themeColor="text1"/>
            </w:rPr>
            <w:t xml:space="preserve"> in writing</w:t>
          </w:r>
          <w:r w:rsidRPr="000D2F2E">
            <w:rPr>
              <w:rFonts w:eastAsia="Calibri"/>
              <w:color w:val="auto"/>
              <w:szCs w:val="22"/>
            </w:rPr>
            <w:t xml:space="preserve"> by either 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person</w:t>
          </w:r>
          <w:r w:rsidRPr="000D2F2E">
            <w:rPr>
              <w:rFonts w:eastAsia="Calibri"/>
              <w:color w:val="auto"/>
              <w:szCs w:val="22"/>
            </w:rPr>
            <w:t xml:space="preserve">, the Attorney General, or the solicitor. </w:t>
          </w:r>
          <w:r w:rsidRPr="000D2F2E">
            <w:rPr>
              <w:rFonts w:eastAsia="Calibri"/>
              <w:color w:val="auto"/>
              <w:szCs w:val="22"/>
              <w:u w:val="single" w:color="000000" w:themeColor="text1"/>
            </w:rPr>
            <w:t xml:space="preserve">If no request is made, the trial must be before a judge in the county where the offense was committed. </w:t>
          </w:r>
          <w:r w:rsidRPr="000D2F2E">
            <w:rPr>
              <w:rFonts w:eastAsia="Calibri"/>
              <w:color w:val="auto"/>
              <w:szCs w:val="22"/>
            </w:rPr>
            <w:t xml:space="preserve">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committed person</w:t>
          </w:r>
          <w:r w:rsidRPr="000D2F2E">
            <w:rPr>
              <w:rFonts w:eastAsia="Calibri"/>
              <w:color w:val="auto"/>
              <w:szCs w:val="22"/>
            </w:rPr>
            <w:t xml:space="preserve"> also has the right to have </w:t>
          </w:r>
          <w:r w:rsidRPr="000D2F2E">
            <w:rPr>
              <w:rFonts w:eastAsia="Calibri"/>
              <w:color w:val="auto"/>
              <w:szCs w:val="22"/>
              <w:u w:val="single"/>
            </w:rPr>
            <w:t>a</w:t>
          </w:r>
          <w:r w:rsidRPr="000D2F2E">
            <w:rPr>
              <w:rFonts w:eastAsia="Calibri"/>
              <w:color w:val="auto"/>
              <w:szCs w:val="22"/>
            </w:rPr>
            <w:t xml:space="preserve"> qualified </w:t>
          </w:r>
          <w:r w:rsidRPr="000D2F2E">
            <w:rPr>
              <w:rFonts w:eastAsia="Calibri"/>
              <w:color w:val="auto"/>
              <w:szCs w:val="22"/>
              <w:u w:val="single"/>
            </w:rPr>
            <w:t>evaluator</w:t>
          </w:r>
          <w:r w:rsidRPr="000D2F2E">
            <w:rPr>
              <w:rFonts w:eastAsia="Calibri"/>
              <w:color w:val="auto"/>
              <w:szCs w:val="22"/>
            </w:rPr>
            <w:t xml:space="preserve"> </w:t>
          </w:r>
          <w:r w:rsidRPr="000D2F2E">
            <w:rPr>
              <w:rFonts w:eastAsia="Calibri"/>
              <w:strike/>
              <w:color w:val="auto"/>
              <w:szCs w:val="22"/>
            </w:rPr>
            <w:t>experts</w:t>
          </w:r>
          <w:r w:rsidRPr="000D2F2E">
            <w:rPr>
              <w:rFonts w:eastAsia="Calibri"/>
              <w:color w:val="auto"/>
              <w:szCs w:val="22"/>
            </w:rPr>
            <w:t xml:space="preserve"> evaluate 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person</w:t>
          </w:r>
          <w:r w:rsidRPr="000D2F2E">
            <w:rPr>
              <w:rFonts w:eastAsia="Calibri"/>
              <w:color w:val="auto"/>
              <w:szCs w:val="22"/>
            </w:rPr>
            <w:t xml:space="preserve"> on the </w:t>
          </w:r>
          <w:r w:rsidRPr="000D2F2E">
            <w:rPr>
              <w:rFonts w:eastAsia="Calibri"/>
              <w:color w:val="auto"/>
              <w:szCs w:val="22"/>
              <w:u w:val="single"/>
            </w:rPr>
            <w:t>resident’s</w:t>
          </w:r>
          <w:r w:rsidRPr="000D2F2E">
            <w:rPr>
              <w:rFonts w:eastAsia="Calibri"/>
              <w:color w:val="auto"/>
              <w:szCs w:val="22"/>
            </w:rPr>
            <w:t xml:space="preserve"> </w:t>
          </w:r>
          <w:r w:rsidRPr="000D2F2E">
            <w:rPr>
              <w:rFonts w:eastAsia="Calibri"/>
              <w:strike/>
              <w:color w:val="auto"/>
              <w:szCs w:val="22"/>
            </w:rPr>
            <w:t>person’s</w:t>
          </w:r>
          <w:r w:rsidRPr="000D2F2E">
            <w:rPr>
              <w:rFonts w:eastAsia="Calibri"/>
              <w:color w:val="auto"/>
              <w:szCs w:val="22"/>
            </w:rPr>
            <w:t xml:space="preserve"> behalf, and the court must appoint </w:t>
          </w:r>
          <w:proofErr w:type="gramStart"/>
          <w:r w:rsidRPr="000D2F2E">
            <w:rPr>
              <w:rFonts w:eastAsia="Calibri"/>
              <w:strike/>
              <w:color w:val="auto"/>
              <w:szCs w:val="22"/>
            </w:rPr>
            <w:t>an</w:t>
          </w:r>
          <w:r w:rsidRPr="000D2F2E">
            <w:rPr>
              <w:rFonts w:eastAsia="Calibri"/>
              <w:color w:val="auto"/>
              <w:szCs w:val="22"/>
            </w:rPr>
            <w:t xml:space="preserve"> </w:t>
          </w:r>
          <w:r w:rsidRPr="000D2F2E">
            <w:rPr>
              <w:rFonts w:eastAsia="Calibri"/>
              <w:color w:val="auto"/>
              <w:szCs w:val="22"/>
              <w:u w:val="single"/>
            </w:rPr>
            <w:t>a</w:t>
          </w:r>
          <w:proofErr w:type="gramEnd"/>
          <w:r w:rsidRPr="000D2F2E">
            <w:rPr>
              <w:rFonts w:eastAsia="Calibri"/>
              <w:color w:val="auto"/>
              <w:szCs w:val="22"/>
              <w:u w:val="single"/>
            </w:rPr>
            <w:t xml:space="preserve"> qualified evaluator</w:t>
          </w:r>
          <w:r w:rsidRPr="000D2F2E">
            <w:rPr>
              <w:rFonts w:eastAsia="Calibri"/>
              <w:color w:val="auto"/>
              <w:szCs w:val="22"/>
            </w:rPr>
            <w:t xml:space="preserve"> </w:t>
          </w:r>
          <w:r w:rsidRPr="000D2F2E">
            <w:rPr>
              <w:rFonts w:eastAsia="Calibri"/>
              <w:strike/>
              <w:color w:val="auto"/>
              <w:szCs w:val="22"/>
            </w:rPr>
            <w:t>expert</w:t>
          </w:r>
          <w:r w:rsidRPr="000D2F2E">
            <w:rPr>
              <w:rFonts w:eastAsia="Calibri"/>
              <w:color w:val="auto"/>
              <w:szCs w:val="22"/>
            </w:rPr>
            <w:t xml:space="preserve"> if 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person</w:t>
          </w:r>
          <w:r w:rsidRPr="000D2F2E">
            <w:rPr>
              <w:rFonts w:eastAsia="Calibri"/>
              <w:color w:val="auto"/>
              <w:szCs w:val="22"/>
            </w:rPr>
            <w:t xml:space="preserve"> is indigent and requests the appointment. The burden of proof at the trial is upon the State to prove beyond a reasonable doubt that the </w:t>
          </w:r>
          <w:r w:rsidRPr="000D2F2E">
            <w:rPr>
              <w:rFonts w:eastAsia="Calibri"/>
              <w:color w:val="auto"/>
              <w:szCs w:val="22"/>
              <w:u w:val="single"/>
            </w:rPr>
            <w:t>resident’s</w:t>
          </w:r>
          <w:r w:rsidRPr="000D2F2E">
            <w:rPr>
              <w:rFonts w:eastAsia="Calibri"/>
              <w:color w:val="auto"/>
              <w:szCs w:val="22"/>
            </w:rPr>
            <w:t xml:space="preserve"> </w:t>
          </w:r>
          <w:r w:rsidRPr="000D2F2E">
            <w:rPr>
              <w:rFonts w:eastAsia="Calibri"/>
              <w:strike/>
              <w:color w:val="auto"/>
              <w:szCs w:val="22"/>
            </w:rPr>
            <w:t>committed person’s</w:t>
          </w:r>
          <w:r w:rsidRPr="000D2F2E">
            <w:rPr>
              <w:rFonts w:eastAsia="Calibri"/>
              <w:color w:val="auto"/>
              <w:szCs w:val="22"/>
            </w:rPr>
            <w:t xml:space="preserve"> mental abnormality or personality disorder remains such that the </w:t>
          </w:r>
          <w:r w:rsidRPr="000D2F2E">
            <w:rPr>
              <w:rFonts w:eastAsia="Calibri"/>
              <w:color w:val="auto"/>
              <w:szCs w:val="22"/>
              <w:u w:val="single"/>
            </w:rPr>
            <w:t>resident</w:t>
          </w:r>
          <w:r w:rsidRPr="000D2F2E">
            <w:rPr>
              <w:rFonts w:eastAsia="Calibri"/>
              <w:color w:val="auto"/>
              <w:szCs w:val="22"/>
            </w:rPr>
            <w:t xml:space="preserve"> </w:t>
          </w:r>
          <w:r w:rsidRPr="000D2F2E">
            <w:rPr>
              <w:rFonts w:eastAsia="Calibri"/>
              <w:strike/>
              <w:color w:val="auto"/>
              <w:szCs w:val="22"/>
            </w:rPr>
            <w:t>person</w:t>
          </w:r>
          <w:r w:rsidRPr="000D2F2E">
            <w:rPr>
              <w:rFonts w:eastAsia="Calibri"/>
              <w:color w:val="auto"/>
              <w:szCs w:val="22"/>
            </w:rPr>
            <w:t xml:space="preserve"> is not safe to be at large and, if released, is likely to engage in acts of sexual violence.</w:t>
          </w:r>
        </w:p>
        <w:bookmarkEnd w:id="86" w:displacedByCustomXml="next"/>
      </w:sdtContent>
    </w:sdt>
    <w:p w14:paraId="4D13B6A2" w14:textId="77777777" w:rsidR="000D2F2E" w:rsidRPr="000D2F2E" w:rsidRDefault="000D2F2E" w:rsidP="000D2F2E">
      <w:pPr>
        <w:rPr>
          <w:color w:val="auto"/>
          <w:szCs w:val="22"/>
        </w:rPr>
      </w:pPr>
      <w:r w:rsidRPr="000D2F2E">
        <w:rPr>
          <w:color w:val="auto"/>
          <w:szCs w:val="22"/>
        </w:rPr>
        <w:tab/>
        <w:t>Amend</w:t>
      </w:r>
      <w:bookmarkStart w:id="88" w:name="instruction_d02b9d4fc"/>
      <w:r w:rsidRPr="000D2F2E">
        <w:rPr>
          <w:color w:val="auto"/>
          <w:szCs w:val="22"/>
        </w:rPr>
        <w:t xml:space="preserve"> the bill further, SECTION 9, by striking Section 44-48-115</w:t>
      </w:r>
      <w:bookmarkStart w:id="89" w:name="ss_T44C48N115SB_lv1_5b13068d6"/>
      <w:r w:rsidRPr="000D2F2E">
        <w:rPr>
          <w:color w:val="auto"/>
          <w:szCs w:val="22"/>
        </w:rPr>
        <w:t>(</w:t>
      </w:r>
      <w:bookmarkEnd w:id="89"/>
      <w:r w:rsidRPr="000D2F2E">
        <w:rPr>
          <w:color w:val="auto"/>
          <w:szCs w:val="22"/>
        </w:rPr>
        <w:t>B) and inserting:</w:t>
      </w:r>
    </w:p>
    <w:sdt>
      <w:sdtPr>
        <w:rPr>
          <w:rFonts w:eastAsia="Calibri"/>
          <w:color w:val="auto"/>
          <w:szCs w:val="22"/>
        </w:rPr>
        <w:alias w:val="Cannot be edited"/>
        <w:tag w:val="Cannot be edited"/>
        <w:id w:val="-662084619"/>
        <w:placeholder>
          <w:docPart w:val="4E686522FE9B474C910219E74F3B3CC6"/>
        </w:placeholder>
      </w:sdtPr>
      <w:sdtEndPr/>
      <w:sdtContent>
        <w:p w14:paraId="08524FDA" w14:textId="77777777" w:rsidR="000D2F2E" w:rsidRPr="000D2F2E" w:rsidRDefault="000D2F2E" w:rsidP="000D2F2E">
          <w:pPr>
            <w:rPr>
              <w:rFonts w:eastAsia="Calibri"/>
              <w:color w:val="auto"/>
              <w:szCs w:val="22"/>
            </w:rPr>
          </w:pPr>
          <w:r w:rsidRPr="000D2F2E">
            <w:rPr>
              <w:rFonts w:eastAsia="Calibri"/>
              <w:color w:val="auto"/>
              <w:szCs w:val="22"/>
            </w:rPr>
            <w:tab/>
            <w:t>(B) Petitions shall be filed in the original jurisdiction of the South Carolina Supreme Court under the South Carolina Appellate Court Rules within one hundred eighty days of the date that any appeals from the commitment or periodic review proceedings are final. Upon the receipt of the petition, the Clerk of Court of the Supreme Court shall issue an order designating a circuit court or appellate court judge as a referee to make appropriate findings of fact and conclusions of law and shall report the findings and conclusions to the Supreme Court. The designated judge shall have the statewide authority to issue orders as necessary.</w:t>
          </w:r>
        </w:p>
        <w:bookmarkEnd w:id="88" w:displacedByCustomXml="next"/>
      </w:sdtContent>
    </w:sdt>
    <w:p w14:paraId="58CE205B" w14:textId="77777777" w:rsidR="000D2F2E" w:rsidRPr="000D2F2E" w:rsidRDefault="000D2F2E" w:rsidP="000D2F2E">
      <w:pPr>
        <w:rPr>
          <w:color w:val="auto"/>
          <w:szCs w:val="22"/>
        </w:rPr>
      </w:pPr>
      <w:r w:rsidRPr="000D2F2E">
        <w:rPr>
          <w:color w:val="auto"/>
          <w:szCs w:val="22"/>
        </w:rPr>
        <w:tab/>
        <w:t>Amend</w:t>
      </w:r>
      <w:bookmarkStart w:id="90" w:name="instruction_f6bf05a5c"/>
      <w:r w:rsidRPr="000D2F2E">
        <w:rPr>
          <w:color w:val="auto"/>
          <w:szCs w:val="22"/>
        </w:rPr>
        <w:t xml:space="preserve"> the bill further, SECTION 9, by striking Section 44-48-115</w:t>
      </w:r>
      <w:bookmarkStart w:id="91" w:name="ss_T44C48N115SE_lv1_868be5e8c"/>
      <w:r w:rsidRPr="000D2F2E">
        <w:rPr>
          <w:color w:val="auto"/>
          <w:szCs w:val="22"/>
        </w:rPr>
        <w:t>(</w:t>
      </w:r>
      <w:bookmarkEnd w:id="91"/>
      <w:r w:rsidRPr="000D2F2E">
        <w:rPr>
          <w:color w:val="auto"/>
          <w:szCs w:val="22"/>
        </w:rPr>
        <w:t>E) and inserting:</w:t>
      </w:r>
    </w:p>
    <w:sdt>
      <w:sdtPr>
        <w:rPr>
          <w:rFonts w:eastAsia="Calibri"/>
          <w:color w:val="auto"/>
          <w:szCs w:val="22"/>
        </w:rPr>
        <w:alias w:val="Cannot be edited"/>
        <w:tag w:val="Cannot be edited"/>
        <w:id w:val="-1534732476"/>
        <w:placeholder>
          <w:docPart w:val="4E686522FE9B474C910219E74F3B3CC6"/>
        </w:placeholder>
      </w:sdtPr>
      <w:sdtEndPr/>
      <w:sdtContent>
        <w:p w14:paraId="76BC2BCE" w14:textId="77777777" w:rsidR="000D2F2E" w:rsidRPr="000D2F2E" w:rsidRDefault="000D2F2E" w:rsidP="000D2F2E">
          <w:pPr>
            <w:rPr>
              <w:rFonts w:eastAsia="Calibri"/>
              <w:color w:val="auto"/>
              <w:szCs w:val="22"/>
            </w:rPr>
          </w:pPr>
          <w:r w:rsidRPr="000D2F2E">
            <w:rPr>
              <w:rFonts w:eastAsia="Calibri"/>
              <w:color w:val="auto"/>
              <w:szCs w:val="22"/>
            </w:rPr>
            <w:tab/>
            <w:t xml:space="preserve">(E) Upon the filing of a petition alleging that the resident is </w:t>
          </w:r>
          <w:proofErr w:type="gramStart"/>
          <w:r w:rsidRPr="000D2F2E">
            <w:rPr>
              <w:rFonts w:eastAsia="Calibri"/>
              <w:color w:val="auto"/>
              <w:szCs w:val="22"/>
            </w:rPr>
            <w:t>indigent</w:t>
          </w:r>
          <w:proofErr w:type="gramEnd"/>
          <w:r w:rsidRPr="000D2F2E">
            <w:rPr>
              <w:rFonts w:eastAsia="Calibri"/>
              <w:color w:val="auto"/>
              <w:szCs w:val="22"/>
            </w:rPr>
            <w:t xml:space="preserve"> and desires appointed counsel, the designated judge shall appoint an attorney to represent the resident. Counsel shall be appointed from the contract attorney list of post</w:t>
          </w:r>
          <w:r w:rsidRPr="000D2F2E">
            <w:rPr>
              <w:rFonts w:eastAsia="Calibri"/>
              <w:color w:val="auto"/>
              <w:szCs w:val="22"/>
            </w:rPr>
            <w:noBreakHyphen/>
            <w:t>conviction counsel maintained by the South Carolina Commission on Indigent Defense, or such other list of attorneys as the Executive Director of the South Carolina Commission on Indigent Defense shall designate. If no attorney is available from this list, then the designated circuit court judge shall appoint an attorney from the Appointment of Lawyers for Indigents. The designated judge shall not appoint an attorney who previously represented the resident in any prior criminal proceedings underlying the commitment or state post</w:t>
          </w:r>
          <w:r w:rsidRPr="000D2F2E">
            <w:rPr>
              <w:rFonts w:eastAsia="Calibri"/>
              <w:color w:val="auto"/>
              <w:szCs w:val="22"/>
            </w:rPr>
            <w:noBreakHyphen/>
            <w:t>conviction relief proceedings or appeals from those proceedings, in the original sexually violent predator civil commitment proceeding or appeal from that proceeding, or in any previous or present periodic reviews or appeals therefrom.</w:t>
          </w:r>
        </w:p>
        <w:bookmarkEnd w:id="90" w:displacedByCustomXml="next"/>
      </w:sdtContent>
    </w:sdt>
    <w:p w14:paraId="2BE97B7E" w14:textId="77777777" w:rsidR="000D2F2E" w:rsidRPr="000D2F2E" w:rsidRDefault="000D2F2E" w:rsidP="000D2F2E">
      <w:pPr>
        <w:rPr>
          <w:color w:val="auto"/>
          <w:szCs w:val="22"/>
        </w:rPr>
      </w:pPr>
      <w:r w:rsidRPr="000D2F2E">
        <w:rPr>
          <w:color w:val="auto"/>
          <w:szCs w:val="22"/>
        </w:rPr>
        <w:tab/>
        <w:t>Amend</w:t>
      </w:r>
      <w:bookmarkStart w:id="92" w:name="instruction_eefe50037"/>
      <w:r w:rsidRPr="000D2F2E">
        <w:rPr>
          <w:color w:val="auto"/>
          <w:szCs w:val="22"/>
        </w:rPr>
        <w:t xml:space="preserve"> the bill further, SECTION 9, by striking Section 44-48-115</w:t>
      </w:r>
      <w:bookmarkStart w:id="93" w:name="ss_T44C48N115SI_lv1_34d9c0c57"/>
      <w:r w:rsidRPr="000D2F2E">
        <w:rPr>
          <w:color w:val="auto"/>
          <w:szCs w:val="22"/>
        </w:rPr>
        <w:t>(</w:t>
      </w:r>
      <w:bookmarkEnd w:id="93"/>
      <w:r w:rsidRPr="000D2F2E">
        <w:rPr>
          <w:color w:val="auto"/>
          <w:szCs w:val="22"/>
        </w:rPr>
        <w:t>I) and inserting:</w:t>
      </w:r>
    </w:p>
    <w:sdt>
      <w:sdtPr>
        <w:rPr>
          <w:rFonts w:eastAsia="Calibri"/>
          <w:color w:val="auto"/>
          <w:szCs w:val="22"/>
        </w:rPr>
        <w:alias w:val="Cannot be edited"/>
        <w:tag w:val="Cannot be edited"/>
        <w:id w:val="1297571735"/>
        <w:placeholder>
          <w:docPart w:val="4E686522FE9B474C910219E74F3B3CC6"/>
        </w:placeholder>
      </w:sdtPr>
      <w:sdtEndPr/>
      <w:sdtContent>
        <w:p w14:paraId="37335BC7" w14:textId="77777777" w:rsidR="000D2F2E" w:rsidRPr="000D2F2E" w:rsidRDefault="000D2F2E" w:rsidP="000D2F2E">
          <w:pPr>
            <w:rPr>
              <w:rFonts w:eastAsia="Calibri"/>
              <w:color w:val="auto"/>
              <w:szCs w:val="22"/>
            </w:rPr>
          </w:pPr>
          <w:r w:rsidRPr="000D2F2E">
            <w:rPr>
              <w:rFonts w:eastAsia="Calibri"/>
              <w:color w:val="auto"/>
              <w:szCs w:val="22"/>
            </w:rPr>
            <w:tab/>
            <w:t>(I) Within thirty days of an assignment, the designated judge shall issue a scheduling order, including a discovery schedule, and shall set a hearing within not more than one hundred eighty days from the filing of the petition. A final report to the Supreme Court shall be submitted within thirty days from the conclusion of the hearing, including findings of fact and conclusions of law supporting the designated judge’s recommendation. This does not preclude the designated judge from recommending to the Supreme Court that the petition be denied on the basis of the pleadings without a hearing. The recommendation shall set forth the basis for dismissal.</w:t>
          </w:r>
        </w:p>
        <w:bookmarkEnd w:id="92" w:displacedByCustomXml="next"/>
      </w:sdtContent>
    </w:sdt>
    <w:p w14:paraId="4854B450" w14:textId="77777777" w:rsidR="000D2F2E" w:rsidRPr="000D2F2E" w:rsidRDefault="000D2F2E" w:rsidP="000D2F2E">
      <w:pPr>
        <w:rPr>
          <w:color w:val="auto"/>
          <w:szCs w:val="22"/>
        </w:rPr>
      </w:pPr>
      <w:r w:rsidRPr="000D2F2E">
        <w:rPr>
          <w:color w:val="auto"/>
          <w:szCs w:val="22"/>
        </w:rPr>
        <w:tab/>
        <w:t>Amend</w:t>
      </w:r>
      <w:bookmarkStart w:id="94" w:name="instruction_8f0f674de"/>
      <w:r w:rsidRPr="000D2F2E">
        <w:rPr>
          <w:color w:val="auto"/>
          <w:szCs w:val="22"/>
        </w:rPr>
        <w:t xml:space="preserve"> the bill further, SECTION 10, by striking Section 44-48-120</w:t>
      </w:r>
      <w:bookmarkStart w:id="95" w:name="ss_T44C48N120SB_lv1_30a1d9fa9"/>
      <w:bookmarkStart w:id="96" w:name="up_2fbc8d819"/>
      <w:r w:rsidRPr="000D2F2E">
        <w:rPr>
          <w:color w:val="auto"/>
          <w:szCs w:val="22"/>
        </w:rPr>
        <w:t>(</w:t>
      </w:r>
      <w:bookmarkEnd w:id="95"/>
      <w:bookmarkEnd w:id="96"/>
      <w:r w:rsidRPr="000D2F2E">
        <w:rPr>
          <w:color w:val="auto"/>
          <w:szCs w:val="22"/>
        </w:rPr>
        <w:t>B) and inserting:</w:t>
      </w:r>
    </w:p>
    <w:sdt>
      <w:sdtPr>
        <w:rPr>
          <w:rFonts w:eastAsia="Calibri"/>
          <w:color w:val="auto"/>
          <w:szCs w:val="22"/>
        </w:rPr>
        <w:alias w:val="Cannot be edited"/>
        <w:tag w:val="Cannot be edited"/>
        <w:id w:val="2109084313"/>
        <w:placeholder>
          <w:docPart w:val="4E686522FE9B474C910219E74F3B3CC6"/>
        </w:placeholder>
      </w:sdtPr>
      <w:sdtEndPr/>
      <w:sdtContent>
        <w:p w14:paraId="749644CA" w14:textId="77777777" w:rsidR="000D2F2E" w:rsidRPr="000D2F2E" w:rsidRDefault="000D2F2E" w:rsidP="000D2F2E">
          <w:pPr>
            <w:rPr>
              <w:rFonts w:eastAsia="Calibri"/>
              <w:color w:val="auto"/>
              <w:szCs w:val="22"/>
            </w:rPr>
          </w:pPr>
          <w:r w:rsidRPr="000D2F2E">
            <w:rPr>
              <w:rFonts w:eastAsia="Calibri"/>
              <w:color w:val="auto"/>
              <w:szCs w:val="22"/>
            </w:rPr>
            <w:tab/>
            <w:t>(B) The court, upon receipt of the petition for release</w:t>
          </w:r>
          <w:r w:rsidRPr="000D2F2E">
            <w:rPr>
              <w:rFonts w:eastAsia="Calibri"/>
              <w:color w:val="auto"/>
              <w:szCs w:val="22"/>
              <w:u w:val="single"/>
            </w:rPr>
            <w:t xml:space="preserve"> filed pursuant to subsection (A)</w:t>
          </w:r>
          <w:r w:rsidRPr="000D2F2E">
            <w:rPr>
              <w:rFonts w:eastAsia="Calibri"/>
              <w:color w:val="auto"/>
              <w:szCs w:val="22"/>
            </w:rPr>
            <w:t>, must order a hearing within thirty days unless the Attorney General</w:t>
          </w:r>
          <w:r w:rsidRPr="000D2F2E">
            <w:rPr>
              <w:rFonts w:eastAsia="Calibri"/>
              <w:color w:val="auto"/>
              <w:szCs w:val="22"/>
              <w:u w:val="single"/>
            </w:rPr>
            <w:t>, with notice to the resident,</w:t>
          </w:r>
          <w:r w:rsidRPr="000D2F2E">
            <w:rPr>
              <w:rFonts w:eastAsia="Calibri"/>
              <w:color w:val="auto"/>
              <w:szCs w:val="22"/>
            </w:rPr>
            <w:t xml:space="preserve"> requests an</w:t>
          </w:r>
          <w:r w:rsidRPr="000D2F2E">
            <w:rPr>
              <w:rFonts w:eastAsia="Calibri"/>
              <w:strike/>
              <w:color w:val="auto"/>
              <w:szCs w:val="22"/>
            </w:rPr>
            <w:t xml:space="preserve"> examination</w:t>
          </w:r>
          <w:r w:rsidRPr="000D2F2E">
            <w:rPr>
              <w:rFonts w:eastAsia="Calibri"/>
              <w:color w:val="auto"/>
              <w:szCs w:val="22"/>
              <w:u w:val="single"/>
            </w:rPr>
            <w:t xml:space="preserve"> evaluation</w:t>
          </w:r>
          <w:r w:rsidRPr="000D2F2E">
            <w:rPr>
              <w:rFonts w:eastAsia="Calibri"/>
              <w:color w:val="auto"/>
              <w:szCs w:val="22"/>
            </w:rPr>
            <w:t xml:space="preserve"> by a qualified</w:t>
          </w:r>
          <w:r w:rsidRPr="000D2F2E">
            <w:rPr>
              <w:rFonts w:eastAsia="Calibri"/>
              <w:strike/>
              <w:color w:val="auto"/>
              <w:szCs w:val="22"/>
            </w:rPr>
            <w:t xml:space="preserve"> expert</w:t>
          </w:r>
          <w:r w:rsidRPr="000D2F2E">
            <w:rPr>
              <w:rFonts w:eastAsia="Calibri"/>
              <w:color w:val="auto"/>
              <w:szCs w:val="22"/>
            </w:rPr>
            <w:t xml:space="preserve"> </w:t>
          </w:r>
          <w:r w:rsidRPr="000D2F2E">
            <w:rPr>
              <w:rFonts w:eastAsia="Calibri"/>
              <w:color w:val="auto"/>
              <w:szCs w:val="22"/>
              <w:u w:val="single"/>
            </w:rPr>
            <w:t xml:space="preserve">evaluator </w:t>
          </w:r>
          <w:r w:rsidRPr="000D2F2E">
            <w:rPr>
              <w:rFonts w:eastAsia="Calibri"/>
              <w:color w:val="auto"/>
              <w:szCs w:val="22"/>
            </w:rPr>
            <w:t>as to whether the</w:t>
          </w:r>
          <w:r w:rsidRPr="000D2F2E">
            <w:rPr>
              <w:rFonts w:eastAsia="Calibri"/>
              <w:strike/>
              <w:color w:val="auto"/>
              <w:szCs w:val="22"/>
            </w:rPr>
            <w:t xml:space="preserve"> petitioner’s</w:t>
          </w:r>
          <w:r w:rsidRPr="000D2F2E">
            <w:rPr>
              <w:rFonts w:eastAsia="Calibri"/>
              <w:color w:val="auto"/>
              <w:szCs w:val="22"/>
              <w:u w:val="single"/>
            </w:rPr>
            <w:t xml:space="preserve"> resident’s</w:t>
          </w:r>
          <w:r w:rsidRPr="000D2F2E">
            <w:rPr>
              <w:rFonts w:eastAsia="Calibri"/>
              <w:color w:val="auto"/>
              <w:szCs w:val="22"/>
            </w:rPr>
            <w:t xml:space="preserve"> mental abnormality or personality disorder has so changed that the</w:t>
          </w:r>
          <w:r w:rsidRPr="000D2F2E">
            <w:rPr>
              <w:rFonts w:eastAsia="Calibri"/>
              <w:color w:val="auto"/>
              <w:szCs w:val="22"/>
              <w:u w:val="single"/>
            </w:rPr>
            <w:t xml:space="preserve"> resident</w:t>
          </w:r>
          <w:r w:rsidRPr="000D2F2E">
            <w:rPr>
              <w:rFonts w:eastAsia="Calibri"/>
              <w:color w:val="auto"/>
              <w:szCs w:val="22"/>
            </w:rPr>
            <w:t xml:space="preserve"> </w:t>
          </w:r>
          <w:r w:rsidRPr="000D2F2E">
            <w:rPr>
              <w:rFonts w:eastAsia="Calibri"/>
              <w:strike/>
              <w:color w:val="auto"/>
              <w:szCs w:val="22"/>
            </w:rPr>
            <w:t xml:space="preserve">petitioner </w:t>
          </w:r>
          <w:r w:rsidRPr="000D2F2E">
            <w:rPr>
              <w:rFonts w:eastAsia="Calibri"/>
              <w:color w:val="auto"/>
              <w:szCs w:val="22"/>
            </w:rPr>
            <w:t>is safe to be at large and, if released, is not likely to commit acts of sexual violence, or the</w:t>
          </w:r>
          <w:r w:rsidRPr="000D2F2E">
            <w:rPr>
              <w:rFonts w:eastAsia="Calibri"/>
              <w:color w:val="auto"/>
              <w:szCs w:val="22"/>
              <w:u w:val="single"/>
            </w:rPr>
            <w:t xml:space="preserve"> resident</w:t>
          </w:r>
          <w:r w:rsidRPr="000D2F2E">
            <w:rPr>
              <w:rFonts w:eastAsia="Calibri"/>
              <w:strike/>
              <w:color w:val="auto"/>
              <w:szCs w:val="22"/>
            </w:rPr>
            <w:t xml:space="preserve"> petitioner</w:t>
          </w:r>
          <w:r w:rsidRPr="000D2F2E">
            <w:rPr>
              <w:rFonts w:eastAsia="Calibri"/>
              <w:color w:val="auto"/>
              <w:szCs w:val="22"/>
            </w:rPr>
            <w:t xml:space="preserve"> or the Attorney General requests a trial before a jury. The Attorney General must represent the State and has the right to have the</w:t>
          </w:r>
          <w:r w:rsidRPr="000D2F2E">
            <w:rPr>
              <w:rFonts w:eastAsia="Calibri"/>
              <w:strike/>
              <w:color w:val="auto"/>
              <w:szCs w:val="22"/>
            </w:rPr>
            <w:t xml:space="preserve"> petitioner</w:t>
          </w:r>
          <w:r w:rsidRPr="000D2F2E">
            <w:rPr>
              <w:rFonts w:eastAsia="Calibri"/>
              <w:color w:val="auto"/>
              <w:szCs w:val="22"/>
              <w:u w:val="single"/>
            </w:rPr>
            <w:t xml:space="preserve"> resident</w:t>
          </w:r>
          <w:r w:rsidRPr="000D2F2E">
            <w:rPr>
              <w:rFonts w:eastAsia="Calibri"/>
              <w:color w:val="auto"/>
              <w:szCs w:val="22"/>
            </w:rPr>
            <w:t xml:space="preserve"> examined by</w:t>
          </w:r>
          <w:r w:rsidRPr="000D2F2E">
            <w:rPr>
              <w:rFonts w:eastAsia="Calibri"/>
              <w:color w:val="auto"/>
              <w:szCs w:val="22"/>
              <w:u w:val="single"/>
            </w:rPr>
            <w:t xml:space="preserve"> a</w:t>
          </w:r>
          <w:r w:rsidRPr="000D2F2E">
            <w:rPr>
              <w:rFonts w:eastAsia="Calibri"/>
              <w:color w:val="auto"/>
              <w:szCs w:val="22"/>
            </w:rPr>
            <w:t xml:space="preserve"> qualified</w:t>
          </w:r>
          <w:r w:rsidRPr="000D2F2E">
            <w:rPr>
              <w:rFonts w:eastAsia="Calibri"/>
              <w:strike/>
              <w:color w:val="auto"/>
              <w:szCs w:val="22"/>
            </w:rPr>
            <w:t xml:space="preserve"> experts</w:t>
          </w:r>
          <w:r w:rsidRPr="000D2F2E">
            <w:rPr>
              <w:rFonts w:eastAsia="Calibri"/>
              <w:color w:val="auto"/>
              <w:szCs w:val="22"/>
              <w:u w:val="single"/>
            </w:rPr>
            <w:t xml:space="preserve"> evaluator</w:t>
          </w:r>
          <w:r w:rsidRPr="000D2F2E">
            <w:rPr>
              <w:rFonts w:eastAsia="Calibri"/>
              <w:color w:val="auto"/>
              <w:szCs w:val="22"/>
            </w:rPr>
            <w:t xml:space="preserve"> chosen by the State. If the Attorney General retains a qualified expert who concludes that the petitioner’s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w:t>
          </w:r>
          <w:r w:rsidRPr="000D2F2E">
            <w:rPr>
              <w:rFonts w:eastAsia="Calibri"/>
              <w:strike/>
              <w:color w:val="auto"/>
              <w:szCs w:val="22"/>
            </w:rPr>
            <w:t xml:space="preserve"> like an expert of his own choosing, the court must determine whether the services are necessary. If the court determines that the services are necessary and the expert’s requested compensation for the services is reasonable, the court must assist the petitioner in obtaining the expert to perform an examination or participate in the hearing or trial on the petitioner’s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w:t>
          </w:r>
          <w:r w:rsidRPr="000D2F2E">
            <w:rPr>
              <w:rFonts w:eastAsia="Calibri"/>
              <w:color w:val="auto"/>
              <w:szCs w:val="22"/>
            </w:rPr>
            <w:t xml:space="preserve"> </w:t>
          </w:r>
          <w:r w:rsidRPr="000D2F2E">
            <w:rPr>
              <w:rFonts w:eastAsia="Calibri"/>
              <w:color w:val="auto"/>
              <w:szCs w:val="22"/>
              <w:u w:val="single" w:color="000000" w:themeColor="text1"/>
            </w:rPr>
            <w:t xml:space="preserve">request an independent qualified evaluator, the indigent petitioner must file and serve upon the Attorney General and the Commission on Indigent Defense a motion requesting payment and costs for the evaluator. If the court determines that the services are necessary and the requested compensation is reasonable, then the court must authorize, in written order prior to any fees or expenses being incurred, the petitioner’s attorney to obtain the services of an independent qualified evaluator to perform an evaluation or participate in the trial on the petitioner’s behalf and authorize the payment from funds available to the Commission on Indigent Defense. All qualified evaluators are permitted to have reasonable access to the resident for the purpose of the examination, as well as reasonable access to all relevant medical, psychological, criminal offense, and disciplinary records and reports, and the court shall order the resident to comply with any reasonable testing and assessments deemed necessary by a qualified evaluator. </w:t>
          </w:r>
          <w:r w:rsidRPr="000D2F2E">
            <w:rPr>
              <w:rFonts w:eastAsia="Calibri"/>
              <w:color w:val="auto"/>
              <w:szCs w:val="22"/>
            </w:rPr>
            <w:t>The burden of proof is upon the Attorney General to show beyond a reasonable doubt that the</w:t>
          </w:r>
          <w:r w:rsidRPr="000D2F2E">
            <w:rPr>
              <w:rFonts w:eastAsia="Calibri"/>
              <w:color w:val="auto"/>
              <w:szCs w:val="22"/>
              <w:u w:val="single"/>
            </w:rPr>
            <w:t xml:space="preserve"> resident’s</w:t>
          </w:r>
          <w:r w:rsidRPr="000D2F2E">
            <w:rPr>
              <w:rFonts w:eastAsia="Calibri"/>
              <w:strike/>
              <w:color w:val="auto"/>
              <w:szCs w:val="22"/>
            </w:rPr>
            <w:t xml:space="preserve"> petitioner’s</w:t>
          </w:r>
          <w:r w:rsidRPr="000D2F2E">
            <w:rPr>
              <w:rFonts w:eastAsia="Calibri"/>
              <w:color w:val="auto"/>
              <w:szCs w:val="22"/>
            </w:rPr>
            <w:t xml:space="preserve"> mental abnormality or personality disorder remains such that the</w:t>
          </w:r>
          <w:r w:rsidRPr="000D2F2E">
            <w:rPr>
              <w:rFonts w:eastAsia="Calibri"/>
              <w:color w:val="auto"/>
              <w:szCs w:val="22"/>
              <w:u w:val="single"/>
            </w:rPr>
            <w:t xml:space="preserve"> resident</w:t>
          </w:r>
          <w:r w:rsidRPr="000D2F2E">
            <w:rPr>
              <w:rFonts w:eastAsia="Calibri"/>
              <w:color w:val="auto"/>
              <w:szCs w:val="22"/>
            </w:rPr>
            <w:t xml:space="preserve"> </w:t>
          </w:r>
          <w:r w:rsidRPr="000D2F2E">
            <w:rPr>
              <w:rFonts w:eastAsia="Calibri"/>
              <w:strike/>
              <w:color w:val="auto"/>
              <w:szCs w:val="22"/>
            </w:rPr>
            <w:t xml:space="preserve">petitioner </w:t>
          </w:r>
          <w:r w:rsidRPr="000D2F2E">
            <w:rPr>
              <w:rFonts w:eastAsia="Calibri"/>
              <w:color w:val="auto"/>
              <w:szCs w:val="22"/>
            </w:rPr>
            <w:t>is not safe to be at large and, that if released, is likely to commit acts of sexual violence.</w:t>
          </w:r>
        </w:p>
        <w:bookmarkEnd w:id="94" w:displacedByCustomXml="next"/>
      </w:sdtContent>
    </w:sdt>
    <w:p w14:paraId="43D9F085" w14:textId="77777777" w:rsidR="000D2F2E" w:rsidRPr="000D2F2E" w:rsidRDefault="000D2F2E" w:rsidP="000D2F2E">
      <w:pPr>
        <w:rPr>
          <w:color w:val="auto"/>
          <w:szCs w:val="22"/>
        </w:rPr>
      </w:pPr>
      <w:r w:rsidRPr="000D2F2E">
        <w:rPr>
          <w:color w:val="auto"/>
          <w:szCs w:val="22"/>
        </w:rPr>
        <w:tab/>
        <w:t>Renumber sections to conform.</w:t>
      </w:r>
    </w:p>
    <w:p w14:paraId="1AECF0F7" w14:textId="77777777" w:rsidR="000D2F2E" w:rsidRPr="000D2F2E" w:rsidRDefault="000D2F2E" w:rsidP="000D2F2E">
      <w:pPr>
        <w:rPr>
          <w:color w:val="auto"/>
          <w:szCs w:val="22"/>
        </w:rPr>
      </w:pPr>
      <w:r w:rsidRPr="000D2F2E">
        <w:rPr>
          <w:color w:val="auto"/>
          <w:szCs w:val="22"/>
        </w:rPr>
        <w:tab/>
        <w:t>Amend title to conform.</w:t>
      </w:r>
    </w:p>
    <w:p w14:paraId="0EE4F49F" w14:textId="77777777" w:rsidR="000D2F2E" w:rsidRPr="000D2F2E" w:rsidRDefault="000D2F2E" w:rsidP="000D2F2E">
      <w:pPr>
        <w:rPr>
          <w:color w:val="auto"/>
          <w:szCs w:val="22"/>
        </w:rPr>
      </w:pPr>
    </w:p>
    <w:p w14:paraId="008936C8" w14:textId="77777777" w:rsidR="000D2F2E" w:rsidRPr="000D2F2E" w:rsidRDefault="000D2F2E" w:rsidP="000D2F2E">
      <w:pPr>
        <w:rPr>
          <w:szCs w:val="22"/>
        </w:rPr>
      </w:pPr>
      <w:r w:rsidRPr="000D2F2E">
        <w:rPr>
          <w:szCs w:val="22"/>
        </w:rPr>
        <w:tab/>
        <w:t>Senator HUTTO explained the amendment.</w:t>
      </w:r>
    </w:p>
    <w:p w14:paraId="2B0740EB" w14:textId="77777777" w:rsidR="000D2F2E" w:rsidRPr="000D2F2E" w:rsidRDefault="000D2F2E" w:rsidP="000D2F2E">
      <w:pPr>
        <w:rPr>
          <w:szCs w:val="22"/>
        </w:rPr>
      </w:pPr>
    </w:p>
    <w:p w14:paraId="50523BEE" w14:textId="77777777" w:rsidR="000D2F2E" w:rsidRPr="000D2F2E" w:rsidRDefault="000D2F2E" w:rsidP="000D2F2E">
      <w:pPr>
        <w:rPr>
          <w:szCs w:val="22"/>
        </w:rPr>
      </w:pPr>
      <w:r w:rsidRPr="000D2F2E">
        <w:rPr>
          <w:szCs w:val="22"/>
        </w:rPr>
        <w:tab/>
        <w:t>The amendment was adopted.</w:t>
      </w:r>
    </w:p>
    <w:p w14:paraId="7DD20684" w14:textId="77777777" w:rsidR="000D2F2E" w:rsidRPr="000D2F2E" w:rsidRDefault="000D2F2E" w:rsidP="000D2F2E">
      <w:pPr>
        <w:rPr>
          <w:szCs w:val="22"/>
        </w:rPr>
      </w:pPr>
    </w:p>
    <w:p w14:paraId="7D50F16E" w14:textId="5913E3B2" w:rsidR="000D2F2E" w:rsidRPr="000D2F2E" w:rsidRDefault="000D2F2E" w:rsidP="000D2F2E">
      <w:pPr>
        <w:rPr>
          <w:szCs w:val="22"/>
        </w:rPr>
      </w:pPr>
      <w:r w:rsidRPr="000D2F2E">
        <w:rPr>
          <w:szCs w:val="22"/>
        </w:rPr>
        <w:tab/>
        <w:t xml:space="preserve">The question then being </w:t>
      </w:r>
      <w:r w:rsidR="00BF0586">
        <w:rPr>
          <w:szCs w:val="22"/>
        </w:rPr>
        <w:t>second</w:t>
      </w:r>
      <w:r w:rsidRPr="000D2F2E">
        <w:rPr>
          <w:szCs w:val="22"/>
        </w:rPr>
        <w:t xml:space="preserve"> reading of the Bill, as amended.</w:t>
      </w:r>
    </w:p>
    <w:p w14:paraId="254B165A" w14:textId="77777777" w:rsidR="000D2F2E" w:rsidRPr="000D2F2E" w:rsidRDefault="000D2F2E" w:rsidP="000D2F2E">
      <w:pPr>
        <w:rPr>
          <w:szCs w:val="22"/>
        </w:rPr>
      </w:pPr>
    </w:p>
    <w:p w14:paraId="4CA54B3E" w14:textId="77777777" w:rsidR="000D2F2E" w:rsidRPr="000D2F2E" w:rsidRDefault="000D2F2E" w:rsidP="000D2F2E">
      <w:pPr>
        <w:rPr>
          <w:szCs w:val="22"/>
        </w:rPr>
      </w:pPr>
      <w:r w:rsidRPr="000D2F2E">
        <w:rPr>
          <w:szCs w:val="22"/>
        </w:rPr>
        <w:tab/>
        <w:t>The "ayes" and "nays" were demanded and taken, resulting as follows:</w:t>
      </w:r>
    </w:p>
    <w:p w14:paraId="7C446D79" w14:textId="77777777" w:rsidR="000D2F2E" w:rsidRPr="000D2F2E" w:rsidRDefault="000D2F2E" w:rsidP="000D2F2E">
      <w:pPr>
        <w:jc w:val="center"/>
        <w:rPr>
          <w:b/>
          <w:bCs/>
          <w:szCs w:val="22"/>
        </w:rPr>
      </w:pPr>
      <w:r w:rsidRPr="000D2F2E">
        <w:rPr>
          <w:b/>
          <w:bCs/>
          <w:szCs w:val="22"/>
        </w:rPr>
        <w:t>Ayes 42; Nays 0</w:t>
      </w:r>
    </w:p>
    <w:p w14:paraId="6828C6FF" w14:textId="77777777" w:rsidR="000D2F2E" w:rsidRPr="000D2F2E" w:rsidRDefault="000D2F2E" w:rsidP="000D2F2E">
      <w:pPr>
        <w:rPr>
          <w:b/>
          <w:bCs/>
          <w:szCs w:val="22"/>
        </w:rPr>
      </w:pPr>
    </w:p>
    <w:p w14:paraId="7F671134" w14:textId="77777777" w:rsidR="000D2F2E" w:rsidRPr="000D2F2E" w:rsidRDefault="000D2F2E" w:rsidP="000D2F2E">
      <w:pPr>
        <w:tabs>
          <w:tab w:val="clear" w:pos="216"/>
          <w:tab w:val="clear" w:pos="432"/>
          <w:tab w:val="clear" w:pos="648"/>
          <w:tab w:val="left" w:pos="720"/>
        </w:tabs>
        <w:jc w:val="center"/>
        <w:rPr>
          <w:b/>
          <w:bCs/>
          <w:szCs w:val="22"/>
        </w:rPr>
      </w:pPr>
      <w:r w:rsidRPr="000D2F2E">
        <w:rPr>
          <w:b/>
          <w:bCs/>
          <w:szCs w:val="22"/>
        </w:rPr>
        <w:t>AYES</w:t>
      </w:r>
    </w:p>
    <w:p w14:paraId="300BFFA9"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Adams</w:t>
      </w:r>
      <w:r w:rsidRPr="000D2F2E">
        <w:rPr>
          <w:bCs/>
          <w:szCs w:val="22"/>
        </w:rPr>
        <w:tab/>
        <w:t>Alexander</w:t>
      </w:r>
      <w:r w:rsidRPr="000D2F2E">
        <w:rPr>
          <w:bCs/>
          <w:szCs w:val="22"/>
        </w:rPr>
        <w:tab/>
        <w:t>Allen</w:t>
      </w:r>
    </w:p>
    <w:p w14:paraId="575BD554"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Bennett</w:t>
      </w:r>
      <w:r w:rsidRPr="000D2F2E">
        <w:rPr>
          <w:bCs/>
          <w:szCs w:val="22"/>
        </w:rPr>
        <w:tab/>
        <w:t>Campsen</w:t>
      </w:r>
      <w:r w:rsidRPr="000D2F2E">
        <w:rPr>
          <w:bCs/>
          <w:szCs w:val="22"/>
        </w:rPr>
        <w:tab/>
        <w:t>Cash</w:t>
      </w:r>
    </w:p>
    <w:p w14:paraId="7913D6AC"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Climer</w:t>
      </w:r>
      <w:r w:rsidRPr="000D2F2E">
        <w:rPr>
          <w:bCs/>
          <w:szCs w:val="22"/>
        </w:rPr>
        <w:tab/>
        <w:t>Corbin</w:t>
      </w:r>
      <w:r w:rsidRPr="000D2F2E">
        <w:rPr>
          <w:bCs/>
          <w:szCs w:val="22"/>
        </w:rPr>
        <w:tab/>
        <w:t>Cromer</w:t>
      </w:r>
    </w:p>
    <w:p w14:paraId="091F788D"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Davis</w:t>
      </w:r>
      <w:r w:rsidRPr="000D2F2E">
        <w:rPr>
          <w:bCs/>
          <w:szCs w:val="22"/>
        </w:rPr>
        <w:tab/>
        <w:t>Fanning</w:t>
      </w:r>
      <w:r w:rsidRPr="000D2F2E">
        <w:rPr>
          <w:bCs/>
          <w:szCs w:val="22"/>
        </w:rPr>
        <w:tab/>
        <w:t>Gambrell</w:t>
      </w:r>
    </w:p>
    <w:p w14:paraId="17607AA3"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Garrett</w:t>
      </w:r>
      <w:r w:rsidRPr="000D2F2E">
        <w:rPr>
          <w:bCs/>
          <w:szCs w:val="22"/>
        </w:rPr>
        <w:tab/>
        <w:t>Goldfinch</w:t>
      </w:r>
      <w:r w:rsidRPr="000D2F2E">
        <w:rPr>
          <w:bCs/>
          <w:szCs w:val="22"/>
        </w:rPr>
        <w:tab/>
        <w:t>Grooms</w:t>
      </w:r>
    </w:p>
    <w:p w14:paraId="6B4D88A4"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Gustafson</w:t>
      </w:r>
      <w:r w:rsidRPr="000D2F2E">
        <w:rPr>
          <w:bCs/>
          <w:szCs w:val="22"/>
        </w:rPr>
        <w:tab/>
        <w:t>Hembree</w:t>
      </w:r>
      <w:r w:rsidRPr="000D2F2E">
        <w:rPr>
          <w:bCs/>
          <w:szCs w:val="22"/>
        </w:rPr>
        <w:tab/>
        <w:t>Hutto</w:t>
      </w:r>
    </w:p>
    <w:p w14:paraId="187FFC15"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0D2F2E">
        <w:rPr>
          <w:bCs/>
          <w:szCs w:val="22"/>
        </w:rPr>
        <w:t>Jackson</w:t>
      </w:r>
      <w:r w:rsidRPr="000D2F2E">
        <w:rPr>
          <w:bCs/>
          <w:szCs w:val="22"/>
        </w:rPr>
        <w:tab/>
      </w:r>
      <w:r w:rsidRPr="000D2F2E">
        <w:rPr>
          <w:bCs/>
          <w:i/>
          <w:szCs w:val="22"/>
        </w:rPr>
        <w:t>Johnson, Kevin</w:t>
      </w:r>
      <w:r w:rsidRPr="000D2F2E">
        <w:rPr>
          <w:bCs/>
          <w:i/>
          <w:szCs w:val="22"/>
        </w:rPr>
        <w:tab/>
        <w:t>Johnson, Michael</w:t>
      </w:r>
    </w:p>
    <w:p w14:paraId="00F678E4"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Kimbrell</w:t>
      </w:r>
      <w:r w:rsidRPr="000D2F2E">
        <w:rPr>
          <w:bCs/>
          <w:szCs w:val="22"/>
        </w:rPr>
        <w:tab/>
        <w:t>Kimpson</w:t>
      </w:r>
      <w:r w:rsidRPr="000D2F2E">
        <w:rPr>
          <w:bCs/>
          <w:szCs w:val="22"/>
        </w:rPr>
        <w:tab/>
        <w:t>Loftis</w:t>
      </w:r>
    </w:p>
    <w:p w14:paraId="0A886C58"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Malloy</w:t>
      </w:r>
      <w:r w:rsidRPr="000D2F2E">
        <w:rPr>
          <w:bCs/>
          <w:szCs w:val="22"/>
        </w:rPr>
        <w:tab/>
        <w:t>Martin</w:t>
      </w:r>
      <w:r w:rsidRPr="000D2F2E">
        <w:rPr>
          <w:bCs/>
          <w:szCs w:val="22"/>
        </w:rPr>
        <w:tab/>
        <w:t>Massey</w:t>
      </w:r>
    </w:p>
    <w:p w14:paraId="2EB11136"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Matthews</w:t>
      </w:r>
      <w:r w:rsidRPr="000D2F2E">
        <w:rPr>
          <w:bCs/>
          <w:szCs w:val="22"/>
        </w:rPr>
        <w:tab/>
        <w:t>McElveen</w:t>
      </w:r>
      <w:r w:rsidRPr="000D2F2E">
        <w:rPr>
          <w:bCs/>
          <w:szCs w:val="22"/>
        </w:rPr>
        <w:tab/>
        <w:t>McLeod</w:t>
      </w:r>
    </w:p>
    <w:p w14:paraId="59EE0E28"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Peeler</w:t>
      </w:r>
      <w:r w:rsidRPr="000D2F2E">
        <w:rPr>
          <w:bCs/>
          <w:szCs w:val="22"/>
        </w:rPr>
        <w:tab/>
        <w:t>Rankin</w:t>
      </w:r>
      <w:r w:rsidRPr="000D2F2E">
        <w:rPr>
          <w:bCs/>
          <w:szCs w:val="22"/>
        </w:rPr>
        <w:tab/>
        <w:t>Reichenbach</w:t>
      </w:r>
    </w:p>
    <w:p w14:paraId="1CA20C4E"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Rice</w:t>
      </w:r>
      <w:r w:rsidRPr="000D2F2E">
        <w:rPr>
          <w:bCs/>
          <w:szCs w:val="22"/>
        </w:rPr>
        <w:tab/>
        <w:t>Sabb</w:t>
      </w:r>
      <w:r w:rsidRPr="000D2F2E">
        <w:rPr>
          <w:bCs/>
          <w:szCs w:val="22"/>
        </w:rPr>
        <w:tab/>
        <w:t>Scott</w:t>
      </w:r>
    </w:p>
    <w:p w14:paraId="0FBEE08F"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Setzler</w:t>
      </w:r>
      <w:r w:rsidRPr="000D2F2E">
        <w:rPr>
          <w:bCs/>
          <w:szCs w:val="22"/>
        </w:rPr>
        <w:tab/>
        <w:t>Shealy</w:t>
      </w:r>
      <w:r w:rsidRPr="000D2F2E">
        <w:rPr>
          <w:bCs/>
          <w:szCs w:val="22"/>
        </w:rPr>
        <w:tab/>
        <w:t>Turner</w:t>
      </w:r>
    </w:p>
    <w:p w14:paraId="28B987B8"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Verdin</w:t>
      </w:r>
      <w:r w:rsidRPr="000D2F2E">
        <w:rPr>
          <w:bCs/>
          <w:szCs w:val="22"/>
        </w:rPr>
        <w:tab/>
        <w:t>Williams</w:t>
      </w:r>
      <w:r w:rsidRPr="000D2F2E">
        <w:rPr>
          <w:bCs/>
          <w:szCs w:val="22"/>
        </w:rPr>
        <w:tab/>
        <w:t>Young</w:t>
      </w:r>
    </w:p>
    <w:p w14:paraId="70987967"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24766346"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0D2F2E">
        <w:rPr>
          <w:b/>
          <w:bCs/>
          <w:szCs w:val="22"/>
        </w:rPr>
        <w:t>Total--42</w:t>
      </w:r>
    </w:p>
    <w:p w14:paraId="6CCB3BD5" w14:textId="77777777" w:rsidR="000D2F2E" w:rsidRDefault="000D2F2E" w:rsidP="000D2F2E">
      <w:pPr>
        <w:rPr>
          <w:bCs/>
          <w:szCs w:val="22"/>
        </w:rPr>
      </w:pPr>
    </w:p>
    <w:p w14:paraId="6E5F3DFA" w14:textId="77777777" w:rsidR="00433D73" w:rsidRPr="000D2F2E" w:rsidRDefault="00433D73" w:rsidP="000D2F2E">
      <w:pPr>
        <w:rPr>
          <w:bCs/>
          <w:szCs w:val="22"/>
        </w:rPr>
      </w:pPr>
    </w:p>
    <w:p w14:paraId="4BC35E8D" w14:textId="77777777" w:rsidR="000D2F2E" w:rsidRDefault="000D2F2E" w:rsidP="000D2F2E">
      <w:pPr>
        <w:tabs>
          <w:tab w:val="clear" w:pos="216"/>
          <w:tab w:val="clear" w:pos="432"/>
          <w:tab w:val="clear" w:pos="648"/>
          <w:tab w:val="left" w:pos="720"/>
        </w:tabs>
        <w:jc w:val="center"/>
        <w:rPr>
          <w:b/>
          <w:bCs/>
          <w:szCs w:val="22"/>
        </w:rPr>
      </w:pPr>
      <w:r w:rsidRPr="000D2F2E">
        <w:rPr>
          <w:b/>
          <w:bCs/>
          <w:szCs w:val="22"/>
        </w:rPr>
        <w:t>NAYS</w:t>
      </w:r>
    </w:p>
    <w:p w14:paraId="73A0D196" w14:textId="77777777" w:rsidR="00433D73" w:rsidRPr="000D2F2E" w:rsidRDefault="00433D73" w:rsidP="000D2F2E">
      <w:pPr>
        <w:tabs>
          <w:tab w:val="clear" w:pos="216"/>
          <w:tab w:val="clear" w:pos="432"/>
          <w:tab w:val="clear" w:pos="648"/>
          <w:tab w:val="left" w:pos="720"/>
        </w:tabs>
        <w:jc w:val="center"/>
        <w:rPr>
          <w:b/>
          <w:bCs/>
          <w:szCs w:val="22"/>
        </w:rPr>
      </w:pPr>
    </w:p>
    <w:p w14:paraId="5ED59911" w14:textId="77777777" w:rsidR="000D2F2E" w:rsidRPr="000D2F2E" w:rsidRDefault="000D2F2E" w:rsidP="000D2F2E">
      <w:pPr>
        <w:tabs>
          <w:tab w:val="clear" w:pos="216"/>
          <w:tab w:val="clear" w:pos="432"/>
          <w:tab w:val="clear" w:pos="648"/>
          <w:tab w:val="left" w:pos="720"/>
        </w:tabs>
        <w:jc w:val="center"/>
        <w:rPr>
          <w:b/>
          <w:bCs/>
          <w:szCs w:val="22"/>
        </w:rPr>
      </w:pPr>
      <w:r w:rsidRPr="000D2F2E">
        <w:rPr>
          <w:b/>
          <w:bCs/>
          <w:szCs w:val="22"/>
        </w:rPr>
        <w:t>Total--0</w:t>
      </w:r>
    </w:p>
    <w:p w14:paraId="435E0342" w14:textId="77777777" w:rsidR="000D2F2E" w:rsidRPr="000D2F2E" w:rsidRDefault="000D2F2E" w:rsidP="000D2F2E">
      <w:pPr>
        <w:rPr>
          <w:bCs/>
          <w:szCs w:val="22"/>
        </w:rPr>
      </w:pPr>
    </w:p>
    <w:p w14:paraId="08AFCBE7" w14:textId="77777777" w:rsidR="000D2F2E" w:rsidRPr="000D2F2E" w:rsidRDefault="000D2F2E" w:rsidP="000D2F2E">
      <w:pPr>
        <w:rPr>
          <w:szCs w:val="22"/>
        </w:rPr>
      </w:pPr>
      <w:r w:rsidRPr="000D2F2E">
        <w:rPr>
          <w:szCs w:val="22"/>
        </w:rPr>
        <w:tab/>
        <w:t>There being no further amendments, the Bill, as amended, was read the second time, passed and ordered to a third reading.</w:t>
      </w:r>
    </w:p>
    <w:p w14:paraId="5B2E16FC" w14:textId="77777777" w:rsidR="000D2F2E" w:rsidRPr="000D2F2E" w:rsidRDefault="000D2F2E" w:rsidP="000D2F2E">
      <w:pPr>
        <w:rPr>
          <w:b/>
          <w:bCs/>
          <w:szCs w:val="22"/>
        </w:rPr>
      </w:pPr>
    </w:p>
    <w:p w14:paraId="1234B8FC" w14:textId="77777777" w:rsidR="000D2F2E" w:rsidRPr="000D2F2E" w:rsidRDefault="000D2F2E" w:rsidP="000D2F2E">
      <w:pPr>
        <w:jc w:val="center"/>
        <w:rPr>
          <w:bCs/>
          <w:szCs w:val="22"/>
        </w:rPr>
      </w:pPr>
      <w:r w:rsidRPr="000D2F2E">
        <w:rPr>
          <w:b/>
          <w:bCs/>
          <w:szCs w:val="22"/>
        </w:rPr>
        <w:t>S. 146--Ordered to a Third Reading</w:t>
      </w:r>
    </w:p>
    <w:p w14:paraId="0BA9638E" w14:textId="77777777" w:rsidR="000D2F2E" w:rsidRPr="000D2F2E" w:rsidRDefault="000D2F2E" w:rsidP="000D2F2E">
      <w:pPr>
        <w:rPr>
          <w:szCs w:val="22"/>
        </w:rPr>
      </w:pPr>
      <w:r w:rsidRPr="000D2F2E">
        <w:rPr>
          <w:szCs w:val="22"/>
        </w:rPr>
        <w:tab/>
        <w:t>On motion of Senator HUTTO, S. 146 was ordered to receive a third reading on Friday, March 31, 2023.</w:t>
      </w:r>
    </w:p>
    <w:p w14:paraId="7C5D076A" w14:textId="77777777" w:rsidR="000D2F2E" w:rsidRPr="000D2F2E" w:rsidRDefault="000D2F2E" w:rsidP="000D2F2E">
      <w:pPr>
        <w:rPr>
          <w:b/>
          <w:bCs/>
          <w:szCs w:val="22"/>
        </w:rPr>
      </w:pPr>
    </w:p>
    <w:p w14:paraId="17F25CA1" w14:textId="77777777" w:rsidR="000D2F2E" w:rsidRPr="000D2F2E" w:rsidRDefault="000D2F2E" w:rsidP="000D2F2E">
      <w:pPr>
        <w:jc w:val="center"/>
        <w:rPr>
          <w:b/>
          <w:bCs/>
          <w:szCs w:val="22"/>
        </w:rPr>
      </w:pPr>
      <w:r w:rsidRPr="000D2F2E">
        <w:rPr>
          <w:b/>
          <w:bCs/>
          <w:szCs w:val="22"/>
        </w:rPr>
        <w:t>COMMITTEE AMENDMENT ADOPTED</w:t>
      </w:r>
    </w:p>
    <w:p w14:paraId="47D84E5A" w14:textId="77777777" w:rsidR="000D2F2E" w:rsidRPr="000D2F2E" w:rsidRDefault="000D2F2E" w:rsidP="000D2F2E">
      <w:pPr>
        <w:jc w:val="center"/>
        <w:rPr>
          <w:b/>
          <w:bCs/>
          <w:szCs w:val="22"/>
        </w:rPr>
      </w:pPr>
      <w:r w:rsidRPr="000D2F2E">
        <w:rPr>
          <w:b/>
          <w:bCs/>
          <w:szCs w:val="22"/>
        </w:rPr>
        <w:t>READ THE SECOND TIME</w:t>
      </w:r>
    </w:p>
    <w:p w14:paraId="50429F92" w14:textId="77777777" w:rsidR="000D2F2E" w:rsidRPr="000D2F2E" w:rsidRDefault="000D2F2E" w:rsidP="000D2F2E">
      <w:pPr>
        <w:suppressAutoHyphens/>
        <w:rPr>
          <w:szCs w:val="22"/>
        </w:rPr>
      </w:pPr>
      <w:r w:rsidRPr="000D2F2E">
        <w:rPr>
          <w:b/>
          <w:bCs/>
          <w:szCs w:val="22"/>
        </w:rPr>
        <w:tab/>
      </w:r>
      <w:r w:rsidRPr="000D2F2E">
        <w:rPr>
          <w:szCs w:val="22"/>
        </w:rPr>
        <w:t>S. 566</w:t>
      </w:r>
      <w:r w:rsidRPr="000D2F2E">
        <w:rPr>
          <w:szCs w:val="22"/>
        </w:rPr>
        <w:fldChar w:fldCharType="begin"/>
      </w:r>
      <w:r w:rsidRPr="000D2F2E">
        <w:rPr>
          <w:szCs w:val="22"/>
        </w:rPr>
        <w:instrText xml:space="preserve"> XE "S. 566" \b </w:instrText>
      </w:r>
      <w:r w:rsidRPr="000D2F2E">
        <w:rPr>
          <w:szCs w:val="22"/>
        </w:rPr>
        <w:fldChar w:fldCharType="end"/>
      </w:r>
      <w:r w:rsidRPr="000D2F2E">
        <w:rPr>
          <w:szCs w:val="22"/>
        </w:rPr>
        <w:t xml:space="preserve"> -- Senators Bennett, K. Johnson, M. Johnson, Hutto, Adams, Kimpson, Fanning, Kimbrell, Climer, Cromer, McElveen, Talley, Davis, Grooms and Malloy:  </w:t>
      </w:r>
      <w:r w:rsidRPr="000D2F2E">
        <w:rPr>
          <w:caps/>
          <w:szCs w:val="22"/>
        </w:rPr>
        <w:t>A BILL TO AMEND THE SOUTH CAROLINA CODE OF LAWS BY ENACTING THE “SOUTH CAROLINA CRAFT BEER ECONOMIC DEVELOPMENT ACT”; BY AMENDING SECTION 61</w:t>
      </w:r>
      <w:r w:rsidRPr="000D2F2E">
        <w:rPr>
          <w:caps/>
          <w:szCs w:val="22"/>
        </w:rPr>
        <w:noBreakHyphen/>
        <w:t>4</w:t>
      </w:r>
      <w:r w:rsidRPr="000D2F2E">
        <w:rPr>
          <w:caps/>
          <w:szCs w:val="22"/>
        </w:rPr>
        <w:noBreakHyphen/>
        <w:t>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w:t>
      </w:r>
      <w:r w:rsidRPr="000D2F2E">
        <w:rPr>
          <w:caps/>
          <w:szCs w:val="22"/>
        </w:rPr>
        <w:noBreakHyphen/>
        <w:t>PREMISES CONSUMPTION SHALL BE EQUIVALENT TO TWO HUNDRED EIGHTY</w:t>
      </w:r>
      <w:r w:rsidRPr="000D2F2E">
        <w:rPr>
          <w:caps/>
          <w:szCs w:val="22"/>
        </w:rPr>
        <w:noBreakHyphen/>
        <w:t>EIGHT OUNCES, AND TO PROVIDE THAT A BREWERY IS ELIGIBLE FOR A SPECIAL PERMIT PURSUANT TO SECTION 61</w:t>
      </w:r>
      <w:r w:rsidRPr="000D2F2E">
        <w:rPr>
          <w:caps/>
          <w:szCs w:val="22"/>
        </w:rPr>
        <w:noBreakHyphen/>
        <w:t>4</w:t>
      </w:r>
      <w:r w:rsidRPr="000D2F2E">
        <w:rPr>
          <w:caps/>
          <w:szCs w:val="22"/>
        </w:rPr>
        <w:noBreakHyphen/>
        <w:t>550; AND BY ADDING SECTION 61</w:t>
      </w:r>
      <w:r w:rsidRPr="000D2F2E">
        <w:rPr>
          <w:caps/>
          <w:szCs w:val="22"/>
        </w:rPr>
        <w:noBreakHyphen/>
        <w:t>4</w:t>
      </w:r>
      <w:r w:rsidRPr="000D2F2E">
        <w:rPr>
          <w:caps/>
          <w:szCs w:val="22"/>
        </w:rPr>
        <w:noBreakHyphen/>
        <w:t>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26F08BD1" w14:textId="77777777" w:rsidR="000D2F2E" w:rsidRPr="000D2F2E" w:rsidRDefault="000D2F2E" w:rsidP="000D2F2E">
      <w:pPr>
        <w:rPr>
          <w:color w:val="auto"/>
          <w:szCs w:val="22"/>
        </w:rPr>
      </w:pPr>
      <w:r w:rsidRPr="000D2F2E">
        <w:rPr>
          <w:color w:val="auto"/>
          <w:szCs w:val="22"/>
        </w:rPr>
        <w:tab/>
        <w:t>The Senate proceeded to the consideration of the Bill.</w:t>
      </w:r>
    </w:p>
    <w:p w14:paraId="42CFF4E5" w14:textId="77777777" w:rsidR="000D2F2E" w:rsidRPr="000D2F2E" w:rsidRDefault="000D2F2E" w:rsidP="000D2F2E">
      <w:pPr>
        <w:rPr>
          <w:szCs w:val="22"/>
        </w:rPr>
      </w:pPr>
      <w:bookmarkStart w:id="97" w:name="instruction_69fb8f34c"/>
      <w:r w:rsidRPr="000D2F2E">
        <w:rPr>
          <w:szCs w:val="22"/>
        </w:rPr>
        <w:tab/>
        <w:t xml:space="preserve">The Committee on Judiciary proposed the following </w:t>
      </w:r>
      <w:proofErr w:type="gramStart"/>
      <w:r w:rsidRPr="000D2F2E">
        <w:rPr>
          <w:szCs w:val="22"/>
        </w:rPr>
        <w:t>amendment  (</w:t>
      </w:r>
      <w:proofErr w:type="gramEnd"/>
      <w:r w:rsidRPr="000D2F2E">
        <w:rPr>
          <w:szCs w:val="22"/>
        </w:rPr>
        <w:t>SJ-566.MF0004S)</w:t>
      </w:r>
      <w:r w:rsidRPr="000D2F2E">
        <w:rPr>
          <w:snapToGrid w:val="0"/>
          <w:szCs w:val="22"/>
        </w:rPr>
        <w:t>, which was adopted</w:t>
      </w:r>
      <w:r w:rsidRPr="000D2F2E">
        <w:rPr>
          <w:szCs w:val="22"/>
        </w:rPr>
        <w:t>:</w:t>
      </w:r>
    </w:p>
    <w:p w14:paraId="3EF2C0CB" w14:textId="77777777" w:rsidR="000D2F2E" w:rsidRPr="000D2F2E" w:rsidRDefault="000D2F2E" w:rsidP="000D2F2E">
      <w:pPr>
        <w:rPr>
          <w:color w:val="auto"/>
          <w:szCs w:val="22"/>
        </w:rPr>
      </w:pPr>
      <w:r w:rsidRPr="000D2F2E">
        <w:rPr>
          <w:color w:val="auto"/>
          <w:szCs w:val="22"/>
        </w:rPr>
        <w:tab/>
        <w:t>Amend the bill, as and if amended, SECTION 2, by striking Section 61-4-1515</w:t>
      </w:r>
      <w:bookmarkStart w:id="98" w:name="ss_T61C4N1515SA_lv1_75cc8ad9f"/>
      <w:r w:rsidRPr="000D2F2E">
        <w:rPr>
          <w:color w:val="auto"/>
          <w:szCs w:val="22"/>
        </w:rPr>
        <w:t>(</w:t>
      </w:r>
      <w:bookmarkEnd w:id="98"/>
      <w:r w:rsidRPr="000D2F2E">
        <w:rPr>
          <w:color w:val="auto"/>
          <w:szCs w:val="22"/>
        </w:rPr>
        <w:t xml:space="preserve">A) and </w:t>
      </w:r>
      <w:bookmarkStart w:id="99" w:name="ss_T61C4N1515SB_lv1_043f8f04a"/>
      <w:r w:rsidRPr="006A6955">
        <w:rPr>
          <w:color w:val="auto"/>
          <w:szCs w:val="22"/>
        </w:rPr>
        <w:t>(</w:t>
      </w:r>
      <w:bookmarkEnd w:id="99"/>
      <w:r w:rsidRPr="006A6955">
        <w:rPr>
          <w:color w:val="auto"/>
          <w:szCs w:val="22"/>
        </w:rPr>
        <w:t>B)</w:t>
      </w:r>
      <w:r w:rsidRPr="000D2F2E">
        <w:rPr>
          <w:color w:val="auto"/>
          <w:szCs w:val="22"/>
        </w:rPr>
        <w:t xml:space="preserve"> and inserting:</w:t>
      </w:r>
    </w:p>
    <w:sdt>
      <w:sdtPr>
        <w:rPr>
          <w:rFonts w:eastAsia="Calibri"/>
          <w:color w:val="auto"/>
          <w:szCs w:val="22"/>
        </w:rPr>
        <w:alias w:val="Cannot be edited"/>
        <w:tag w:val="Cannot be edited"/>
        <w:id w:val="-1707484874"/>
        <w:placeholder>
          <w:docPart w:val="4D2596A54751456A8F0C3407D3C8750E"/>
        </w:placeholder>
      </w:sdtPr>
      <w:sdtEndPr/>
      <w:sdtContent>
        <w:p w14:paraId="01DB1027"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u w:val="single"/>
            </w:rPr>
            <w:t xml:space="preserve">(A) </w:t>
          </w:r>
          <w:r w:rsidRPr="000D2F2E">
            <w:rPr>
              <w:rFonts w:eastAsia="Calibri"/>
              <w:color w:val="auto"/>
              <w:szCs w:val="22"/>
            </w:rPr>
            <w:t>A brewery permitted in this State is authorized to sell beer to consumers on its permitted premises</w:t>
          </w:r>
          <w:r w:rsidRPr="000D2F2E">
            <w:rPr>
              <w:rFonts w:eastAsia="Calibri"/>
              <w:strike/>
              <w:color w:val="auto"/>
              <w:szCs w:val="22"/>
            </w:rPr>
            <w:t>, provided that the beer is brewed on the permitted premises</w:t>
          </w:r>
          <w:r w:rsidRPr="000D2F2E">
            <w:rPr>
              <w:rFonts w:eastAsia="Calibri"/>
              <w:color w:val="auto"/>
              <w:szCs w:val="22"/>
            </w:rPr>
            <w:t xml:space="preserve"> with an alcoholic content of twelve percent by weight, or less, subject to the following conditions:</w:t>
          </w:r>
        </w:p>
        <w:p w14:paraId="4C076AEE"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00" w:name="ss_T61C4N1515S1_lv2_4ce9fb11d"/>
          <w:r w:rsidRPr="000D2F2E">
            <w:rPr>
              <w:rFonts w:eastAsia="Calibri"/>
              <w:color w:val="auto"/>
              <w:szCs w:val="22"/>
            </w:rPr>
            <w:t>(</w:t>
          </w:r>
          <w:bookmarkEnd w:id="100"/>
          <w:r w:rsidRPr="000D2F2E">
            <w:rPr>
              <w:rFonts w:eastAsia="Calibri"/>
              <w:color w:val="auto"/>
              <w:szCs w:val="22"/>
            </w:rPr>
            <w:t>1)</w:t>
          </w:r>
          <w:r w:rsidRPr="000D2F2E">
            <w:rPr>
              <w:rFonts w:eastAsia="Calibri"/>
              <w:strike/>
              <w:color w:val="auto"/>
              <w:szCs w:val="22"/>
            </w:rPr>
            <w:t xml:space="preserve"> sales to consumers must be held in conjunction with a tour by the consumer of the permitted premises and the entire brewing process utilized at the permitted premises;</w:t>
          </w:r>
          <w:r w:rsidRPr="000D2F2E">
            <w:rPr>
              <w:rFonts w:eastAsia="Calibri"/>
              <w:color w:val="auto"/>
              <w:szCs w:val="22"/>
              <w:u w:val="single"/>
            </w:rPr>
            <w:t xml:space="preserve"> beer sold for on-premises consumption must be produced by the brewery on its permitted premises or transferred to the brewery, subject to the following conditions: (a) the transferring and receiving breweries operate under one hundred percent identical ownership, and (b) the annual volume of beer received by a brewery does not exceed the annual volume of beer produced by such brewery on its permitted premises;</w:t>
          </w:r>
        </w:p>
        <w:p w14:paraId="539E003B" w14:textId="77777777" w:rsidR="000D2F2E" w:rsidRPr="000D2F2E" w:rsidRDefault="000D2F2E" w:rsidP="000D2F2E">
          <w:pPr>
            <w:rPr>
              <w:rFonts w:eastAsia="Calibri"/>
              <w:strike/>
              <w:color w:val="auto"/>
              <w:szCs w:val="22"/>
            </w:rPr>
          </w:pPr>
          <w:r w:rsidRPr="000D2F2E">
            <w:rPr>
              <w:rFonts w:eastAsia="Calibri"/>
              <w:color w:val="auto"/>
              <w:szCs w:val="22"/>
              <w:u w:val="single"/>
            </w:rPr>
            <w:tab/>
          </w:r>
          <w:r w:rsidRPr="000D2F2E">
            <w:rPr>
              <w:rFonts w:eastAsia="Calibri"/>
              <w:color w:val="auto"/>
              <w:szCs w:val="22"/>
              <w:u w:val="single"/>
            </w:rPr>
            <w:tab/>
          </w:r>
          <w:bookmarkStart w:id="101" w:name="ss_T61C4N1515S2_lv2_fe5be57ccI"/>
          <w:r w:rsidRPr="000D2F2E">
            <w:rPr>
              <w:rFonts w:eastAsia="Calibri"/>
              <w:color w:val="auto"/>
              <w:szCs w:val="22"/>
              <w:u w:val="single"/>
            </w:rPr>
            <w:t>(</w:t>
          </w:r>
          <w:bookmarkEnd w:id="101"/>
          <w:r w:rsidRPr="000D2F2E">
            <w:rPr>
              <w:rFonts w:eastAsia="Calibri"/>
              <w:color w:val="auto"/>
              <w:szCs w:val="22"/>
              <w:u w:val="single"/>
            </w:rPr>
            <w:t xml:space="preserve">2) sales to consumers must be held in conjunction with a tour by the consumer of the permitted premises and the entire brewing process utilized at the permitted </w:t>
          </w:r>
          <w:proofErr w:type="gramStart"/>
          <w:r w:rsidRPr="000D2F2E">
            <w:rPr>
              <w:rFonts w:eastAsia="Calibri"/>
              <w:color w:val="auto"/>
              <w:szCs w:val="22"/>
              <w:u w:val="single"/>
            </w:rPr>
            <w:t>premises;</w:t>
          </w:r>
          <w:proofErr w:type="gramEnd"/>
        </w:p>
        <w:p w14:paraId="6F7BCB1F" w14:textId="77777777" w:rsidR="000D2F2E" w:rsidRPr="000D2F2E" w:rsidRDefault="000D2F2E" w:rsidP="000D2F2E">
          <w:pPr>
            <w:rPr>
              <w:rFonts w:eastAsia="Calibri"/>
              <w:color w:val="auto"/>
              <w:szCs w:val="22"/>
            </w:rPr>
          </w:pPr>
          <w:r w:rsidRPr="000D2F2E">
            <w:rPr>
              <w:rFonts w:eastAsia="Calibri"/>
              <w:strike/>
              <w:color w:val="auto"/>
              <w:szCs w:val="22"/>
            </w:rPr>
            <w:tab/>
          </w:r>
          <w:r w:rsidRPr="000D2F2E">
            <w:rPr>
              <w:rFonts w:eastAsia="Calibri"/>
              <w:strike/>
              <w:color w:val="auto"/>
              <w:szCs w:val="22"/>
            </w:rPr>
            <w:tab/>
          </w:r>
          <w:r w:rsidRPr="000D2F2E">
            <w:rPr>
              <w:rFonts w:eastAsia="Calibri"/>
              <w:color w:val="auto"/>
              <w:szCs w:val="22"/>
              <w:u w:val="single"/>
            </w:rPr>
            <w:t>(3)</w:t>
          </w:r>
          <w:r w:rsidRPr="000D2F2E">
            <w:rPr>
              <w:rFonts w:eastAsia="Calibri"/>
              <w:color w:val="auto"/>
              <w:szCs w:val="22"/>
            </w:rPr>
            <w:t xml:space="preserve"> sales shall not be offered or made to, or allowed to be offered, made to, or consumed by an intoxicated person or a person who is under the age of twenty</w:t>
          </w:r>
          <w:r w:rsidRPr="000D2F2E">
            <w:rPr>
              <w:rFonts w:eastAsia="Calibri"/>
              <w:color w:val="auto"/>
              <w:szCs w:val="22"/>
            </w:rPr>
            <w:noBreakHyphen/>
          </w:r>
          <w:proofErr w:type="gramStart"/>
          <w:r w:rsidRPr="000D2F2E">
            <w:rPr>
              <w:rFonts w:eastAsia="Calibri"/>
              <w:color w:val="auto"/>
              <w:szCs w:val="22"/>
            </w:rPr>
            <w:t>one;</w:t>
          </w:r>
          <w:proofErr w:type="gramEnd"/>
        </w:p>
        <w:p w14:paraId="7B2C4F7B"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02" w:name="ss_T61C4N1515S3_lv2_a8ce60d14"/>
          <w:r w:rsidRPr="000D2F2E">
            <w:rPr>
              <w:rFonts w:eastAsia="Calibri"/>
              <w:strike/>
              <w:color w:val="auto"/>
              <w:szCs w:val="22"/>
            </w:rPr>
            <w:t>(</w:t>
          </w:r>
          <w:bookmarkEnd w:id="102"/>
          <w:r w:rsidRPr="000D2F2E">
            <w:rPr>
              <w:rFonts w:eastAsia="Calibri"/>
              <w:strike/>
              <w:color w:val="auto"/>
              <w:szCs w:val="22"/>
            </w:rPr>
            <w:t>3)</w:t>
          </w:r>
          <w:r w:rsidRPr="000D2F2E">
            <w:rPr>
              <w:rFonts w:eastAsia="Calibri"/>
              <w:color w:val="auto"/>
              <w:szCs w:val="22"/>
              <w:u w:val="single"/>
            </w:rPr>
            <w:t>(4)</w:t>
          </w:r>
          <w:r w:rsidRPr="000D2F2E">
            <w:rPr>
              <w:rFonts w:eastAsia="Calibri"/>
              <w:color w:val="auto"/>
              <w:szCs w:val="22"/>
            </w:rPr>
            <w:t>(a) no more than a total of forty</w:t>
          </w:r>
          <w:r w:rsidRPr="000D2F2E">
            <w:rPr>
              <w:rFonts w:eastAsia="Calibri"/>
              <w:color w:val="auto"/>
              <w:szCs w:val="22"/>
            </w:rPr>
            <w:noBreakHyphen/>
            <w:t>eight ounces of beer brewed at</w:t>
          </w:r>
          <w:r w:rsidRPr="000D2F2E">
            <w:rPr>
              <w:rFonts w:eastAsia="Calibri"/>
              <w:color w:val="auto"/>
              <w:szCs w:val="22"/>
              <w:u w:val="single"/>
            </w:rPr>
            <w:t xml:space="preserve"> or transferred to</w:t>
          </w:r>
          <w:r w:rsidRPr="000D2F2E">
            <w:rPr>
              <w:rFonts w:eastAsia="Calibri"/>
              <w:color w:val="auto"/>
              <w:szCs w:val="22"/>
            </w:rPr>
            <w:t xml:space="preserve"> the permitted premises shall be sold to a consumer for on</w:t>
          </w:r>
          <w:r w:rsidRPr="000D2F2E">
            <w:rPr>
              <w:rFonts w:eastAsia="Calibri"/>
              <w:color w:val="auto"/>
              <w:szCs w:val="22"/>
            </w:rPr>
            <w:noBreakHyphen/>
            <w:t>premises consumption within a twenty</w:t>
          </w:r>
          <w:r w:rsidRPr="000D2F2E">
            <w:rPr>
              <w:rFonts w:eastAsia="Calibri"/>
              <w:color w:val="auto"/>
              <w:szCs w:val="22"/>
            </w:rPr>
            <w:noBreakHyphen/>
            <w:t xml:space="preserve">four hour </w:t>
          </w:r>
          <w:proofErr w:type="gramStart"/>
          <w:r w:rsidRPr="000D2F2E">
            <w:rPr>
              <w:rFonts w:eastAsia="Calibri"/>
              <w:color w:val="auto"/>
              <w:szCs w:val="22"/>
            </w:rPr>
            <w:t>period;</w:t>
          </w:r>
          <w:r w:rsidRPr="000D2F2E">
            <w:rPr>
              <w:rFonts w:eastAsia="Calibri"/>
              <w:color w:val="auto"/>
              <w:szCs w:val="22"/>
              <w:u w:val="single"/>
            </w:rPr>
            <w:t xml:space="preserve"> </w:t>
          </w:r>
          <w:r w:rsidRPr="000D2F2E">
            <w:rPr>
              <w:rFonts w:eastAsia="Calibri"/>
              <w:strike/>
              <w:color w:val="auto"/>
              <w:szCs w:val="22"/>
            </w:rPr>
            <w:t xml:space="preserve"> </w:t>
          </w:r>
          <w:r w:rsidRPr="000D2F2E">
            <w:rPr>
              <w:rFonts w:eastAsia="Calibri"/>
              <w:color w:val="auto"/>
              <w:szCs w:val="22"/>
            </w:rPr>
            <w:t>and</w:t>
          </w:r>
          <w:proofErr w:type="gramEnd"/>
        </w:p>
        <w:p w14:paraId="6DF21F30"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r>
          <w:bookmarkStart w:id="103" w:name="ss_T61C4N1515Sb_lv3_0b75b4f88"/>
          <w:r w:rsidRPr="000D2F2E">
            <w:rPr>
              <w:rFonts w:eastAsia="Calibri"/>
              <w:color w:val="auto"/>
              <w:szCs w:val="22"/>
            </w:rPr>
            <w:t>(</w:t>
          </w:r>
          <w:bookmarkEnd w:id="103"/>
          <w:r w:rsidRPr="000D2F2E">
            <w:rPr>
              <w:rFonts w:eastAsia="Calibri"/>
              <w:color w:val="auto"/>
              <w:szCs w:val="22"/>
            </w:rPr>
            <w:t xml:space="preserve">b) of </w:t>
          </w:r>
          <w:proofErr w:type="gramStart"/>
          <w:r w:rsidRPr="000D2F2E">
            <w:rPr>
              <w:rFonts w:eastAsia="Calibri"/>
              <w:color w:val="auto"/>
              <w:szCs w:val="22"/>
            </w:rPr>
            <w:t>that forty</w:t>
          </w:r>
          <w:r w:rsidRPr="000D2F2E">
            <w:rPr>
              <w:rFonts w:eastAsia="Calibri"/>
              <w:color w:val="auto"/>
              <w:szCs w:val="22"/>
            </w:rPr>
            <w:noBreakHyphen/>
            <w:t>eight ounces of beer</w:t>
          </w:r>
          <w:proofErr w:type="gramEnd"/>
          <w:r w:rsidRPr="000D2F2E">
            <w:rPr>
              <w:rFonts w:eastAsia="Calibri"/>
              <w:color w:val="auto"/>
              <w:szCs w:val="22"/>
            </w:rPr>
            <w:t xml:space="preserve"> available to be sold to a consumer within a twenty</w:t>
          </w:r>
          <w:r w:rsidRPr="000D2F2E">
            <w:rPr>
              <w:rFonts w:eastAsia="Calibri"/>
              <w:color w:val="auto"/>
              <w:szCs w:val="22"/>
            </w:rPr>
            <w:noBreakHyphen/>
            <w:t>four hour period, no more than sixteen ounces of beer with an alcoholic weight of above eight percent, including any samples offered and consumed with or without cost, shall be sold to a consumer for on</w:t>
          </w:r>
          <w:r w:rsidRPr="000D2F2E">
            <w:rPr>
              <w:rFonts w:eastAsia="Calibri"/>
              <w:color w:val="auto"/>
              <w:szCs w:val="22"/>
            </w:rPr>
            <w:noBreakHyphen/>
            <w:t>premises consumption within a twenty</w:t>
          </w:r>
          <w:r w:rsidRPr="000D2F2E">
            <w:rPr>
              <w:rFonts w:eastAsia="Calibri"/>
              <w:color w:val="auto"/>
              <w:szCs w:val="22"/>
            </w:rPr>
            <w:noBreakHyphen/>
            <w:t>four hour period;</w:t>
          </w:r>
        </w:p>
        <w:p w14:paraId="7CA357DD" w14:textId="2881174B"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04" w:name="ss_T61C4N1515S4_lv2_de123ce9d"/>
          <w:r w:rsidRPr="000D2F2E">
            <w:rPr>
              <w:rFonts w:eastAsia="Calibri"/>
              <w:strike/>
              <w:color w:val="auto"/>
              <w:szCs w:val="22"/>
            </w:rPr>
            <w:t>(</w:t>
          </w:r>
          <w:bookmarkEnd w:id="104"/>
          <w:r w:rsidRPr="000D2F2E">
            <w:rPr>
              <w:rFonts w:eastAsia="Calibri"/>
              <w:strike/>
              <w:color w:val="auto"/>
              <w:szCs w:val="22"/>
            </w:rPr>
            <w:t>4)</w:t>
          </w:r>
          <w:r w:rsidRPr="000D2F2E">
            <w:rPr>
              <w:rFonts w:eastAsia="Calibri"/>
              <w:color w:val="auto"/>
              <w:szCs w:val="22"/>
              <w:u w:val="single"/>
            </w:rPr>
            <w:t>(5)</w:t>
          </w:r>
          <w:r w:rsidRPr="000D2F2E">
            <w:rPr>
              <w:rFonts w:eastAsia="Calibri"/>
              <w:color w:val="auto"/>
              <w:szCs w:val="22"/>
            </w:rPr>
            <w:t xml:space="preserve"> a brewery must </w:t>
          </w:r>
          <w:r w:rsidRPr="000D2F2E">
            <w:rPr>
              <w:rFonts w:eastAsia="Calibri"/>
              <w:strike/>
              <w:color w:val="auto"/>
              <w:szCs w:val="22"/>
            </w:rPr>
            <w:t>develop and use a system</w:t>
          </w:r>
          <w:r w:rsidRPr="000D2F2E">
            <w:rPr>
              <w:rFonts w:eastAsia="Calibri"/>
              <w:color w:val="auto"/>
              <w:szCs w:val="22"/>
              <w:u w:val="single"/>
            </w:rPr>
            <w:t xml:space="preserve"> report in a manner required by the department</w:t>
          </w:r>
          <w:r w:rsidRPr="000D2F2E">
            <w:rPr>
              <w:rFonts w:eastAsia="Calibri"/>
              <w:color w:val="auto"/>
              <w:szCs w:val="22"/>
            </w:rPr>
            <w:t xml:space="preserve"> </w:t>
          </w:r>
          <w:r w:rsidRPr="000D2F2E">
            <w:rPr>
              <w:rFonts w:eastAsia="Calibri"/>
              <w:strike/>
              <w:color w:val="auto"/>
              <w:szCs w:val="22"/>
            </w:rPr>
            <w:t>to monitor</w:t>
          </w:r>
          <w:r w:rsidRPr="000D2F2E">
            <w:rPr>
              <w:rFonts w:eastAsia="Calibri"/>
              <w:color w:val="auto"/>
              <w:szCs w:val="22"/>
            </w:rPr>
            <w:t xml:space="preserve"> the amounts</w:t>
          </w:r>
          <w:r w:rsidRPr="000D2F2E">
            <w:rPr>
              <w:rFonts w:eastAsia="Calibri"/>
              <w:color w:val="auto"/>
              <w:szCs w:val="22"/>
              <w:u w:val="single"/>
            </w:rPr>
            <w:t>,</w:t>
          </w:r>
          <w:r w:rsidRPr="000D2F2E">
            <w:rPr>
              <w:rFonts w:eastAsia="Calibri"/>
              <w:strike/>
              <w:color w:val="auto"/>
              <w:szCs w:val="22"/>
            </w:rPr>
            <w:t xml:space="preserve"> </w:t>
          </w:r>
          <w:proofErr w:type="gramStart"/>
          <w:r w:rsidRPr="000D2F2E">
            <w:rPr>
              <w:rFonts w:eastAsia="Calibri"/>
              <w:strike/>
              <w:color w:val="auto"/>
              <w:szCs w:val="22"/>
            </w:rPr>
            <w:t xml:space="preserve">and  </w:t>
          </w:r>
          <w:r w:rsidRPr="000D2F2E">
            <w:rPr>
              <w:rFonts w:eastAsia="Calibri"/>
              <w:color w:val="auto"/>
              <w:szCs w:val="22"/>
            </w:rPr>
            <w:t>types</w:t>
          </w:r>
          <w:proofErr w:type="gramEnd"/>
          <w:r w:rsidRPr="000D2F2E">
            <w:rPr>
              <w:rFonts w:eastAsia="Calibri"/>
              <w:color w:val="auto"/>
              <w:szCs w:val="22"/>
              <w:u w:val="single"/>
            </w:rPr>
            <w:t>, and brewing locations</w:t>
          </w:r>
          <w:r w:rsidRPr="00746C3E">
            <w:rPr>
              <w:rFonts w:eastAsia="Calibri"/>
              <w:color w:val="auto"/>
              <w:szCs w:val="22"/>
            </w:rPr>
            <w:t xml:space="preserve"> </w:t>
          </w:r>
          <w:r w:rsidRPr="000D2F2E">
            <w:rPr>
              <w:rFonts w:eastAsia="Calibri"/>
              <w:color w:val="auto"/>
              <w:szCs w:val="22"/>
            </w:rPr>
            <w:t>of beer sampled or sold to a consumer for on</w:t>
          </w:r>
          <w:r w:rsidRPr="000D2F2E">
            <w:rPr>
              <w:rFonts w:eastAsia="Calibri"/>
              <w:color w:val="auto"/>
              <w:szCs w:val="22"/>
            </w:rPr>
            <w:noBreakHyphen/>
            <w:t>premises consumption;</w:t>
          </w:r>
        </w:p>
        <w:p w14:paraId="216EBAFD"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05" w:name="ss_T61C4N1515S5_lv2_70fe19d98"/>
          <w:r w:rsidRPr="000D2F2E">
            <w:rPr>
              <w:rFonts w:eastAsia="Calibri"/>
              <w:strike/>
              <w:color w:val="auto"/>
              <w:szCs w:val="22"/>
            </w:rPr>
            <w:t>(</w:t>
          </w:r>
          <w:bookmarkEnd w:id="105"/>
          <w:r w:rsidRPr="000D2F2E">
            <w:rPr>
              <w:rFonts w:eastAsia="Calibri"/>
              <w:strike/>
              <w:color w:val="auto"/>
              <w:szCs w:val="22"/>
            </w:rPr>
            <w:t>5)</w:t>
          </w:r>
          <w:r w:rsidRPr="000D2F2E">
            <w:rPr>
              <w:rFonts w:eastAsia="Calibri"/>
              <w:color w:val="auto"/>
              <w:szCs w:val="22"/>
              <w:u w:val="single"/>
            </w:rPr>
            <w:t>(6)</w:t>
          </w:r>
          <w:r w:rsidRPr="000D2F2E">
            <w:rPr>
              <w:rFonts w:eastAsia="Calibri"/>
              <w:color w:val="auto"/>
              <w:szCs w:val="22"/>
            </w:rPr>
            <w:t xml:space="preserve"> a brewery must sell the beer at the permitted premises at a price approximating retail prices generally charged for identical beverages in the county where the permitted premises are </w:t>
          </w:r>
          <w:proofErr w:type="gramStart"/>
          <w:r w:rsidRPr="000D2F2E">
            <w:rPr>
              <w:rFonts w:eastAsia="Calibri"/>
              <w:color w:val="auto"/>
              <w:szCs w:val="22"/>
            </w:rPr>
            <w:t>located;</w:t>
          </w:r>
          <w:proofErr w:type="gramEnd"/>
        </w:p>
        <w:p w14:paraId="30083F92"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06" w:name="ss_T61C4N1515S6_lv2_99308b5cf"/>
          <w:r w:rsidRPr="000D2F2E">
            <w:rPr>
              <w:rFonts w:eastAsia="Calibri"/>
              <w:strike/>
              <w:color w:val="auto"/>
              <w:szCs w:val="22"/>
            </w:rPr>
            <w:t>(</w:t>
          </w:r>
          <w:bookmarkEnd w:id="106"/>
          <w:r w:rsidRPr="000D2F2E">
            <w:rPr>
              <w:rFonts w:eastAsia="Calibri"/>
              <w:strike/>
              <w:color w:val="auto"/>
              <w:szCs w:val="22"/>
            </w:rPr>
            <w:t>6)</w:t>
          </w:r>
          <w:r w:rsidRPr="000D2F2E">
            <w:rPr>
              <w:rFonts w:eastAsia="Calibri"/>
              <w:color w:val="auto"/>
              <w:szCs w:val="22"/>
              <w:u w:val="single"/>
            </w:rPr>
            <w:t>(7)</w:t>
          </w:r>
          <w:r w:rsidRPr="000D2F2E">
            <w:rPr>
              <w:rFonts w:eastAsia="Calibri"/>
              <w:color w:val="auto"/>
              <w:szCs w:val="22"/>
            </w:rPr>
            <w:t xml:space="preserve"> a brewery must remit appropriate taxes to the</w:t>
          </w:r>
          <w:r w:rsidRPr="000D2F2E">
            <w:rPr>
              <w:rFonts w:eastAsia="Calibri"/>
              <w:color w:val="auto"/>
              <w:szCs w:val="22"/>
              <w:u w:val="single"/>
            </w:rPr>
            <w:t xml:space="preserve"> department</w:t>
          </w:r>
          <w:r w:rsidRPr="000D2F2E">
            <w:rPr>
              <w:rFonts w:eastAsia="Calibri"/>
              <w:strike/>
              <w:color w:val="auto"/>
              <w:szCs w:val="22"/>
            </w:rPr>
            <w:t xml:space="preserve"> Department of Revenue</w:t>
          </w:r>
          <w:r w:rsidRPr="000D2F2E">
            <w:rPr>
              <w:rFonts w:eastAsia="Calibri"/>
              <w:color w:val="auto"/>
              <w:szCs w:val="22"/>
            </w:rPr>
            <w:t xml:space="preserve"> for beer sales in an amount equal to and in a manner required for excise taxes assessed by the department. A brewery also must remit appropriate sales and use taxes and local hospitality </w:t>
          </w:r>
          <w:proofErr w:type="gramStart"/>
          <w:r w:rsidRPr="000D2F2E">
            <w:rPr>
              <w:rFonts w:eastAsia="Calibri"/>
              <w:color w:val="auto"/>
              <w:szCs w:val="22"/>
            </w:rPr>
            <w:t>taxes;</w:t>
          </w:r>
          <w:proofErr w:type="gramEnd"/>
        </w:p>
        <w:p w14:paraId="477B9EB4"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07" w:name="ss_T61C4N1515S7_lv2_f6cdb5370"/>
          <w:r w:rsidRPr="000D2F2E">
            <w:rPr>
              <w:rFonts w:eastAsia="Calibri"/>
              <w:strike/>
              <w:color w:val="auto"/>
              <w:szCs w:val="22"/>
            </w:rPr>
            <w:t>(</w:t>
          </w:r>
          <w:bookmarkEnd w:id="107"/>
          <w:r w:rsidRPr="000D2F2E">
            <w:rPr>
              <w:rFonts w:eastAsia="Calibri"/>
              <w:strike/>
              <w:color w:val="auto"/>
              <w:szCs w:val="22"/>
            </w:rPr>
            <w:t>7)</w:t>
          </w:r>
          <w:r w:rsidRPr="000D2F2E">
            <w:rPr>
              <w:rFonts w:eastAsia="Calibri"/>
              <w:color w:val="auto"/>
              <w:szCs w:val="22"/>
              <w:u w:val="single"/>
            </w:rPr>
            <w:t>(8)</w:t>
          </w:r>
          <w:r w:rsidRPr="000D2F2E">
            <w:rPr>
              <w:rFonts w:eastAsia="Calibri"/>
              <w:color w:val="auto"/>
              <w:szCs w:val="22"/>
            </w:rPr>
            <w:t xml:space="preserve"> a brewery must post information that states the alcoholic content by weight of the various types of beer available in the brewery and the penalties for convictions for:</w:t>
          </w:r>
        </w:p>
        <w:p w14:paraId="6C8430FC"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r>
          <w:bookmarkStart w:id="108" w:name="ss_T61C4N1515Sa_lv3_f4cfb3d0a"/>
          <w:r w:rsidRPr="000D2F2E">
            <w:rPr>
              <w:rFonts w:eastAsia="Calibri"/>
              <w:color w:val="auto"/>
              <w:szCs w:val="22"/>
            </w:rPr>
            <w:t>(</w:t>
          </w:r>
          <w:bookmarkEnd w:id="108"/>
          <w:r w:rsidRPr="000D2F2E">
            <w:rPr>
              <w:rFonts w:eastAsia="Calibri"/>
              <w:color w:val="auto"/>
              <w:szCs w:val="22"/>
            </w:rPr>
            <w:t xml:space="preserve">a) driving under the </w:t>
          </w:r>
          <w:proofErr w:type="gramStart"/>
          <w:r w:rsidRPr="000D2F2E">
            <w:rPr>
              <w:rFonts w:eastAsia="Calibri"/>
              <w:color w:val="auto"/>
              <w:szCs w:val="22"/>
            </w:rPr>
            <w:t>influence;</w:t>
          </w:r>
          <w:proofErr w:type="gramEnd"/>
        </w:p>
        <w:p w14:paraId="26582C55"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r>
          <w:bookmarkStart w:id="109" w:name="ss_T61C4N1515Sb_lv3_10eb0ded5"/>
          <w:r w:rsidRPr="000D2F2E">
            <w:rPr>
              <w:rFonts w:eastAsia="Calibri"/>
              <w:color w:val="auto"/>
              <w:szCs w:val="22"/>
            </w:rPr>
            <w:t>(</w:t>
          </w:r>
          <w:bookmarkEnd w:id="109"/>
          <w:r w:rsidRPr="000D2F2E">
            <w:rPr>
              <w:rFonts w:eastAsia="Calibri"/>
              <w:color w:val="auto"/>
              <w:szCs w:val="22"/>
            </w:rPr>
            <w:t>b) unlawful transport of an alcoholic container;  and</w:t>
          </w:r>
        </w:p>
        <w:p w14:paraId="1FA98B3A"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r>
          <w:bookmarkStart w:id="110" w:name="ss_T61C4N1515Sc_lv3_822b7d8a6"/>
          <w:r w:rsidRPr="000D2F2E">
            <w:rPr>
              <w:rFonts w:eastAsia="Calibri"/>
              <w:color w:val="auto"/>
              <w:szCs w:val="22"/>
            </w:rPr>
            <w:t>(</w:t>
          </w:r>
          <w:bookmarkEnd w:id="110"/>
          <w:r w:rsidRPr="000D2F2E">
            <w:rPr>
              <w:rFonts w:eastAsia="Calibri"/>
              <w:color w:val="auto"/>
              <w:szCs w:val="22"/>
            </w:rPr>
            <w:t>c) unlawful transfer of alcohol to minors.</w:t>
          </w:r>
        </w:p>
        <w:p w14:paraId="464EFB73" w14:textId="77777777" w:rsidR="000D2F2E" w:rsidRPr="000D2F2E" w:rsidRDefault="000D2F2E" w:rsidP="000D2F2E">
          <w:pPr>
            <w:rPr>
              <w:rFonts w:eastAsia="Calibri"/>
              <w:color w:val="auto"/>
              <w:szCs w:val="22"/>
            </w:rPr>
          </w:pPr>
          <w:r w:rsidRPr="000D2F2E">
            <w:rPr>
              <w:rFonts w:eastAsia="Calibri"/>
              <w:color w:val="auto"/>
              <w:szCs w:val="22"/>
            </w:rPr>
            <w:tab/>
          </w:r>
          <w:proofErr w:type="gramStart"/>
          <w:r w:rsidRPr="000D2F2E">
            <w:rPr>
              <w:rFonts w:eastAsia="Calibri"/>
              <w:color w:val="auto"/>
              <w:szCs w:val="22"/>
            </w:rPr>
            <w:t>And,</w:t>
          </w:r>
          <w:proofErr w:type="gramEnd"/>
          <w:r w:rsidRPr="000D2F2E">
            <w:rPr>
              <w:rFonts w:eastAsia="Calibri"/>
              <w:color w:val="auto"/>
              <w:szCs w:val="22"/>
            </w:rPr>
            <w:t xml:space="preserve"> the information shall be in signage that must be posted at each entrance, each exit, and in places in a brewery seen during a tour;</w:t>
          </w:r>
        </w:p>
        <w:p w14:paraId="5F113A46" w14:textId="7BB045FF"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11" w:name="ss_T61C4N1515S8_lv2_442fb934c"/>
          <w:r w:rsidRPr="000D2F2E">
            <w:rPr>
              <w:rFonts w:eastAsia="Calibri"/>
              <w:strike/>
              <w:color w:val="auto"/>
              <w:szCs w:val="22"/>
            </w:rPr>
            <w:t>(</w:t>
          </w:r>
          <w:bookmarkEnd w:id="111"/>
          <w:r w:rsidRPr="000D2F2E">
            <w:rPr>
              <w:rFonts w:eastAsia="Calibri"/>
              <w:strike/>
              <w:color w:val="auto"/>
              <w:szCs w:val="22"/>
            </w:rPr>
            <w:t>8)</w:t>
          </w:r>
          <w:r w:rsidRPr="000D2F2E">
            <w:rPr>
              <w:rFonts w:eastAsia="Calibri"/>
              <w:color w:val="auto"/>
              <w:szCs w:val="22"/>
              <w:u w:val="single"/>
            </w:rPr>
            <w:t>(9)</w:t>
          </w:r>
          <w:r w:rsidRPr="000D2F2E">
            <w:rPr>
              <w:rFonts w:eastAsia="Calibri"/>
              <w:color w:val="auto"/>
              <w:szCs w:val="22"/>
            </w:rPr>
            <w:t xml:space="preserve"> a brewery must provide department or DAODAS approved alcohol enforcement training for the employees who serve beer on the permitted premises to consumers for on</w:t>
          </w:r>
          <w:r w:rsidRPr="000D2F2E">
            <w:rPr>
              <w:rFonts w:eastAsia="Calibri"/>
              <w:color w:val="auto"/>
              <w:szCs w:val="22"/>
            </w:rPr>
            <w:noBreakHyphen/>
            <w:t xml:space="preserve">premises consumption, </w:t>
          </w:r>
          <w:proofErr w:type="gramStart"/>
          <w:r w:rsidRPr="000D2F2E">
            <w:rPr>
              <w:rFonts w:eastAsia="Calibri"/>
              <w:color w:val="auto"/>
              <w:szCs w:val="22"/>
            </w:rPr>
            <w:t>so as to</w:t>
          </w:r>
          <w:proofErr w:type="gramEnd"/>
          <w:r w:rsidRPr="000D2F2E">
            <w:rPr>
              <w:rFonts w:eastAsia="Calibri"/>
              <w:color w:val="auto"/>
              <w:szCs w:val="22"/>
            </w:rPr>
            <w:t xml:space="preserve"> prevent and prohibit unlawful sales, transfer, transport, or consumption of beer by persons who are under the age of twenty</w:t>
          </w:r>
          <w:r w:rsidRPr="000D2F2E">
            <w:rPr>
              <w:rFonts w:eastAsia="Calibri"/>
              <w:color w:val="auto"/>
              <w:szCs w:val="22"/>
            </w:rPr>
            <w:noBreakHyphen/>
            <w:t>one or who are intoxicated;</w:t>
          </w:r>
          <w:r w:rsidR="00070A63">
            <w:rPr>
              <w:rFonts w:eastAsia="Calibri"/>
              <w:color w:val="auto"/>
              <w:szCs w:val="22"/>
            </w:rPr>
            <w:t xml:space="preserve"> </w:t>
          </w:r>
          <w:r w:rsidRPr="000D2F2E">
            <w:rPr>
              <w:rFonts w:eastAsia="Calibri"/>
              <w:color w:val="auto"/>
              <w:szCs w:val="22"/>
            </w:rPr>
            <w:t>and</w:t>
          </w:r>
        </w:p>
        <w:p w14:paraId="32F584EB"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12" w:name="ss_T61C4N1515S9_lv2_299159df2"/>
          <w:r w:rsidRPr="000D2F2E">
            <w:rPr>
              <w:rFonts w:eastAsia="Calibri"/>
              <w:strike/>
              <w:color w:val="auto"/>
              <w:szCs w:val="22"/>
            </w:rPr>
            <w:t>(</w:t>
          </w:r>
          <w:bookmarkEnd w:id="112"/>
          <w:r w:rsidRPr="000D2F2E">
            <w:rPr>
              <w:rFonts w:eastAsia="Calibri"/>
              <w:strike/>
              <w:color w:val="auto"/>
              <w:szCs w:val="22"/>
            </w:rPr>
            <w:t>9)</w:t>
          </w:r>
          <w:r w:rsidRPr="000D2F2E">
            <w:rPr>
              <w:rFonts w:eastAsia="Calibri"/>
              <w:color w:val="auto"/>
              <w:szCs w:val="22"/>
              <w:u w:val="single"/>
            </w:rPr>
            <w:t>(10)</w:t>
          </w:r>
          <w:r w:rsidRPr="000D2F2E">
            <w:rPr>
              <w:rFonts w:eastAsia="Calibri"/>
              <w:color w:val="auto"/>
              <w:szCs w:val="22"/>
            </w:rPr>
            <w:t xml:space="preserve"> 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department's alcohol beverage licensing section.</w:t>
          </w:r>
        </w:p>
        <w:bookmarkEnd w:id="97" w:displacedByCustomXml="next"/>
      </w:sdtContent>
    </w:sdt>
    <w:p w14:paraId="0FF8FE05" w14:textId="77777777" w:rsidR="000D2F2E" w:rsidRPr="000D2F2E" w:rsidRDefault="000D2F2E" w:rsidP="000D2F2E">
      <w:pPr>
        <w:rPr>
          <w:color w:val="auto"/>
          <w:szCs w:val="22"/>
        </w:rPr>
      </w:pPr>
      <w:r w:rsidRPr="000D2F2E">
        <w:rPr>
          <w:color w:val="auto"/>
          <w:szCs w:val="22"/>
        </w:rPr>
        <w:tab/>
        <w:t>Amend</w:t>
      </w:r>
      <w:bookmarkStart w:id="113" w:name="instruction_de0e4316e"/>
      <w:r w:rsidRPr="000D2F2E">
        <w:rPr>
          <w:color w:val="auto"/>
          <w:szCs w:val="22"/>
        </w:rPr>
        <w:t xml:space="preserve"> the bill further, SECTION 2, by striking Section 61-4-1515</w:t>
      </w:r>
      <w:bookmarkStart w:id="114" w:name="ss_T61C4N1515SB_lv1_97389ca25"/>
      <w:r w:rsidRPr="00725D3A">
        <w:rPr>
          <w:strike/>
          <w:color w:val="auto"/>
          <w:szCs w:val="22"/>
        </w:rPr>
        <w:t>(</w:t>
      </w:r>
      <w:bookmarkEnd w:id="114"/>
      <w:r w:rsidRPr="00725D3A">
        <w:rPr>
          <w:strike/>
          <w:color w:val="auto"/>
          <w:szCs w:val="22"/>
        </w:rPr>
        <w:t>B)</w:t>
      </w:r>
      <w:r w:rsidRPr="000D2F2E">
        <w:rPr>
          <w:color w:val="auto"/>
          <w:szCs w:val="22"/>
          <w:u w:val="single"/>
        </w:rPr>
        <w:t>(C)</w:t>
      </w:r>
      <w:r w:rsidRPr="000D2F2E">
        <w:rPr>
          <w:color w:val="auto"/>
          <w:szCs w:val="22"/>
        </w:rPr>
        <w:t>(1) and (2) and inserting:</w:t>
      </w:r>
    </w:p>
    <w:bookmarkStart w:id="115" w:name="ss_T61C4N1515SB_lv1_5f27e4314" w:displacedByCustomXml="next"/>
    <w:sdt>
      <w:sdtPr>
        <w:rPr>
          <w:rFonts w:eastAsia="Calibri"/>
          <w:color w:val="auto"/>
          <w:szCs w:val="22"/>
        </w:rPr>
        <w:alias w:val="Cannot be edited"/>
        <w:tag w:val="Cannot be edited"/>
        <w:id w:val="-1238247516"/>
        <w:placeholder>
          <w:docPart w:val="4D2596A54751456A8F0C3407D3C8750E"/>
        </w:placeholder>
      </w:sdtPr>
      <w:sdtEndPr/>
      <w:sdtContent>
        <w:p w14:paraId="5E35C6B4" w14:textId="77777777" w:rsidR="000D2F2E" w:rsidRPr="000D2F2E" w:rsidRDefault="000D2F2E" w:rsidP="000D2F2E">
          <w:pPr>
            <w:rPr>
              <w:rFonts w:eastAsia="Calibri"/>
              <w:color w:val="auto"/>
              <w:szCs w:val="22"/>
            </w:rPr>
          </w:pPr>
          <w:r w:rsidRPr="000D2F2E">
            <w:rPr>
              <w:rFonts w:eastAsia="Calibri"/>
              <w:color w:val="auto"/>
              <w:szCs w:val="22"/>
            </w:rPr>
            <w:tab/>
          </w:r>
          <w:bookmarkEnd w:id="115"/>
          <w:r w:rsidRPr="000D2F2E">
            <w:rPr>
              <w:rFonts w:eastAsia="Calibri"/>
              <w:color w:val="auto"/>
              <w:szCs w:val="22"/>
            </w:rPr>
            <w:t>(B)(1) In addition to the sales provisions set forth in subsection (A)</w:t>
          </w:r>
          <w:r w:rsidRPr="000D2F2E">
            <w:rPr>
              <w:rFonts w:eastAsia="Calibri"/>
              <w:color w:val="auto"/>
              <w:szCs w:val="22"/>
              <w:u w:val="single"/>
            </w:rPr>
            <w:t xml:space="preserve"> and subject to this subsection (B)</w:t>
          </w:r>
          <w:r w:rsidRPr="000D2F2E">
            <w:rPr>
              <w:rFonts w:eastAsia="Calibri"/>
              <w:color w:val="auto"/>
              <w:szCs w:val="22"/>
            </w:rPr>
            <w:t>, a brewery permitted in this State is authorized to sell beer</w:t>
          </w:r>
          <w:r w:rsidRPr="000D2F2E">
            <w:rPr>
              <w:rFonts w:eastAsia="Calibri"/>
              <w:strike/>
              <w:color w:val="auto"/>
              <w:szCs w:val="22"/>
            </w:rPr>
            <w:t xml:space="preserve"> produced on its permitted premises</w:t>
          </w:r>
          <w:r w:rsidRPr="000D2F2E">
            <w:rPr>
              <w:rFonts w:eastAsia="Calibri"/>
              <w:color w:val="auto"/>
              <w:szCs w:val="22"/>
            </w:rPr>
            <w:t xml:space="preserve"> to consumers on site for on</w:t>
          </w:r>
          <w:r w:rsidRPr="000D2F2E">
            <w:rPr>
              <w:rFonts w:eastAsia="Calibri"/>
              <w:color w:val="auto"/>
              <w:szCs w:val="22"/>
            </w:rPr>
            <w:noBreakHyphen/>
            <w:t>premises consumption within an area of its permitted and licensed premises approved by the rules and regulations of the Department of Health and Environmental Control governing eating and drinking establishments and other food service establishments. These establishments also may apply for a retail on</w:t>
          </w:r>
          <w:r w:rsidRPr="000D2F2E">
            <w:rPr>
              <w:rFonts w:eastAsia="Calibri"/>
              <w:color w:val="auto"/>
              <w:szCs w:val="22"/>
            </w:rPr>
            <w:noBreakHyphen/>
            <w:t>premises consumption permit for the sale of beer and wine</w:t>
          </w:r>
          <w:r w:rsidRPr="000D2F2E">
            <w:rPr>
              <w:rFonts w:eastAsia="Calibri"/>
              <w:strike/>
              <w:color w:val="auto"/>
              <w:szCs w:val="22"/>
            </w:rPr>
            <w:t xml:space="preserve"> not produced on the licensed premises</w:t>
          </w:r>
          <w:r w:rsidRPr="000D2F2E">
            <w:rPr>
              <w:rFonts w:eastAsia="Calibri"/>
              <w:color w:val="auto"/>
              <w:szCs w:val="22"/>
            </w:rPr>
            <w:t xml:space="preserve"> that has been purchased from a wholesaler through the three</w:t>
          </w:r>
          <w:r w:rsidRPr="000D2F2E">
            <w:rPr>
              <w:rFonts w:eastAsia="Calibri"/>
              <w:color w:val="auto"/>
              <w:szCs w:val="22"/>
            </w:rPr>
            <w:noBreakHyphen/>
            <w:t>tier distribution chain set forth in Section 61</w:t>
          </w:r>
          <w:r w:rsidRPr="000D2F2E">
            <w:rPr>
              <w:rFonts w:eastAsia="Calibri"/>
              <w:color w:val="auto"/>
              <w:szCs w:val="22"/>
            </w:rPr>
            <w:noBreakHyphen/>
            <w:t>4</w:t>
          </w:r>
          <w:r w:rsidRPr="000D2F2E">
            <w:rPr>
              <w:rFonts w:eastAsia="Calibri"/>
              <w:color w:val="auto"/>
              <w:szCs w:val="22"/>
            </w:rPr>
            <w:noBreakHyphen/>
            <w:t>735 and Section 61</w:t>
          </w:r>
          <w:r w:rsidRPr="000D2F2E">
            <w:rPr>
              <w:rFonts w:eastAsia="Calibri"/>
              <w:color w:val="auto"/>
              <w:szCs w:val="22"/>
            </w:rPr>
            <w:noBreakHyphen/>
            <w:t>4</w:t>
          </w:r>
          <w:r w:rsidRPr="000D2F2E">
            <w:rPr>
              <w:rFonts w:eastAsia="Calibri"/>
              <w:color w:val="auto"/>
              <w:szCs w:val="22"/>
            </w:rPr>
            <w:noBreakHyphen/>
            <w:t>940.</w:t>
          </w:r>
        </w:p>
        <w:p w14:paraId="5014CCC5"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16" w:name="ss_T61C4N1515S2_lv2_09d392dd5"/>
          <w:r w:rsidRPr="000D2F2E">
            <w:rPr>
              <w:rFonts w:eastAsia="Calibri"/>
              <w:color w:val="auto"/>
              <w:szCs w:val="22"/>
            </w:rPr>
            <w:t>(</w:t>
          </w:r>
          <w:bookmarkEnd w:id="116"/>
          <w:r w:rsidRPr="000D2F2E">
            <w:rPr>
              <w:rFonts w:eastAsia="Calibri"/>
              <w:color w:val="auto"/>
              <w:szCs w:val="22"/>
            </w:rPr>
            <w:t>2) In addition to a retail on</w:t>
          </w:r>
          <w:r w:rsidRPr="000D2F2E">
            <w:rPr>
              <w:rFonts w:eastAsia="Calibri"/>
              <w:color w:val="auto"/>
              <w:szCs w:val="22"/>
            </w:rPr>
            <w:noBreakHyphen/>
            <w:t>premises consumption permit for the sale of beer and wine as authorized in this subsection, a brewery that has a Department of Health and Environmental Control approved and licensed food establishment on its premises as provided in subsection (B)(1) may apply for a license to sell alcoholic liquor by the drink for on</w:t>
          </w:r>
          <w:r w:rsidRPr="000D2F2E">
            <w:rPr>
              <w:rFonts w:eastAsia="Calibri"/>
              <w:color w:val="auto"/>
              <w:szCs w:val="22"/>
            </w:rPr>
            <w:noBreakHyphen/>
            <w:t>premises consumption within a specified area of its licensed or permitted premises physically partitioned from the brewing operation and designated for the purpose of engaging substantially and primarily in the preparation and serving of meals. The brewery must:</w:t>
          </w:r>
        </w:p>
        <w:p w14:paraId="49007230"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r>
          <w:bookmarkStart w:id="117" w:name="ss_T61C4N1515Sa_lv3_c9c27b83c"/>
          <w:r w:rsidRPr="000D2F2E">
            <w:rPr>
              <w:rFonts w:eastAsia="Calibri"/>
              <w:color w:val="auto"/>
              <w:szCs w:val="22"/>
            </w:rPr>
            <w:t>(</w:t>
          </w:r>
          <w:bookmarkEnd w:id="117"/>
          <w:r w:rsidRPr="000D2F2E">
            <w:rPr>
              <w:rFonts w:eastAsia="Calibri"/>
              <w:color w:val="auto"/>
              <w:szCs w:val="22"/>
            </w:rPr>
            <w:t>a) maintain compliance with all provisions of Section 61</w:t>
          </w:r>
          <w:r w:rsidRPr="000D2F2E">
            <w:rPr>
              <w:rFonts w:eastAsia="Calibri"/>
              <w:color w:val="auto"/>
              <w:szCs w:val="22"/>
            </w:rPr>
            <w:noBreakHyphen/>
            <w:t>6</w:t>
          </w:r>
          <w:r w:rsidRPr="000D2F2E">
            <w:rPr>
              <w:rFonts w:eastAsia="Calibri"/>
              <w:color w:val="auto"/>
              <w:szCs w:val="22"/>
            </w:rPr>
            <w:noBreakHyphen/>
            <w:t>1610 and all other provisions of Chapter 6 regulating the purchase and sale by food establishments of alcoholic liquor by the drink for on</w:t>
          </w:r>
          <w:r w:rsidRPr="000D2F2E">
            <w:rPr>
              <w:rFonts w:eastAsia="Calibri"/>
              <w:color w:val="auto"/>
              <w:szCs w:val="22"/>
            </w:rPr>
            <w:noBreakHyphen/>
            <w:t xml:space="preserve">premises consumption not inconsistent with other provisions of this </w:t>
          </w:r>
          <w:proofErr w:type="gramStart"/>
          <w:r w:rsidRPr="000D2F2E">
            <w:rPr>
              <w:rFonts w:eastAsia="Calibri"/>
              <w:color w:val="auto"/>
              <w:szCs w:val="22"/>
            </w:rPr>
            <w:t>section;</w:t>
          </w:r>
          <w:proofErr w:type="gramEnd"/>
        </w:p>
        <w:p w14:paraId="3129865D"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r>
          <w:bookmarkStart w:id="118" w:name="ss_T61C4N1515Sb_lv3_571715373"/>
          <w:r w:rsidRPr="000D2F2E">
            <w:rPr>
              <w:rFonts w:eastAsia="Calibri"/>
              <w:color w:val="auto"/>
              <w:szCs w:val="22"/>
            </w:rPr>
            <w:t>(</w:t>
          </w:r>
          <w:bookmarkEnd w:id="118"/>
          <w:r w:rsidRPr="000D2F2E">
            <w:rPr>
              <w:rFonts w:eastAsia="Calibri"/>
              <w:color w:val="auto"/>
              <w:szCs w:val="22"/>
            </w:rPr>
            <w:t xml:space="preserve">b) not sell or allow the consumption of alcoholic liquor by the drink on that part of the brewery's premises designated and permitted for the brewing </w:t>
          </w:r>
          <w:proofErr w:type="gramStart"/>
          <w:r w:rsidRPr="000D2F2E">
            <w:rPr>
              <w:rFonts w:eastAsia="Calibri"/>
              <w:color w:val="auto"/>
              <w:szCs w:val="22"/>
            </w:rPr>
            <w:t>operation;</w:t>
          </w:r>
          <w:proofErr w:type="gramEnd"/>
        </w:p>
        <w:p w14:paraId="211458FB"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r>
          <w:bookmarkStart w:id="119" w:name="ss_T61C4N1515Sc_lv3_60f57dad5"/>
          <w:r w:rsidRPr="000D2F2E">
            <w:rPr>
              <w:rFonts w:eastAsia="Calibri"/>
              <w:color w:val="auto"/>
              <w:szCs w:val="22"/>
            </w:rPr>
            <w:t>(</w:t>
          </w:r>
          <w:bookmarkEnd w:id="119"/>
          <w:r w:rsidRPr="000D2F2E">
            <w:rPr>
              <w:rFonts w:eastAsia="Calibri"/>
              <w:color w:val="auto"/>
              <w:szCs w:val="22"/>
            </w:rPr>
            <w:t>c) maintain the books, records, and bank accounts of the restaurant operation separately from the books, records, and bank accounts of the brewing operation, and allocate expenses common to both operations in a manner the brewery considers reasonable, when applicable;  and</w:t>
          </w:r>
        </w:p>
        <w:p w14:paraId="24A65BB1"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r w:rsidRPr="000D2F2E">
            <w:rPr>
              <w:rFonts w:eastAsia="Calibri"/>
              <w:color w:val="auto"/>
              <w:szCs w:val="22"/>
            </w:rPr>
            <w:tab/>
          </w:r>
          <w:bookmarkStart w:id="120" w:name="ss_T61C4N1515Sd_lv3_5f4c7d533"/>
          <w:r w:rsidRPr="000D2F2E">
            <w:rPr>
              <w:rFonts w:eastAsia="Calibri"/>
              <w:color w:val="auto"/>
              <w:szCs w:val="22"/>
            </w:rPr>
            <w:t>(</w:t>
          </w:r>
          <w:bookmarkEnd w:id="120"/>
          <w:r w:rsidRPr="000D2F2E">
            <w:rPr>
              <w:rFonts w:eastAsia="Calibri"/>
              <w:color w:val="auto"/>
              <w:szCs w:val="22"/>
            </w:rPr>
            <w:t xml:space="preserve">d) maintain a physical partition between the brewing and food establishment operations. The physical partition may be a permanent </w:t>
          </w:r>
          <w:proofErr w:type="gramStart"/>
          <w:r w:rsidRPr="000D2F2E">
            <w:rPr>
              <w:rFonts w:eastAsia="Calibri"/>
              <w:color w:val="auto"/>
              <w:szCs w:val="22"/>
            </w:rPr>
            <w:t>wall</w:t>
          </w:r>
          <w:proofErr w:type="gramEnd"/>
          <w:r w:rsidRPr="000D2F2E">
            <w:rPr>
              <w:rFonts w:eastAsia="Calibri"/>
              <w:color w:val="auto"/>
              <w:szCs w:val="22"/>
            </w:rPr>
            <w:t xml:space="preserve"> or a divider permanently affixed to the premises in a manner that the general public may not freely enter the brewing operation, and may contain a door or doors which remain locked during hours when the brewery is not in operation.</w:t>
          </w:r>
        </w:p>
        <w:bookmarkEnd w:id="113" w:displacedByCustomXml="next"/>
      </w:sdtContent>
    </w:sdt>
    <w:p w14:paraId="1D186C38" w14:textId="77777777" w:rsidR="000D2F2E" w:rsidRPr="000D2F2E" w:rsidRDefault="000D2F2E" w:rsidP="000D2F2E">
      <w:pPr>
        <w:rPr>
          <w:color w:val="auto"/>
          <w:szCs w:val="22"/>
        </w:rPr>
      </w:pPr>
      <w:r w:rsidRPr="000D2F2E">
        <w:rPr>
          <w:color w:val="auto"/>
          <w:szCs w:val="22"/>
        </w:rPr>
        <w:tab/>
        <w:t>Amend</w:t>
      </w:r>
      <w:bookmarkStart w:id="121" w:name="instruction_c3957f88c"/>
      <w:r w:rsidRPr="000D2F2E">
        <w:rPr>
          <w:color w:val="auto"/>
          <w:szCs w:val="22"/>
        </w:rPr>
        <w:t xml:space="preserve"> the bill further, SECTION 2, by striking Section 61-4-1515</w:t>
      </w:r>
      <w:bookmarkStart w:id="122" w:name="ss_T61C4N1515SC_lv1_07fb03382"/>
      <w:r w:rsidRPr="004808A9">
        <w:rPr>
          <w:strike/>
          <w:color w:val="auto"/>
          <w:szCs w:val="22"/>
        </w:rPr>
        <w:t>(</w:t>
      </w:r>
      <w:bookmarkEnd w:id="122"/>
      <w:r w:rsidRPr="004808A9">
        <w:rPr>
          <w:strike/>
          <w:color w:val="auto"/>
          <w:szCs w:val="22"/>
        </w:rPr>
        <w:t>C)</w:t>
      </w:r>
      <w:r w:rsidRPr="000D2F2E">
        <w:rPr>
          <w:color w:val="auto"/>
          <w:szCs w:val="22"/>
          <w:u w:val="single"/>
        </w:rPr>
        <w:t>(D)</w:t>
      </w:r>
      <w:r w:rsidRPr="000D2F2E">
        <w:rPr>
          <w:color w:val="auto"/>
          <w:szCs w:val="22"/>
        </w:rPr>
        <w:t xml:space="preserve"> and inserting:</w:t>
      </w:r>
    </w:p>
    <w:bookmarkStart w:id="123" w:name="ss_T61C4N1515SC_lv1_b156eabf1" w:displacedByCustomXml="next"/>
    <w:sdt>
      <w:sdtPr>
        <w:rPr>
          <w:rFonts w:eastAsia="Calibri"/>
          <w:color w:val="auto"/>
          <w:szCs w:val="22"/>
        </w:rPr>
        <w:alias w:val="Cannot be edited"/>
        <w:tag w:val="Cannot be edited"/>
        <w:id w:val="1158429119"/>
        <w:placeholder>
          <w:docPart w:val="4D2596A54751456A8F0C3407D3C8750E"/>
        </w:placeholder>
      </w:sdtPr>
      <w:sdtEndPr/>
      <w:sdtContent>
        <w:p w14:paraId="4CFC6ECB" w14:textId="77777777" w:rsidR="000D2F2E" w:rsidRPr="000D2F2E" w:rsidRDefault="000D2F2E" w:rsidP="000D2F2E">
          <w:pPr>
            <w:rPr>
              <w:rFonts w:eastAsia="Calibri"/>
              <w:color w:val="auto"/>
              <w:szCs w:val="22"/>
            </w:rPr>
          </w:pPr>
          <w:r w:rsidRPr="000D2F2E">
            <w:rPr>
              <w:rFonts w:eastAsia="Calibri"/>
              <w:color w:val="auto"/>
              <w:szCs w:val="22"/>
            </w:rPr>
            <w:tab/>
          </w:r>
          <w:bookmarkEnd w:id="123"/>
          <w:r w:rsidRPr="000D2F2E">
            <w:rPr>
              <w:rFonts w:eastAsia="Calibri"/>
              <w:color w:val="auto"/>
              <w:szCs w:val="22"/>
            </w:rPr>
            <w:t xml:space="preserve">(C) The department shall </w:t>
          </w:r>
          <w:proofErr w:type="gramStart"/>
          <w:r w:rsidRPr="000D2F2E">
            <w:rPr>
              <w:rFonts w:eastAsia="Calibri"/>
              <w:color w:val="auto"/>
              <w:szCs w:val="22"/>
            </w:rPr>
            <w:t>terminate</w:t>
          </w:r>
          <w:proofErr w:type="gramEnd"/>
          <w:r w:rsidRPr="000D2F2E">
            <w:rPr>
              <w:rFonts w:eastAsia="Calibri"/>
              <w:color w:val="auto"/>
              <w:szCs w:val="22"/>
            </w:rPr>
            <w:t xml:space="preserve"> and a brewery shall surrender each permit and license issued to the brewery pursuant to subsection (B) immediately following inspection, determination, and report by the division to the department that brewing operations have ceased on the brewery's permitted premises. This includes the food establishment permits and licenses. Following reinstitution of brewing operations on the formerly permitted premises, a brewery may re</w:t>
          </w:r>
          <w:r w:rsidRPr="000D2F2E">
            <w:rPr>
              <w:rFonts w:eastAsia="Calibri"/>
              <w:color w:val="auto"/>
              <w:szCs w:val="22"/>
            </w:rPr>
            <w:noBreakHyphen/>
            <w:t>apply for the applicable permits and licenses authorized by subsection (B).</w:t>
          </w:r>
        </w:p>
        <w:bookmarkEnd w:id="121" w:displacedByCustomXml="next"/>
      </w:sdtContent>
    </w:sdt>
    <w:p w14:paraId="0B334268" w14:textId="77777777" w:rsidR="000D2F2E" w:rsidRPr="000D2F2E" w:rsidRDefault="000D2F2E" w:rsidP="000D2F2E">
      <w:pPr>
        <w:rPr>
          <w:color w:val="auto"/>
          <w:szCs w:val="22"/>
        </w:rPr>
      </w:pPr>
      <w:r w:rsidRPr="000D2F2E">
        <w:rPr>
          <w:color w:val="auto"/>
          <w:szCs w:val="22"/>
        </w:rPr>
        <w:tab/>
        <w:t>Amend</w:t>
      </w:r>
      <w:bookmarkStart w:id="124" w:name="instruction_dc54a18b2"/>
      <w:r w:rsidRPr="000D2F2E">
        <w:rPr>
          <w:color w:val="auto"/>
          <w:szCs w:val="22"/>
        </w:rPr>
        <w:t xml:space="preserve"> the bill further, SECTION 2, by striking Section 61-4-1515</w:t>
      </w:r>
      <w:bookmarkStart w:id="125" w:name="ss_T61C4N1515SD_lv1_ff4122234"/>
      <w:r w:rsidRPr="004808A9">
        <w:rPr>
          <w:strike/>
          <w:color w:val="auto"/>
          <w:szCs w:val="22"/>
        </w:rPr>
        <w:t>(</w:t>
      </w:r>
      <w:bookmarkEnd w:id="125"/>
      <w:r w:rsidRPr="004808A9">
        <w:rPr>
          <w:strike/>
          <w:color w:val="auto"/>
          <w:szCs w:val="22"/>
        </w:rPr>
        <w:t>D)</w:t>
      </w:r>
      <w:r w:rsidRPr="000D2F2E">
        <w:rPr>
          <w:color w:val="auto"/>
          <w:szCs w:val="22"/>
          <w:u w:val="single"/>
        </w:rPr>
        <w:t>(E)</w:t>
      </w:r>
      <w:r w:rsidRPr="000D2F2E">
        <w:rPr>
          <w:color w:val="auto"/>
          <w:szCs w:val="22"/>
        </w:rPr>
        <w:t xml:space="preserve"> and inserting:</w:t>
      </w:r>
    </w:p>
    <w:bookmarkStart w:id="126" w:name="ss_T61C4N1515SD_lv1_131f8319d" w:displacedByCustomXml="next"/>
    <w:sdt>
      <w:sdtPr>
        <w:rPr>
          <w:rFonts w:eastAsia="Calibri"/>
          <w:color w:val="auto"/>
          <w:szCs w:val="22"/>
        </w:rPr>
        <w:alias w:val="Cannot be edited"/>
        <w:tag w:val="Cannot be edited"/>
        <w:id w:val="2048028782"/>
        <w:placeholder>
          <w:docPart w:val="4D2596A54751456A8F0C3407D3C8750E"/>
        </w:placeholder>
      </w:sdtPr>
      <w:sdtEndPr/>
      <w:sdtContent>
        <w:p w14:paraId="48874F65" w14:textId="77777777" w:rsidR="000D2F2E" w:rsidRPr="000D2F2E" w:rsidRDefault="000D2F2E" w:rsidP="000D2F2E">
          <w:pPr>
            <w:rPr>
              <w:rFonts w:eastAsia="Calibri"/>
              <w:color w:val="auto"/>
              <w:szCs w:val="22"/>
            </w:rPr>
          </w:pPr>
          <w:r w:rsidRPr="000D2F2E">
            <w:rPr>
              <w:rFonts w:eastAsia="Calibri"/>
              <w:color w:val="auto"/>
              <w:szCs w:val="22"/>
            </w:rPr>
            <w:tab/>
          </w:r>
          <w:bookmarkEnd w:id="126"/>
          <w:r w:rsidRPr="000D2F2E">
            <w:rPr>
              <w:rFonts w:eastAsia="Calibri"/>
              <w:color w:val="auto"/>
              <w:szCs w:val="22"/>
            </w:rPr>
            <w:t xml:space="preserve">(D) The sale of beer </w:t>
          </w:r>
          <w:r w:rsidRPr="000D2F2E">
            <w:rPr>
              <w:rFonts w:eastAsia="Calibri"/>
              <w:strike/>
              <w:color w:val="auto"/>
              <w:szCs w:val="22"/>
            </w:rPr>
            <w:t>that is brewed on the licensed premises</w:t>
          </w:r>
          <w:r w:rsidRPr="000D2F2E">
            <w:rPr>
              <w:rFonts w:eastAsia="Calibri"/>
              <w:color w:val="auto"/>
              <w:szCs w:val="22"/>
            </w:rPr>
            <w:t xml:space="preserve"> for on</w:t>
          </w:r>
          <w:r w:rsidRPr="000D2F2E">
            <w:rPr>
              <w:rFonts w:eastAsia="Calibri"/>
              <w:color w:val="auto"/>
              <w:szCs w:val="22"/>
            </w:rPr>
            <w:noBreakHyphen/>
            <w:t>premises consumption pursuant to subsection (B) must comply with the following provisions:</w:t>
          </w:r>
        </w:p>
        <w:p w14:paraId="09FDB7B4"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27" w:name="ss_T61C4N1515S1_lv2_d5144fdc5"/>
          <w:r w:rsidRPr="000D2F2E">
            <w:rPr>
              <w:rFonts w:eastAsia="Calibri"/>
              <w:color w:val="auto"/>
              <w:szCs w:val="22"/>
            </w:rPr>
            <w:t>(</w:t>
          </w:r>
          <w:bookmarkEnd w:id="127"/>
          <w:r w:rsidRPr="000D2F2E">
            <w:rPr>
              <w:rFonts w:eastAsia="Calibri"/>
              <w:color w:val="auto"/>
              <w:szCs w:val="22"/>
            </w:rPr>
            <w:t>1) all provisions of subsection (A) shall apply to sales under subsection (B) and this subsection, except subsection (A)</w:t>
          </w:r>
          <w:r w:rsidRPr="000D2F2E">
            <w:rPr>
              <w:rFonts w:eastAsia="Calibri"/>
              <w:strike/>
              <w:color w:val="auto"/>
              <w:szCs w:val="22"/>
            </w:rPr>
            <w:t>(1</w:t>
          </w:r>
          <w:proofErr w:type="gramStart"/>
          <w:r w:rsidRPr="000D2F2E">
            <w:rPr>
              <w:rFonts w:eastAsia="Calibri"/>
              <w:strike/>
              <w:color w:val="auto"/>
              <w:szCs w:val="22"/>
            </w:rPr>
            <w:t>),</w:t>
          </w:r>
          <w:r w:rsidRPr="000D2F2E">
            <w:rPr>
              <w:rFonts w:eastAsia="Calibri"/>
              <w:color w:val="auto"/>
              <w:szCs w:val="22"/>
              <w:u w:val="single"/>
            </w:rPr>
            <w:t>(</w:t>
          </w:r>
          <w:proofErr w:type="gramEnd"/>
          <w:r w:rsidRPr="000D2F2E">
            <w:rPr>
              <w:rFonts w:eastAsia="Calibri"/>
              <w:color w:val="auto"/>
              <w:szCs w:val="22"/>
              <w:u w:val="single"/>
            </w:rPr>
            <w:t>2),</w:t>
          </w:r>
          <w:r w:rsidRPr="000D2F2E">
            <w:rPr>
              <w:rFonts w:eastAsia="Calibri"/>
              <w:color w:val="auto"/>
              <w:szCs w:val="22"/>
            </w:rPr>
            <w:t xml:space="preserve"> </w:t>
          </w:r>
          <w:r w:rsidRPr="000D2F2E">
            <w:rPr>
              <w:rFonts w:eastAsia="Calibri"/>
              <w:strike/>
              <w:color w:val="auto"/>
              <w:szCs w:val="22"/>
            </w:rPr>
            <w:t xml:space="preserve">(3), and </w:t>
          </w:r>
          <w:r w:rsidRPr="000D2F2E">
            <w:rPr>
              <w:rFonts w:eastAsia="Calibri"/>
              <w:color w:val="auto"/>
              <w:szCs w:val="22"/>
              <w:u w:val="single"/>
            </w:rPr>
            <w:t>(5)</w:t>
          </w:r>
          <w:r w:rsidRPr="000D2F2E">
            <w:rPr>
              <w:rFonts w:eastAsia="Calibri"/>
              <w:color w:val="auto"/>
              <w:szCs w:val="22"/>
            </w:rPr>
            <w:t>;</w:t>
          </w:r>
        </w:p>
        <w:p w14:paraId="657D17FB"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28" w:name="ss_T61C4N1515S2_lv2_0d0dca171"/>
          <w:r w:rsidRPr="000D2F2E">
            <w:rPr>
              <w:rFonts w:eastAsia="Calibri"/>
              <w:color w:val="auto"/>
              <w:szCs w:val="22"/>
            </w:rPr>
            <w:t>(</w:t>
          </w:r>
          <w:bookmarkEnd w:id="128"/>
          <w:r w:rsidRPr="000D2F2E">
            <w:rPr>
              <w:rFonts w:eastAsia="Calibri"/>
              <w:color w:val="auto"/>
              <w:szCs w:val="22"/>
            </w:rPr>
            <w:t>2) the brewery must comply with all state and local laws concerning hours of operation applicable to eating and drinking establishments and other food service establishments holding permits to sell beer and wine for on</w:t>
          </w:r>
          <w:r w:rsidRPr="000D2F2E">
            <w:rPr>
              <w:rFonts w:eastAsia="Calibri"/>
              <w:color w:val="auto"/>
              <w:szCs w:val="22"/>
            </w:rPr>
            <w:noBreakHyphen/>
            <w:t xml:space="preserve">premises </w:t>
          </w:r>
          <w:proofErr w:type="gramStart"/>
          <w:r w:rsidRPr="000D2F2E">
            <w:rPr>
              <w:rFonts w:eastAsia="Calibri"/>
              <w:color w:val="auto"/>
              <w:szCs w:val="22"/>
            </w:rPr>
            <w:t>consumption;</w:t>
          </w:r>
          <w:proofErr w:type="gramEnd"/>
        </w:p>
        <w:p w14:paraId="0B0DDCBE"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29" w:name="ss_T61C4N1515S3_lv2_6ef15b155"/>
          <w:r w:rsidRPr="000D2F2E">
            <w:rPr>
              <w:rFonts w:eastAsia="Calibri"/>
              <w:color w:val="auto"/>
              <w:szCs w:val="22"/>
            </w:rPr>
            <w:t>(</w:t>
          </w:r>
          <w:bookmarkEnd w:id="129"/>
          <w:r w:rsidRPr="000D2F2E">
            <w:rPr>
              <w:rFonts w:eastAsia="Calibri"/>
              <w:color w:val="auto"/>
              <w:szCs w:val="22"/>
            </w:rPr>
            <w:t>3) the brewery must comply with the discount pricing provisions of Section 61</w:t>
          </w:r>
          <w:r w:rsidRPr="000D2F2E">
            <w:rPr>
              <w:rFonts w:eastAsia="Calibri"/>
              <w:color w:val="auto"/>
              <w:szCs w:val="22"/>
            </w:rPr>
            <w:noBreakHyphen/>
            <w:t>4</w:t>
          </w:r>
          <w:r w:rsidRPr="000D2F2E">
            <w:rPr>
              <w:rFonts w:eastAsia="Calibri"/>
              <w:color w:val="auto"/>
              <w:szCs w:val="22"/>
            </w:rPr>
            <w:noBreakHyphen/>
            <w:t>160, applicable to persons holding permits to sell beer and wine for on</w:t>
          </w:r>
          <w:r w:rsidRPr="000D2F2E">
            <w:rPr>
              <w:rFonts w:eastAsia="Calibri"/>
              <w:color w:val="auto"/>
              <w:szCs w:val="22"/>
            </w:rPr>
            <w:noBreakHyphen/>
            <w:t xml:space="preserve">premises </w:t>
          </w:r>
          <w:proofErr w:type="gramStart"/>
          <w:r w:rsidRPr="000D2F2E">
            <w:rPr>
              <w:rFonts w:eastAsia="Calibri"/>
              <w:color w:val="auto"/>
              <w:szCs w:val="22"/>
            </w:rPr>
            <w:t>consumption;</w:t>
          </w:r>
          <w:proofErr w:type="gramEnd"/>
        </w:p>
        <w:p w14:paraId="2DDA0F5C"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30" w:name="ss_T61C4N1515S4_lv2_bf3f3ab88"/>
          <w:r w:rsidRPr="000D2F2E">
            <w:rPr>
              <w:rFonts w:eastAsia="Calibri"/>
              <w:color w:val="auto"/>
              <w:szCs w:val="22"/>
            </w:rPr>
            <w:t>(</w:t>
          </w:r>
          <w:bookmarkEnd w:id="130"/>
          <w:r w:rsidRPr="000D2F2E">
            <w:rPr>
              <w:rFonts w:eastAsia="Calibri"/>
              <w:color w:val="auto"/>
              <w:szCs w:val="22"/>
            </w:rPr>
            <w:t>4) the brewery must sell the beer at a price approximating retail prices generally charged for identical beverages by on</w:t>
          </w:r>
          <w:r w:rsidRPr="000D2F2E">
            <w:rPr>
              <w:rFonts w:eastAsia="Calibri"/>
              <w:color w:val="auto"/>
              <w:szCs w:val="22"/>
            </w:rPr>
            <w:noBreakHyphen/>
            <w:t>premises retailers in the county where the licensed premises are located; and</w:t>
          </w:r>
        </w:p>
        <w:p w14:paraId="218C07F4"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31" w:name="ss_T61C4N1515S5_lv2_f9275e59c"/>
          <w:r w:rsidRPr="000D2F2E">
            <w:rPr>
              <w:rFonts w:eastAsia="Calibri"/>
              <w:color w:val="auto"/>
              <w:szCs w:val="22"/>
            </w:rPr>
            <w:t>(</w:t>
          </w:r>
          <w:bookmarkEnd w:id="131"/>
          <w:r w:rsidRPr="000D2F2E">
            <w:rPr>
              <w:rFonts w:eastAsia="Calibri"/>
              <w:color w:val="auto"/>
              <w:szCs w:val="22"/>
            </w:rPr>
            <w:t xml:space="preserve">5) a wholesaler must not </w:t>
          </w:r>
          <w:proofErr w:type="gramStart"/>
          <w:r w:rsidRPr="000D2F2E">
            <w:rPr>
              <w:rFonts w:eastAsia="Calibri"/>
              <w:color w:val="auto"/>
              <w:szCs w:val="22"/>
            </w:rPr>
            <w:t>provide</w:t>
          </w:r>
          <w:proofErr w:type="gramEnd"/>
          <w:r w:rsidRPr="000D2F2E">
            <w:rPr>
              <w:rFonts w:eastAsia="Calibri"/>
              <w:color w:val="auto"/>
              <w:szCs w:val="22"/>
            </w:rPr>
            <w:t xml:space="preserve"> and a brewery must not accept services, equipment, fixtures, or free beer prohibited by Section 61</w:t>
          </w:r>
          <w:r w:rsidRPr="000D2F2E">
            <w:rPr>
              <w:rFonts w:eastAsia="Calibri"/>
              <w:color w:val="auto"/>
              <w:szCs w:val="22"/>
            </w:rPr>
            <w:noBreakHyphen/>
            <w:t>4</w:t>
          </w:r>
          <w:r w:rsidRPr="000D2F2E">
            <w:rPr>
              <w:rFonts w:eastAsia="Calibri"/>
              <w:color w:val="auto"/>
              <w:szCs w:val="22"/>
            </w:rPr>
            <w:noBreakHyphen/>
            <w:t>940(B), except those items authorized by Section 61</w:t>
          </w:r>
          <w:r w:rsidRPr="000D2F2E">
            <w:rPr>
              <w:rFonts w:eastAsia="Calibri"/>
              <w:color w:val="auto"/>
              <w:szCs w:val="22"/>
            </w:rPr>
            <w:noBreakHyphen/>
            <w:t>4</w:t>
          </w:r>
          <w:r w:rsidRPr="000D2F2E">
            <w:rPr>
              <w:rFonts w:eastAsia="Calibri"/>
              <w:color w:val="auto"/>
              <w:szCs w:val="22"/>
            </w:rPr>
            <w:noBreakHyphen/>
            <w:t>940(C). Changes to the brewery laws pursuant to subsection (B) and this subsection do not alter or amend the structure of the three</w:t>
          </w:r>
          <w:r w:rsidRPr="000D2F2E">
            <w:rPr>
              <w:rFonts w:eastAsia="Calibri"/>
              <w:color w:val="auto"/>
              <w:szCs w:val="22"/>
            </w:rPr>
            <w:noBreakHyphen/>
            <w:t>tier laws of this State, and the wholesalers and the breweries must not discriminate in pricing at the producer or wholesaler levels.</w:t>
          </w:r>
        </w:p>
        <w:bookmarkEnd w:id="124" w:displacedByCustomXml="next"/>
      </w:sdtContent>
    </w:sdt>
    <w:p w14:paraId="1419D2B7" w14:textId="77777777" w:rsidR="000D2F2E" w:rsidRPr="000D2F2E" w:rsidRDefault="000D2F2E" w:rsidP="000D2F2E">
      <w:pPr>
        <w:rPr>
          <w:color w:val="auto"/>
          <w:szCs w:val="22"/>
        </w:rPr>
      </w:pPr>
      <w:r w:rsidRPr="000D2F2E">
        <w:rPr>
          <w:color w:val="auto"/>
          <w:szCs w:val="22"/>
        </w:rPr>
        <w:tab/>
        <w:t>Amend</w:t>
      </w:r>
      <w:bookmarkStart w:id="132" w:name="instruction_619865245"/>
      <w:r w:rsidRPr="000D2F2E">
        <w:rPr>
          <w:color w:val="auto"/>
          <w:szCs w:val="22"/>
        </w:rPr>
        <w:t xml:space="preserve"> the bill further, SECTION 2, by striking Section 61-4-1515</w:t>
      </w:r>
      <w:bookmarkStart w:id="133" w:name="ss_T61C4N1515SE_lv1_5a41437c8"/>
      <w:r w:rsidRPr="004808A9">
        <w:rPr>
          <w:strike/>
          <w:color w:val="auto"/>
          <w:szCs w:val="22"/>
        </w:rPr>
        <w:t>(</w:t>
      </w:r>
      <w:bookmarkEnd w:id="133"/>
      <w:r w:rsidRPr="004808A9">
        <w:rPr>
          <w:strike/>
          <w:color w:val="auto"/>
          <w:szCs w:val="22"/>
        </w:rPr>
        <w:t>E)</w:t>
      </w:r>
      <w:r w:rsidRPr="000D2F2E">
        <w:rPr>
          <w:color w:val="auto"/>
          <w:szCs w:val="22"/>
          <w:u w:val="single"/>
        </w:rPr>
        <w:t>(F)</w:t>
      </w:r>
      <w:r w:rsidRPr="000D2F2E">
        <w:rPr>
          <w:color w:val="auto"/>
          <w:szCs w:val="22"/>
        </w:rPr>
        <w:t xml:space="preserve"> and inserting:</w:t>
      </w:r>
    </w:p>
    <w:bookmarkStart w:id="134" w:name="ss_T61C4N1515SE_lv1_c3815936c" w:displacedByCustomXml="next"/>
    <w:sdt>
      <w:sdtPr>
        <w:rPr>
          <w:rFonts w:eastAsia="Calibri"/>
          <w:color w:val="auto"/>
          <w:szCs w:val="22"/>
        </w:rPr>
        <w:alias w:val="Cannot be edited"/>
        <w:tag w:val="Cannot be edited"/>
        <w:id w:val="1021589771"/>
        <w:placeholder>
          <w:docPart w:val="4D2596A54751456A8F0C3407D3C8750E"/>
        </w:placeholder>
      </w:sdtPr>
      <w:sdtEndPr/>
      <w:sdtContent>
        <w:p w14:paraId="3DB57D5D" w14:textId="77777777" w:rsidR="000D2F2E" w:rsidRPr="000D2F2E" w:rsidRDefault="000D2F2E" w:rsidP="000D2F2E">
          <w:pPr>
            <w:rPr>
              <w:rFonts w:eastAsia="Calibri"/>
              <w:color w:val="auto"/>
              <w:szCs w:val="22"/>
            </w:rPr>
          </w:pPr>
          <w:r w:rsidRPr="000D2F2E">
            <w:rPr>
              <w:rFonts w:eastAsia="Calibri"/>
              <w:color w:val="auto"/>
              <w:szCs w:val="22"/>
            </w:rPr>
            <w:tab/>
          </w:r>
          <w:bookmarkEnd w:id="134"/>
          <w:r w:rsidRPr="000D2F2E">
            <w:rPr>
              <w:rFonts w:eastAsia="Calibri"/>
              <w:color w:val="auto"/>
              <w:szCs w:val="22"/>
            </w:rPr>
            <w:t xml:space="preserve">(E) A brewery located in this State is authorized to sell beer </w:t>
          </w:r>
          <w:r w:rsidRPr="000D2F2E">
            <w:rPr>
              <w:rFonts w:eastAsia="Calibri"/>
              <w:color w:val="auto"/>
              <w:szCs w:val="22"/>
              <w:u w:val="single"/>
            </w:rPr>
            <w:t xml:space="preserve">to consumers </w:t>
          </w:r>
          <w:r w:rsidRPr="000D2F2E">
            <w:rPr>
              <w:rFonts w:eastAsia="Calibri"/>
              <w:color w:val="auto"/>
              <w:szCs w:val="22"/>
            </w:rPr>
            <w:t>on its permitted premises for off</w:t>
          </w:r>
          <w:r w:rsidRPr="000D2F2E">
            <w:rPr>
              <w:rFonts w:eastAsia="Calibri"/>
              <w:color w:val="auto"/>
              <w:szCs w:val="22"/>
            </w:rPr>
            <w:noBreakHyphen/>
            <w:t xml:space="preserve">premises consumption, provided that the sealed beer was brewed on the brewery's permitted premises </w:t>
          </w:r>
          <w:r w:rsidRPr="000D2F2E">
            <w:rPr>
              <w:rFonts w:eastAsia="Calibri"/>
              <w:color w:val="auto"/>
              <w:szCs w:val="22"/>
              <w:u w:val="single"/>
            </w:rPr>
            <w:t xml:space="preserve">or received pursuant to subsection (A) </w:t>
          </w:r>
          <w:r w:rsidRPr="000D2F2E">
            <w:rPr>
              <w:rFonts w:eastAsia="Calibri"/>
              <w:color w:val="auto"/>
              <w:szCs w:val="22"/>
            </w:rPr>
            <w:t>with an alcohol content of fourteen percent by weight or less, subject to the following conditions:</w:t>
          </w:r>
        </w:p>
        <w:p w14:paraId="76972C2D"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35" w:name="ss_T61C4N1515S1_lv2_ebd4daff7"/>
          <w:r w:rsidRPr="000D2F2E">
            <w:rPr>
              <w:rFonts w:eastAsia="Calibri"/>
              <w:color w:val="auto"/>
              <w:szCs w:val="22"/>
            </w:rPr>
            <w:t>(</w:t>
          </w:r>
          <w:bookmarkEnd w:id="135"/>
          <w:r w:rsidRPr="000D2F2E">
            <w:rPr>
              <w:rFonts w:eastAsia="Calibri"/>
              <w:color w:val="auto"/>
              <w:szCs w:val="22"/>
            </w:rPr>
            <w:t>1) the maximum amount of beer that may be sold to an individual per day for off</w:t>
          </w:r>
          <w:r w:rsidRPr="000D2F2E">
            <w:rPr>
              <w:rFonts w:eastAsia="Calibri"/>
              <w:color w:val="auto"/>
              <w:szCs w:val="22"/>
            </w:rPr>
            <w:noBreakHyphen/>
            <w:t xml:space="preserve">premises consumption shall be equivalent to </w:t>
          </w:r>
          <w:r w:rsidRPr="000D2F2E">
            <w:rPr>
              <w:rFonts w:eastAsia="Calibri"/>
              <w:strike/>
              <w:color w:val="auto"/>
              <w:szCs w:val="22"/>
            </w:rPr>
            <w:t>two hundred eighty</w:t>
          </w:r>
          <w:r w:rsidRPr="000D2F2E">
            <w:rPr>
              <w:rFonts w:eastAsia="Calibri"/>
              <w:strike/>
              <w:color w:val="auto"/>
              <w:szCs w:val="22"/>
            </w:rPr>
            <w:noBreakHyphen/>
            <w:t xml:space="preserve">eight </w:t>
          </w:r>
          <w:r w:rsidRPr="000D2F2E">
            <w:rPr>
              <w:rFonts w:eastAsia="Calibri"/>
              <w:color w:val="auto"/>
              <w:szCs w:val="22"/>
              <w:u w:val="single"/>
            </w:rPr>
            <w:t xml:space="preserve">eight hundred sixty-four </w:t>
          </w:r>
          <w:r w:rsidRPr="000D2F2E">
            <w:rPr>
              <w:rFonts w:eastAsia="Calibri"/>
              <w:color w:val="auto"/>
              <w:szCs w:val="22"/>
            </w:rPr>
            <w:t xml:space="preserve">ounces in </w:t>
          </w:r>
          <w:proofErr w:type="gramStart"/>
          <w:r w:rsidRPr="000D2F2E">
            <w:rPr>
              <w:rFonts w:eastAsia="Calibri"/>
              <w:color w:val="auto"/>
              <w:szCs w:val="22"/>
            </w:rPr>
            <w:t>total;</w:t>
          </w:r>
          <w:proofErr w:type="gramEnd"/>
          <w:r w:rsidRPr="000D2F2E">
            <w:rPr>
              <w:rFonts w:eastAsia="Calibri"/>
              <w:color w:val="auto"/>
              <w:szCs w:val="22"/>
              <w:u w:val="single"/>
            </w:rPr>
            <w:t xml:space="preserve"> </w:t>
          </w:r>
        </w:p>
        <w:p w14:paraId="2086C0EC"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36" w:name="ss_T61C4N1515S2_lv2_1c4df4141"/>
          <w:r w:rsidRPr="000D2F2E">
            <w:rPr>
              <w:rFonts w:eastAsia="Calibri"/>
              <w:color w:val="auto"/>
              <w:szCs w:val="22"/>
            </w:rPr>
            <w:t>(</w:t>
          </w:r>
          <w:bookmarkEnd w:id="136"/>
          <w:r w:rsidRPr="000D2F2E">
            <w:rPr>
              <w:rFonts w:eastAsia="Calibri"/>
              <w:color w:val="auto"/>
              <w:szCs w:val="22"/>
            </w:rPr>
            <w:t xml:space="preserve">2) the beer only shall be sold in conjunction with a tour by the consumer of the permitted premises and the entire brewing process utilized at the permitted </w:t>
          </w:r>
          <w:proofErr w:type="gramStart"/>
          <w:r w:rsidRPr="000D2F2E">
            <w:rPr>
              <w:rFonts w:eastAsia="Calibri"/>
              <w:color w:val="auto"/>
              <w:szCs w:val="22"/>
            </w:rPr>
            <w:t>premises;</w:t>
          </w:r>
          <w:proofErr w:type="gramEnd"/>
        </w:p>
        <w:p w14:paraId="6CA3D9E6" w14:textId="77777777" w:rsidR="000D2F2E" w:rsidRPr="000D2F2E" w:rsidRDefault="000D2F2E" w:rsidP="000D2F2E">
          <w:pPr>
            <w:rPr>
              <w:rFonts w:eastAsia="Calibri"/>
              <w:color w:val="auto"/>
              <w:szCs w:val="22"/>
            </w:rPr>
          </w:pPr>
          <w:r w:rsidRPr="000D2F2E">
            <w:rPr>
              <w:rFonts w:eastAsia="Calibri"/>
              <w:strike/>
              <w:color w:val="auto"/>
              <w:szCs w:val="22"/>
            </w:rPr>
            <w:tab/>
          </w:r>
          <w:r w:rsidRPr="000D2F2E">
            <w:rPr>
              <w:rFonts w:eastAsia="Calibri"/>
              <w:strike/>
              <w:color w:val="auto"/>
              <w:szCs w:val="22"/>
            </w:rPr>
            <w:tab/>
          </w:r>
          <w:bookmarkStart w:id="137" w:name="ss_T61C4N1515S3_lv2_80e4ef033"/>
          <w:bookmarkStart w:id="138" w:name="ss_T61C4N1515S3_lv2_b0a9164bbI"/>
          <w:r w:rsidRPr="000D2F2E">
            <w:rPr>
              <w:rFonts w:eastAsia="Calibri"/>
              <w:color w:val="auto"/>
              <w:szCs w:val="22"/>
            </w:rPr>
            <w:t>(</w:t>
          </w:r>
          <w:bookmarkEnd w:id="137"/>
          <w:bookmarkEnd w:id="138"/>
          <w:r w:rsidRPr="000D2F2E">
            <w:rPr>
              <w:rFonts w:eastAsia="Calibri"/>
              <w:color w:val="auto"/>
              <w:szCs w:val="22"/>
            </w:rPr>
            <w:t xml:space="preserve">3) the beer sold is for personal use only and must not be </w:t>
          </w:r>
          <w:proofErr w:type="gramStart"/>
          <w:r w:rsidRPr="000D2F2E">
            <w:rPr>
              <w:rFonts w:eastAsia="Calibri"/>
              <w:color w:val="auto"/>
              <w:szCs w:val="22"/>
            </w:rPr>
            <w:t>resold;</w:t>
          </w:r>
          <w:proofErr w:type="gramEnd"/>
        </w:p>
        <w:p w14:paraId="64EB4749"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39" w:name="ss_T61C4N1515S4_lv2_99ca3773e"/>
          <w:r w:rsidRPr="000D2F2E">
            <w:rPr>
              <w:rFonts w:eastAsia="Calibri"/>
              <w:color w:val="auto"/>
              <w:szCs w:val="22"/>
            </w:rPr>
            <w:t>(</w:t>
          </w:r>
          <w:bookmarkEnd w:id="139"/>
          <w:r w:rsidRPr="000D2F2E">
            <w:rPr>
              <w:rFonts w:eastAsia="Calibri"/>
              <w:color w:val="auto"/>
              <w:szCs w:val="22"/>
            </w:rPr>
            <w:t xml:space="preserve">4) the beer must not be sold to anyone holding a retail beer and wine license for the purpose of resale in their </w:t>
          </w:r>
          <w:proofErr w:type="gramStart"/>
          <w:r w:rsidRPr="000D2F2E">
            <w:rPr>
              <w:rFonts w:eastAsia="Calibri"/>
              <w:color w:val="auto"/>
              <w:szCs w:val="22"/>
            </w:rPr>
            <w:t>establishment;</w:t>
          </w:r>
          <w:proofErr w:type="gramEnd"/>
        </w:p>
        <w:p w14:paraId="311AA9BE"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r>
          <w:bookmarkStart w:id="140" w:name="ss_T61C4N1515S5_lv2_ab4d8c420"/>
          <w:r w:rsidRPr="000D2F2E">
            <w:rPr>
              <w:rFonts w:eastAsia="Calibri"/>
              <w:color w:val="auto"/>
              <w:szCs w:val="22"/>
            </w:rPr>
            <w:t>(</w:t>
          </w:r>
          <w:bookmarkEnd w:id="140"/>
          <w:r w:rsidRPr="000D2F2E">
            <w:rPr>
              <w:rFonts w:eastAsia="Calibri"/>
              <w:color w:val="auto"/>
              <w:szCs w:val="22"/>
            </w:rPr>
            <w:t xml:space="preserve">5) the brewery must sell the beer at the permitted premises at a price approximating retail prices generally charged for identical beverages in the county where the permitted premises are located; </w:t>
          </w:r>
          <w:r w:rsidRPr="000D2F2E">
            <w:rPr>
              <w:rFonts w:eastAsia="Calibri"/>
              <w:strike/>
              <w:color w:val="auto"/>
              <w:szCs w:val="22"/>
            </w:rPr>
            <w:t xml:space="preserve"> and</w:t>
          </w:r>
        </w:p>
        <w:p w14:paraId="66EE98EA" w14:textId="77777777" w:rsidR="000D2F2E" w:rsidRPr="000D2F2E" w:rsidRDefault="000D2F2E" w:rsidP="000D2F2E">
          <w:pPr>
            <w:rPr>
              <w:rFonts w:eastAsia="Calibri"/>
              <w:color w:val="auto"/>
              <w:szCs w:val="22"/>
            </w:rPr>
          </w:pPr>
          <w:r w:rsidRPr="000D2F2E">
            <w:rPr>
              <w:rFonts w:eastAsia="Calibri"/>
              <w:color w:val="auto"/>
              <w:szCs w:val="22"/>
            </w:rPr>
            <w:tab/>
          </w:r>
          <w:r w:rsidRPr="000D2F2E">
            <w:rPr>
              <w:rFonts w:eastAsia="Calibri"/>
              <w:color w:val="auto"/>
              <w:szCs w:val="22"/>
            </w:rPr>
            <w:tab/>
            <w:t>(6) the brewery must remit taxes to the Department of Revenue for beer sales in an amount equal to and in a manner required for taxes assessed by Section 12</w:t>
          </w:r>
          <w:r w:rsidRPr="000D2F2E">
            <w:rPr>
              <w:rFonts w:eastAsia="Calibri"/>
              <w:color w:val="auto"/>
              <w:szCs w:val="22"/>
            </w:rPr>
            <w:noBreakHyphen/>
            <w:t>21</w:t>
          </w:r>
          <w:r w:rsidRPr="000D2F2E">
            <w:rPr>
              <w:rFonts w:eastAsia="Calibri"/>
              <w:color w:val="auto"/>
              <w:szCs w:val="22"/>
            </w:rPr>
            <w:noBreakHyphen/>
            <w:t>1020 and Section 12</w:t>
          </w:r>
          <w:r w:rsidRPr="000D2F2E">
            <w:rPr>
              <w:rFonts w:eastAsia="Calibri"/>
              <w:color w:val="auto"/>
              <w:szCs w:val="22"/>
            </w:rPr>
            <w:noBreakHyphen/>
            <w:t>21</w:t>
          </w:r>
          <w:r w:rsidRPr="000D2F2E">
            <w:rPr>
              <w:rFonts w:eastAsia="Calibri"/>
              <w:color w:val="auto"/>
              <w:szCs w:val="22"/>
            </w:rPr>
            <w:noBreakHyphen/>
            <w:t>1030. The brewery also must remit appropriate sales and use taxes and local hospitality taxes</w:t>
          </w:r>
          <w:r w:rsidRPr="000D2F2E">
            <w:rPr>
              <w:rFonts w:eastAsia="Calibri"/>
              <w:color w:val="auto"/>
              <w:szCs w:val="22"/>
              <w:u w:val="single"/>
            </w:rPr>
            <w:t xml:space="preserve"> ;and</w:t>
          </w:r>
        </w:p>
        <w:p w14:paraId="6A6D405E" w14:textId="77777777" w:rsidR="000D2F2E" w:rsidRPr="000D2F2E" w:rsidRDefault="000D2F2E" w:rsidP="000D2F2E">
          <w:pPr>
            <w:rPr>
              <w:rFonts w:eastAsia="Calibri"/>
              <w:color w:val="auto"/>
              <w:szCs w:val="22"/>
            </w:rPr>
          </w:pPr>
          <w:r w:rsidRPr="000D2F2E">
            <w:rPr>
              <w:rFonts w:eastAsia="Calibri"/>
              <w:color w:val="auto"/>
              <w:szCs w:val="22"/>
              <w:u w:val="single"/>
            </w:rPr>
            <w:tab/>
          </w:r>
          <w:r w:rsidRPr="000D2F2E">
            <w:rPr>
              <w:rFonts w:eastAsia="Calibri"/>
              <w:color w:val="auto"/>
              <w:szCs w:val="22"/>
              <w:u w:val="single"/>
            </w:rPr>
            <w:tab/>
          </w:r>
          <w:bookmarkStart w:id="141" w:name="ss_T61C4N1515S7_lv2_e9bab9c59I"/>
          <w:r w:rsidRPr="000D2F2E">
            <w:rPr>
              <w:rFonts w:eastAsia="Calibri"/>
              <w:color w:val="auto"/>
              <w:szCs w:val="22"/>
              <w:u w:val="single"/>
            </w:rPr>
            <w:t>(</w:t>
          </w:r>
          <w:bookmarkEnd w:id="141"/>
          <w:r w:rsidRPr="000D2F2E">
            <w:rPr>
              <w:rFonts w:eastAsia="Calibri"/>
              <w:color w:val="auto"/>
              <w:szCs w:val="22"/>
              <w:u w:val="single"/>
            </w:rPr>
            <w:t>7) beer sold in kegs must comply with the requirements of Article 19, entitled “Keg Registration”.</w:t>
          </w:r>
        </w:p>
        <w:bookmarkEnd w:id="132" w:displacedByCustomXml="next"/>
      </w:sdtContent>
    </w:sdt>
    <w:p w14:paraId="7C4B3D8C" w14:textId="77777777" w:rsidR="000D2F2E" w:rsidRPr="000D2F2E" w:rsidRDefault="000D2F2E" w:rsidP="000D2F2E">
      <w:pPr>
        <w:rPr>
          <w:color w:val="auto"/>
          <w:szCs w:val="22"/>
        </w:rPr>
      </w:pPr>
      <w:r w:rsidRPr="000D2F2E">
        <w:rPr>
          <w:color w:val="auto"/>
          <w:szCs w:val="22"/>
        </w:rPr>
        <w:tab/>
        <w:t>Amend</w:t>
      </w:r>
      <w:bookmarkStart w:id="142" w:name="instruction_cdd605cce"/>
      <w:r w:rsidRPr="000D2F2E">
        <w:rPr>
          <w:color w:val="auto"/>
          <w:szCs w:val="22"/>
        </w:rPr>
        <w:t xml:space="preserve"> the bill further, SECTION 2, by striking Section 61-4-1515</w:t>
      </w:r>
      <w:bookmarkStart w:id="143" w:name="ss_T61C4N1515SF_lv1_2f53d2807"/>
      <w:r w:rsidRPr="004808A9">
        <w:rPr>
          <w:strike/>
          <w:color w:val="auto"/>
          <w:szCs w:val="22"/>
        </w:rPr>
        <w:t>(</w:t>
      </w:r>
      <w:bookmarkEnd w:id="143"/>
      <w:r w:rsidRPr="004808A9">
        <w:rPr>
          <w:strike/>
          <w:color w:val="auto"/>
          <w:szCs w:val="22"/>
        </w:rPr>
        <w:t>F)</w:t>
      </w:r>
      <w:r w:rsidRPr="000D2F2E">
        <w:rPr>
          <w:color w:val="auto"/>
          <w:szCs w:val="22"/>
          <w:u w:val="single"/>
        </w:rPr>
        <w:t>(G)</w:t>
      </w:r>
      <w:r w:rsidRPr="000D2F2E">
        <w:rPr>
          <w:color w:val="auto"/>
          <w:szCs w:val="22"/>
        </w:rPr>
        <w:t xml:space="preserve"> and </w:t>
      </w:r>
      <w:bookmarkStart w:id="144" w:name="ss_T61C4N1515SH_lv1_8523cfa2e"/>
      <w:r w:rsidRPr="000D2F2E">
        <w:rPr>
          <w:color w:val="auto"/>
          <w:szCs w:val="22"/>
          <w:u w:val="single"/>
        </w:rPr>
        <w:t>(</w:t>
      </w:r>
      <w:bookmarkEnd w:id="144"/>
      <w:r w:rsidRPr="000D2F2E">
        <w:rPr>
          <w:color w:val="auto"/>
          <w:szCs w:val="22"/>
          <w:u w:val="single"/>
        </w:rPr>
        <w:t>H)</w:t>
      </w:r>
      <w:r w:rsidRPr="000D2F2E">
        <w:rPr>
          <w:color w:val="auto"/>
          <w:szCs w:val="22"/>
        </w:rPr>
        <w:t xml:space="preserve"> and inserting:</w:t>
      </w:r>
    </w:p>
    <w:bookmarkStart w:id="145" w:name="ss_T61C4N1515SF_lv1_f368dae27" w:displacedByCustomXml="next"/>
    <w:sdt>
      <w:sdtPr>
        <w:rPr>
          <w:rFonts w:eastAsia="Calibri"/>
          <w:color w:val="auto"/>
          <w:szCs w:val="22"/>
        </w:rPr>
        <w:alias w:val="Cannot be edited"/>
        <w:tag w:val="Cannot be edited"/>
        <w:id w:val="1506172076"/>
        <w:placeholder>
          <w:docPart w:val="4D2596A54751456A8F0C3407D3C8750E"/>
        </w:placeholder>
      </w:sdtPr>
      <w:sdtEndPr/>
      <w:sdtContent>
        <w:p w14:paraId="6D85172C" w14:textId="77777777" w:rsidR="000D2F2E" w:rsidRPr="000D2F2E" w:rsidRDefault="000D2F2E" w:rsidP="000D2F2E">
          <w:pPr>
            <w:rPr>
              <w:rFonts w:eastAsia="Calibri"/>
              <w:color w:val="auto"/>
              <w:szCs w:val="22"/>
              <w:u w:val="single"/>
            </w:rPr>
          </w:pPr>
          <w:r w:rsidRPr="000D2F2E">
            <w:rPr>
              <w:rFonts w:eastAsia="Calibri"/>
              <w:color w:val="auto"/>
              <w:szCs w:val="22"/>
            </w:rPr>
            <w:tab/>
          </w:r>
          <w:bookmarkEnd w:id="145"/>
          <w:r w:rsidRPr="000D2F2E">
            <w:rPr>
              <w:rFonts w:eastAsia="Calibri"/>
              <w:color w:val="auto"/>
              <w:szCs w:val="22"/>
            </w:rPr>
            <w:t>(F)</w:t>
          </w:r>
          <w:r w:rsidRPr="000D2F2E">
            <w:rPr>
              <w:rFonts w:eastAsia="Calibri"/>
              <w:color w:val="auto"/>
              <w:szCs w:val="22"/>
              <w:u w:val="single"/>
            </w:rPr>
            <w:t xml:space="preserve"> A brewery must report monthly in a manner required by the department the amounts and brands of beer present on its licensed premises at the month’s beginning, brewed on its licensed premises, transferred to and received from a separate licensed brewery under identical ownership, sold to wholesalers for resale, sold to consumers for off</w:t>
          </w:r>
          <w:r w:rsidRPr="000D2F2E">
            <w:rPr>
              <w:rFonts w:eastAsia="Calibri"/>
              <w:color w:val="auto"/>
              <w:szCs w:val="22"/>
              <w:u w:val="single"/>
            </w:rPr>
            <w:noBreakHyphen/>
            <w:t>premises consumption, sold to consumers for on-premises consumption, lost to spillage and spoilage, removed for owner consumption, and present on its licensed premises at the month’s end.</w:t>
          </w:r>
        </w:p>
        <w:p w14:paraId="25D6E1CE" w14:textId="77777777" w:rsidR="000D2F2E" w:rsidRPr="000D2F2E" w:rsidRDefault="000D2F2E" w:rsidP="000D2F2E">
          <w:pPr>
            <w:rPr>
              <w:rFonts w:eastAsia="Calibri"/>
              <w:color w:val="auto"/>
              <w:szCs w:val="22"/>
            </w:rPr>
          </w:pPr>
          <w:r w:rsidRPr="000D2F2E">
            <w:rPr>
              <w:rFonts w:eastAsia="Calibri"/>
              <w:color w:val="auto"/>
              <w:szCs w:val="22"/>
              <w:u w:val="single"/>
            </w:rPr>
            <w:tab/>
            <w:t>(G)</w:t>
          </w:r>
          <w:r w:rsidRPr="000D2F2E">
            <w:rPr>
              <w:rFonts w:eastAsia="Calibri"/>
              <w:color w:val="auto"/>
              <w:szCs w:val="22"/>
            </w:rPr>
            <w:t xml:space="preserve"> A brewpub permitted pursuant to Article 17, which is a retailer for purposes of Sections 61</w:t>
          </w:r>
          <w:r w:rsidRPr="000D2F2E">
            <w:rPr>
              <w:rFonts w:eastAsia="Calibri"/>
              <w:color w:val="auto"/>
              <w:szCs w:val="22"/>
            </w:rPr>
            <w:noBreakHyphen/>
            <w:t>4</w:t>
          </w:r>
          <w:r w:rsidRPr="000D2F2E">
            <w:rPr>
              <w:rFonts w:eastAsia="Calibri"/>
              <w:color w:val="auto"/>
              <w:szCs w:val="22"/>
            </w:rPr>
            <w:noBreakHyphen/>
            <w:t>735(D) and 61</w:t>
          </w:r>
          <w:r w:rsidRPr="000D2F2E">
            <w:rPr>
              <w:rFonts w:eastAsia="Calibri"/>
              <w:color w:val="auto"/>
              <w:szCs w:val="22"/>
            </w:rPr>
            <w:noBreakHyphen/>
            <w:t>4</w:t>
          </w:r>
          <w:r w:rsidRPr="000D2F2E">
            <w:rPr>
              <w:rFonts w:eastAsia="Calibri"/>
              <w:color w:val="auto"/>
              <w:szCs w:val="22"/>
            </w:rPr>
            <w:noBreakHyphen/>
            <w:t>940(D), may make application to the department for a brewery permit and the permits and licenses authorized pursuant to subsection (B) for the brewpub's existing permitted premises. For these applications, the department shall waive newspaper notice and sign posting requirements, except the requirements shall not be waived for an alcoholic liquor by the drink application if the brewpub does not possess this license at the time of application. Excluding operations authorized pursuant to subsection (B),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to subsection (B), the applicant shall surrender the brewpub permit and the alcoholic liquor by the drink license previously issued for the premises.</w:t>
          </w:r>
        </w:p>
        <w:bookmarkEnd w:id="142" w:displacedByCustomXml="next"/>
      </w:sdtContent>
    </w:sdt>
    <w:p w14:paraId="3FA16830" w14:textId="77777777" w:rsidR="000D2F2E" w:rsidRPr="000D2F2E" w:rsidRDefault="000D2F2E" w:rsidP="000D2F2E">
      <w:pPr>
        <w:rPr>
          <w:color w:val="auto"/>
          <w:szCs w:val="22"/>
        </w:rPr>
      </w:pPr>
      <w:r w:rsidRPr="000D2F2E">
        <w:rPr>
          <w:color w:val="auto"/>
          <w:szCs w:val="22"/>
        </w:rPr>
        <w:tab/>
        <w:t>Amend</w:t>
      </w:r>
      <w:bookmarkStart w:id="146" w:name="instruction_d640491ff"/>
      <w:r w:rsidRPr="000D2F2E">
        <w:rPr>
          <w:color w:val="auto"/>
          <w:szCs w:val="22"/>
        </w:rPr>
        <w:t xml:space="preserve"> the bill further, SECTION 2, by striking Section 61-4-1515</w:t>
      </w:r>
      <w:bookmarkStart w:id="147" w:name="ss_T61C4N1515SG_lv1_9ddc53f11"/>
      <w:r w:rsidRPr="000D2F2E">
        <w:rPr>
          <w:strike/>
          <w:color w:val="auto"/>
          <w:szCs w:val="22"/>
        </w:rPr>
        <w:t>(</w:t>
      </w:r>
      <w:bookmarkEnd w:id="147"/>
      <w:r w:rsidRPr="000D2F2E">
        <w:rPr>
          <w:strike/>
          <w:color w:val="auto"/>
          <w:szCs w:val="22"/>
        </w:rPr>
        <w:t>G)</w:t>
      </w:r>
      <w:r w:rsidRPr="000D2F2E">
        <w:rPr>
          <w:color w:val="auto"/>
          <w:szCs w:val="22"/>
          <w:u w:val="single"/>
        </w:rPr>
        <w:t>(I)</w:t>
      </w:r>
      <w:r w:rsidRPr="000D2F2E">
        <w:rPr>
          <w:color w:val="auto"/>
          <w:szCs w:val="22"/>
        </w:rPr>
        <w:t xml:space="preserve"> and inserting:</w:t>
      </w:r>
    </w:p>
    <w:bookmarkStart w:id="148" w:name="ss_T61C4N1515SG_lv1_502f9c823" w:displacedByCustomXml="next"/>
    <w:sdt>
      <w:sdtPr>
        <w:rPr>
          <w:rFonts w:eastAsia="Calibri"/>
          <w:color w:val="auto"/>
          <w:szCs w:val="22"/>
        </w:rPr>
        <w:alias w:val="Cannot be edited"/>
        <w:tag w:val="Cannot be edited"/>
        <w:id w:val="-1680267021"/>
        <w:placeholder>
          <w:docPart w:val="4D2596A54751456A8F0C3407D3C8750E"/>
        </w:placeholder>
      </w:sdtPr>
      <w:sdtEndPr/>
      <w:sdtContent>
        <w:p w14:paraId="2E26D6CD" w14:textId="77777777" w:rsidR="000D2F2E" w:rsidRPr="000D2F2E" w:rsidRDefault="000D2F2E" w:rsidP="000D2F2E">
          <w:pPr>
            <w:rPr>
              <w:rFonts w:eastAsia="Calibri"/>
              <w:color w:val="auto"/>
              <w:szCs w:val="22"/>
            </w:rPr>
          </w:pPr>
          <w:r w:rsidRPr="000D2F2E">
            <w:rPr>
              <w:rFonts w:eastAsia="Calibri"/>
              <w:color w:val="auto"/>
              <w:szCs w:val="22"/>
            </w:rPr>
            <w:tab/>
          </w:r>
          <w:bookmarkEnd w:id="148"/>
          <w:r w:rsidRPr="000D2F2E">
            <w:rPr>
              <w:rFonts w:eastAsia="Calibri"/>
              <w:strike/>
              <w:color w:val="auto"/>
              <w:szCs w:val="22"/>
            </w:rPr>
            <w:t>(G)</w:t>
          </w:r>
          <w:r w:rsidRPr="000D2F2E">
            <w:rPr>
              <w:rFonts w:eastAsia="Calibri"/>
              <w:color w:val="auto"/>
              <w:szCs w:val="22"/>
              <w:u w:val="single"/>
            </w:rPr>
            <w:t>(H)</w:t>
          </w:r>
          <w:r w:rsidRPr="000D2F2E">
            <w:rPr>
              <w:rFonts w:eastAsia="Calibri"/>
              <w:color w:val="auto"/>
              <w:szCs w:val="22"/>
            </w:rPr>
            <w:t xml:space="preserve"> In addition to other applicable fines or penalties, a person permitted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Pr="000D2F2E">
            <w:rPr>
              <w:rFonts w:eastAsia="Calibri"/>
              <w:color w:val="auto"/>
              <w:szCs w:val="22"/>
            </w:rPr>
            <w:noBreakHyphen/>
            <w:t>year period, the department must suspend the brewery permit for a period of not less than thirty days. The revenue from the fines established in this section must be directed to the State Law Enforcement Division for supplementing funds required for the regulation and enforcement of this section.</w:t>
          </w:r>
        </w:p>
        <w:bookmarkEnd w:id="146" w:displacedByCustomXml="next"/>
      </w:sdtContent>
    </w:sdt>
    <w:p w14:paraId="230B3663" w14:textId="77777777" w:rsidR="000D2F2E" w:rsidRPr="000D2F2E" w:rsidRDefault="000D2F2E" w:rsidP="000D2F2E">
      <w:pPr>
        <w:rPr>
          <w:color w:val="auto"/>
          <w:szCs w:val="22"/>
        </w:rPr>
      </w:pPr>
      <w:r w:rsidRPr="000D2F2E">
        <w:rPr>
          <w:color w:val="auto"/>
          <w:szCs w:val="22"/>
        </w:rPr>
        <w:tab/>
        <w:t>Amend</w:t>
      </w:r>
      <w:bookmarkStart w:id="149" w:name="instruction_3d4ffbd08"/>
      <w:r w:rsidRPr="000D2F2E">
        <w:rPr>
          <w:color w:val="auto"/>
          <w:szCs w:val="22"/>
        </w:rPr>
        <w:t xml:space="preserve"> the bill further, by striking SECTIONS 3 and 4 and inserting:</w:t>
      </w:r>
    </w:p>
    <w:bookmarkStart w:id="150" w:name="bs_num_3_d8defd577" w:displacedByCustomXml="next"/>
    <w:bookmarkEnd w:id="150" w:displacedByCustomXml="next"/>
    <w:bookmarkStart w:id="151" w:name="bs_num_4_lastsection" w:displacedByCustomXml="next"/>
    <w:sdt>
      <w:sdtPr>
        <w:rPr>
          <w:rFonts w:eastAsia="Calibri"/>
          <w:color w:val="auto"/>
          <w:szCs w:val="22"/>
        </w:rPr>
        <w:alias w:val="Cannot be edited"/>
        <w:tag w:val="Cannot be edited"/>
        <w:id w:val="1971396259"/>
        <w:placeholder>
          <w:docPart w:val="4D2596A54751456A8F0C3407D3C8750E"/>
        </w:placeholder>
      </w:sdtPr>
      <w:sdtEndPr/>
      <w:sdtContent>
        <w:p w14:paraId="00324B7C" w14:textId="77777777" w:rsidR="000D2F2E" w:rsidRPr="000D2F2E" w:rsidRDefault="000D2F2E" w:rsidP="000D2F2E">
          <w:pPr>
            <w:rPr>
              <w:rFonts w:eastAsia="Calibri"/>
              <w:color w:val="auto"/>
              <w:szCs w:val="22"/>
            </w:rPr>
          </w:pPr>
          <w:r w:rsidRPr="000D2F2E">
            <w:rPr>
              <w:rFonts w:eastAsia="Calibri"/>
              <w:color w:val="auto"/>
              <w:szCs w:val="22"/>
            </w:rPr>
            <w:tab/>
            <w:t>S</w:t>
          </w:r>
          <w:bookmarkEnd w:id="151"/>
          <w:r w:rsidRPr="000D2F2E">
            <w:rPr>
              <w:rFonts w:eastAsia="Calibri"/>
              <w:color w:val="auto"/>
              <w:szCs w:val="22"/>
            </w:rPr>
            <w:t>ECTION 4.</w:t>
          </w:r>
          <w:r w:rsidRPr="000D2F2E">
            <w:rPr>
              <w:rFonts w:eastAsia="Calibri"/>
              <w:color w:val="auto"/>
              <w:szCs w:val="22"/>
            </w:rPr>
            <w:tab/>
            <w:t>This act takes effect upon approval by the Governor.</w:t>
          </w:r>
        </w:p>
        <w:bookmarkEnd w:id="149" w:displacedByCustomXml="next"/>
      </w:sdtContent>
    </w:sdt>
    <w:p w14:paraId="24868D85" w14:textId="77777777" w:rsidR="000D2F2E" w:rsidRPr="000D2F2E" w:rsidRDefault="000D2F2E" w:rsidP="000D2F2E">
      <w:pPr>
        <w:rPr>
          <w:color w:val="auto"/>
          <w:szCs w:val="22"/>
        </w:rPr>
      </w:pPr>
      <w:r w:rsidRPr="000D2F2E">
        <w:rPr>
          <w:color w:val="auto"/>
          <w:szCs w:val="22"/>
        </w:rPr>
        <w:tab/>
        <w:t>Renumber sections to conform.</w:t>
      </w:r>
    </w:p>
    <w:p w14:paraId="58EFE701" w14:textId="77777777" w:rsidR="000D2F2E" w:rsidRPr="000D2F2E" w:rsidRDefault="000D2F2E" w:rsidP="000D2F2E">
      <w:pPr>
        <w:rPr>
          <w:color w:val="auto"/>
          <w:szCs w:val="22"/>
        </w:rPr>
      </w:pPr>
      <w:r w:rsidRPr="000D2F2E">
        <w:rPr>
          <w:color w:val="auto"/>
          <w:szCs w:val="22"/>
        </w:rPr>
        <w:tab/>
        <w:t>Amend title to conform.</w:t>
      </w:r>
    </w:p>
    <w:p w14:paraId="067E08BA" w14:textId="77777777" w:rsidR="000D2F2E" w:rsidRPr="000D2F2E" w:rsidRDefault="000D2F2E" w:rsidP="000D2F2E">
      <w:pPr>
        <w:rPr>
          <w:color w:val="auto"/>
          <w:szCs w:val="22"/>
        </w:rPr>
      </w:pPr>
    </w:p>
    <w:p w14:paraId="2C21889C" w14:textId="77777777" w:rsidR="000D2F2E" w:rsidRPr="000D2F2E" w:rsidRDefault="000D2F2E" w:rsidP="000D2F2E">
      <w:pPr>
        <w:rPr>
          <w:color w:val="auto"/>
          <w:szCs w:val="22"/>
        </w:rPr>
      </w:pPr>
      <w:r w:rsidRPr="000D2F2E">
        <w:rPr>
          <w:color w:val="auto"/>
          <w:szCs w:val="22"/>
        </w:rPr>
        <w:tab/>
        <w:t>Senator BENNETT explained the amendment.</w:t>
      </w:r>
    </w:p>
    <w:p w14:paraId="1D8295A0" w14:textId="77777777" w:rsidR="000D2F2E" w:rsidRPr="000D2F2E" w:rsidRDefault="000D2F2E" w:rsidP="000D2F2E">
      <w:pPr>
        <w:rPr>
          <w:color w:val="auto"/>
          <w:szCs w:val="22"/>
        </w:rPr>
      </w:pPr>
    </w:p>
    <w:p w14:paraId="35B2E382" w14:textId="77777777" w:rsidR="000D2F2E" w:rsidRPr="000D2F2E" w:rsidRDefault="000D2F2E" w:rsidP="000D2F2E">
      <w:pPr>
        <w:rPr>
          <w:color w:val="auto"/>
          <w:szCs w:val="22"/>
        </w:rPr>
      </w:pPr>
      <w:r w:rsidRPr="000D2F2E">
        <w:rPr>
          <w:color w:val="auto"/>
          <w:szCs w:val="22"/>
        </w:rPr>
        <w:tab/>
        <w:t>The amendment was adopted.</w:t>
      </w:r>
    </w:p>
    <w:p w14:paraId="2ACEB789" w14:textId="77777777" w:rsidR="000D2F2E" w:rsidRPr="000D2F2E" w:rsidRDefault="000D2F2E" w:rsidP="000D2F2E">
      <w:pPr>
        <w:rPr>
          <w:color w:val="auto"/>
          <w:szCs w:val="22"/>
        </w:rPr>
      </w:pPr>
    </w:p>
    <w:p w14:paraId="5763DD48" w14:textId="77777777" w:rsidR="000D2F2E" w:rsidRPr="000D2F2E" w:rsidRDefault="000D2F2E" w:rsidP="000D2F2E">
      <w:pPr>
        <w:rPr>
          <w:szCs w:val="22"/>
        </w:rPr>
      </w:pPr>
      <w:r w:rsidRPr="000D2F2E">
        <w:rPr>
          <w:szCs w:val="22"/>
        </w:rPr>
        <w:tab/>
        <w:t>The question then being second reading of the Bill, as amended.</w:t>
      </w:r>
    </w:p>
    <w:p w14:paraId="2D2CFD2E" w14:textId="77777777" w:rsidR="000D2F2E" w:rsidRPr="000D2F2E" w:rsidRDefault="000D2F2E" w:rsidP="000D2F2E">
      <w:pPr>
        <w:rPr>
          <w:szCs w:val="22"/>
        </w:rPr>
      </w:pPr>
    </w:p>
    <w:p w14:paraId="31F9A860" w14:textId="77777777" w:rsidR="000D2F2E" w:rsidRPr="000D2F2E" w:rsidRDefault="000D2F2E" w:rsidP="000D2F2E">
      <w:pPr>
        <w:rPr>
          <w:szCs w:val="22"/>
        </w:rPr>
      </w:pPr>
      <w:r w:rsidRPr="000D2F2E">
        <w:rPr>
          <w:szCs w:val="22"/>
        </w:rPr>
        <w:tab/>
        <w:t>The "ayes" and "nays" were demanded and taken, resulting as follows:</w:t>
      </w:r>
    </w:p>
    <w:p w14:paraId="51BD3C79" w14:textId="77777777" w:rsidR="000D2F2E" w:rsidRPr="000D2F2E" w:rsidRDefault="000D2F2E" w:rsidP="000D2F2E">
      <w:pPr>
        <w:jc w:val="center"/>
        <w:rPr>
          <w:b/>
          <w:bCs/>
          <w:szCs w:val="22"/>
        </w:rPr>
      </w:pPr>
      <w:r w:rsidRPr="000D2F2E">
        <w:rPr>
          <w:b/>
          <w:bCs/>
          <w:szCs w:val="22"/>
        </w:rPr>
        <w:t>Ayes 40; Nays 1</w:t>
      </w:r>
    </w:p>
    <w:p w14:paraId="63C5C060" w14:textId="77777777" w:rsidR="000D2F2E" w:rsidRPr="000D2F2E" w:rsidRDefault="000D2F2E" w:rsidP="000D2F2E">
      <w:pPr>
        <w:rPr>
          <w:b/>
          <w:bCs/>
          <w:szCs w:val="22"/>
        </w:rPr>
      </w:pPr>
    </w:p>
    <w:p w14:paraId="34721B96" w14:textId="77777777" w:rsidR="000D2F2E" w:rsidRPr="000D2F2E" w:rsidRDefault="000D2F2E" w:rsidP="000D2F2E">
      <w:pPr>
        <w:tabs>
          <w:tab w:val="clear" w:pos="216"/>
          <w:tab w:val="clear" w:pos="432"/>
          <w:tab w:val="clear" w:pos="648"/>
          <w:tab w:val="left" w:pos="720"/>
        </w:tabs>
        <w:jc w:val="center"/>
        <w:rPr>
          <w:b/>
          <w:bCs/>
          <w:szCs w:val="22"/>
        </w:rPr>
      </w:pPr>
      <w:r w:rsidRPr="000D2F2E">
        <w:rPr>
          <w:b/>
          <w:bCs/>
          <w:szCs w:val="22"/>
        </w:rPr>
        <w:t>AYES</w:t>
      </w:r>
    </w:p>
    <w:p w14:paraId="189914DF"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Adams</w:t>
      </w:r>
      <w:r w:rsidRPr="000D2F2E">
        <w:rPr>
          <w:bCs/>
          <w:szCs w:val="22"/>
        </w:rPr>
        <w:tab/>
        <w:t>Alexander</w:t>
      </w:r>
      <w:r w:rsidRPr="000D2F2E">
        <w:rPr>
          <w:bCs/>
          <w:szCs w:val="22"/>
        </w:rPr>
        <w:tab/>
        <w:t>Allen</w:t>
      </w:r>
    </w:p>
    <w:p w14:paraId="43C27E83"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Bennett</w:t>
      </w:r>
      <w:r w:rsidRPr="000D2F2E">
        <w:rPr>
          <w:bCs/>
          <w:szCs w:val="22"/>
        </w:rPr>
        <w:tab/>
        <w:t>Campsen</w:t>
      </w:r>
      <w:r w:rsidRPr="000D2F2E">
        <w:rPr>
          <w:bCs/>
          <w:szCs w:val="22"/>
        </w:rPr>
        <w:tab/>
        <w:t>Cash</w:t>
      </w:r>
    </w:p>
    <w:p w14:paraId="177C36B8"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Climer</w:t>
      </w:r>
      <w:r w:rsidRPr="000D2F2E">
        <w:rPr>
          <w:bCs/>
          <w:szCs w:val="22"/>
        </w:rPr>
        <w:tab/>
        <w:t>Cromer</w:t>
      </w:r>
      <w:r w:rsidRPr="000D2F2E">
        <w:rPr>
          <w:bCs/>
          <w:szCs w:val="22"/>
        </w:rPr>
        <w:tab/>
        <w:t>Davis</w:t>
      </w:r>
    </w:p>
    <w:p w14:paraId="134BDD21"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Fanning</w:t>
      </w:r>
      <w:r w:rsidRPr="000D2F2E">
        <w:rPr>
          <w:bCs/>
          <w:szCs w:val="22"/>
        </w:rPr>
        <w:tab/>
        <w:t>Gambrell</w:t>
      </w:r>
      <w:r w:rsidRPr="000D2F2E">
        <w:rPr>
          <w:bCs/>
          <w:szCs w:val="22"/>
        </w:rPr>
        <w:tab/>
        <w:t>Garrett</w:t>
      </w:r>
    </w:p>
    <w:p w14:paraId="606EFBE0"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Goldfinch</w:t>
      </w:r>
      <w:r w:rsidRPr="000D2F2E">
        <w:rPr>
          <w:bCs/>
          <w:szCs w:val="22"/>
        </w:rPr>
        <w:tab/>
        <w:t>Grooms</w:t>
      </w:r>
      <w:r w:rsidRPr="000D2F2E">
        <w:rPr>
          <w:bCs/>
          <w:szCs w:val="22"/>
        </w:rPr>
        <w:tab/>
        <w:t>Gustafson</w:t>
      </w:r>
    </w:p>
    <w:p w14:paraId="1CC1A5C1"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Hembree</w:t>
      </w:r>
      <w:r w:rsidRPr="000D2F2E">
        <w:rPr>
          <w:bCs/>
          <w:szCs w:val="22"/>
        </w:rPr>
        <w:tab/>
        <w:t>Hutto</w:t>
      </w:r>
      <w:r w:rsidRPr="000D2F2E">
        <w:rPr>
          <w:bCs/>
          <w:szCs w:val="22"/>
        </w:rPr>
        <w:tab/>
        <w:t>Jackson</w:t>
      </w:r>
    </w:p>
    <w:p w14:paraId="4C00ADBC"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i/>
          <w:szCs w:val="22"/>
        </w:rPr>
        <w:t>Johnson, Kevin</w:t>
      </w:r>
      <w:r w:rsidRPr="000D2F2E">
        <w:rPr>
          <w:bCs/>
          <w:i/>
          <w:szCs w:val="22"/>
        </w:rPr>
        <w:tab/>
        <w:t>Johnson, Michael</w:t>
      </w:r>
      <w:r w:rsidRPr="000D2F2E">
        <w:rPr>
          <w:bCs/>
          <w:i/>
          <w:szCs w:val="22"/>
        </w:rPr>
        <w:tab/>
      </w:r>
      <w:r w:rsidRPr="000D2F2E">
        <w:rPr>
          <w:bCs/>
          <w:szCs w:val="22"/>
        </w:rPr>
        <w:t>Kimbrell</w:t>
      </w:r>
    </w:p>
    <w:p w14:paraId="5115F038"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Kimpson</w:t>
      </w:r>
      <w:r w:rsidRPr="000D2F2E">
        <w:rPr>
          <w:bCs/>
          <w:szCs w:val="22"/>
        </w:rPr>
        <w:tab/>
        <w:t>Loftis</w:t>
      </w:r>
      <w:r w:rsidRPr="000D2F2E">
        <w:rPr>
          <w:bCs/>
          <w:szCs w:val="22"/>
        </w:rPr>
        <w:tab/>
        <w:t>Malloy</w:t>
      </w:r>
    </w:p>
    <w:p w14:paraId="51AD75E6"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Martin</w:t>
      </w:r>
      <w:r w:rsidRPr="000D2F2E">
        <w:rPr>
          <w:bCs/>
          <w:szCs w:val="22"/>
        </w:rPr>
        <w:tab/>
        <w:t>Matthews</w:t>
      </w:r>
      <w:r w:rsidRPr="000D2F2E">
        <w:rPr>
          <w:bCs/>
          <w:szCs w:val="22"/>
        </w:rPr>
        <w:tab/>
        <w:t>McElveen</w:t>
      </w:r>
    </w:p>
    <w:p w14:paraId="0690E56E"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McLeod</w:t>
      </w:r>
      <w:r w:rsidRPr="000D2F2E">
        <w:rPr>
          <w:bCs/>
          <w:szCs w:val="22"/>
        </w:rPr>
        <w:tab/>
        <w:t>Peeler</w:t>
      </w:r>
      <w:r w:rsidRPr="000D2F2E">
        <w:rPr>
          <w:bCs/>
          <w:szCs w:val="22"/>
        </w:rPr>
        <w:tab/>
        <w:t>Rankin</w:t>
      </w:r>
    </w:p>
    <w:p w14:paraId="7FBE5D83"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Reichenbach</w:t>
      </w:r>
      <w:r w:rsidRPr="000D2F2E">
        <w:rPr>
          <w:bCs/>
          <w:szCs w:val="22"/>
        </w:rPr>
        <w:tab/>
        <w:t>Rice</w:t>
      </w:r>
      <w:r w:rsidRPr="000D2F2E">
        <w:rPr>
          <w:bCs/>
          <w:szCs w:val="22"/>
        </w:rPr>
        <w:tab/>
        <w:t>Sabb</w:t>
      </w:r>
    </w:p>
    <w:p w14:paraId="45165F67"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Scott</w:t>
      </w:r>
      <w:r w:rsidRPr="000D2F2E">
        <w:rPr>
          <w:bCs/>
          <w:szCs w:val="22"/>
        </w:rPr>
        <w:tab/>
        <w:t>Setzler</w:t>
      </w:r>
      <w:r w:rsidRPr="000D2F2E">
        <w:rPr>
          <w:bCs/>
          <w:szCs w:val="22"/>
        </w:rPr>
        <w:tab/>
        <w:t>Shealy</w:t>
      </w:r>
    </w:p>
    <w:p w14:paraId="0656D327"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Turner</w:t>
      </w:r>
      <w:r w:rsidRPr="000D2F2E">
        <w:rPr>
          <w:bCs/>
          <w:szCs w:val="22"/>
        </w:rPr>
        <w:tab/>
        <w:t>Verdin</w:t>
      </w:r>
      <w:r w:rsidRPr="000D2F2E">
        <w:rPr>
          <w:bCs/>
          <w:szCs w:val="22"/>
        </w:rPr>
        <w:tab/>
        <w:t>Williams</w:t>
      </w:r>
    </w:p>
    <w:p w14:paraId="4BEF45C0"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Young</w:t>
      </w:r>
    </w:p>
    <w:p w14:paraId="3553B4A3"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67459B8B"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0D2F2E">
        <w:rPr>
          <w:b/>
          <w:bCs/>
          <w:szCs w:val="22"/>
        </w:rPr>
        <w:t>Total--40</w:t>
      </w:r>
    </w:p>
    <w:p w14:paraId="746D0486" w14:textId="77777777" w:rsidR="000D2F2E" w:rsidRPr="000D2F2E" w:rsidRDefault="000D2F2E" w:rsidP="000D2F2E">
      <w:pPr>
        <w:rPr>
          <w:bCs/>
          <w:szCs w:val="22"/>
        </w:rPr>
      </w:pPr>
    </w:p>
    <w:p w14:paraId="15539180" w14:textId="77777777" w:rsidR="000D2F2E" w:rsidRPr="000D2F2E" w:rsidRDefault="000D2F2E" w:rsidP="000D2F2E">
      <w:pPr>
        <w:tabs>
          <w:tab w:val="clear" w:pos="216"/>
          <w:tab w:val="clear" w:pos="432"/>
          <w:tab w:val="clear" w:pos="648"/>
          <w:tab w:val="left" w:pos="720"/>
        </w:tabs>
        <w:jc w:val="center"/>
        <w:rPr>
          <w:b/>
          <w:bCs/>
          <w:szCs w:val="22"/>
        </w:rPr>
      </w:pPr>
      <w:r w:rsidRPr="000D2F2E">
        <w:rPr>
          <w:b/>
          <w:bCs/>
          <w:szCs w:val="22"/>
        </w:rPr>
        <w:t>NAYS</w:t>
      </w:r>
    </w:p>
    <w:p w14:paraId="4201A90D"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D2F2E">
        <w:rPr>
          <w:bCs/>
          <w:szCs w:val="22"/>
        </w:rPr>
        <w:t>Massey</w:t>
      </w:r>
    </w:p>
    <w:p w14:paraId="54BF317C"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45DA531D"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0D2F2E">
        <w:rPr>
          <w:b/>
          <w:bCs/>
          <w:szCs w:val="22"/>
        </w:rPr>
        <w:t>Total--1</w:t>
      </w:r>
    </w:p>
    <w:p w14:paraId="63B35D0B" w14:textId="77777777" w:rsidR="000D2F2E" w:rsidRPr="000D2F2E" w:rsidRDefault="000D2F2E" w:rsidP="000D2F2E">
      <w:pPr>
        <w:rPr>
          <w:bCs/>
          <w:szCs w:val="22"/>
        </w:rPr>
      </w:pPr>
    </w:p>
    <w:p w14:paraId="73056335" w14:textId="77777777" w:rsidR="000D2F2E" w:rsidRPr="000D2F2E" w:rsidRDefault="000D2F2E" w:rsidP="000D2F2E">
      <w:pPr>
        <w:rPr>
          <w:szCs w:val="22"/>
        </w:rPr>
      </w:pPr>
      <w:r w:rsidRPr="000D2F2E">
        <w:rPr>
          <w:szCs w:val="22"/>
        </w:rPr>
        <w:tab/>
        <w:t>There being no further amendments, the Bill, as amended, was read the second time, passed and ordered to a third reading.</w:t>
      </w:r>
    </w:p>
    <w:p w14:paraId="30BBDDE5" w14:textId="77777777" w:rsidR="000D2F2E" w:rsidRPr="000D2F2E" w:rsidRDefault="000D2F2E" w:rsidP="000D2F2E">
      <w:pPr>
        <w:rPr>
          <w:b/>
          <w:bCs/>
          <w:szCs w:val="22"/>
        </w:rPr>
      </w:pPr>
    </w:p>
    <w:p w14:paraId="323C5490" w14:textId="77777777" w:rsidR="000D2F2E" w:rsidRPr="000D2F2E" w:rsidRDefault="000D2F2E" w:rsidP="000D2F2E">
      <w:pPr>
        <w:jc w:val="center"/>
        <w:rPr>
          <w:bCs/>
          <w:szCs w:val="22"/>
        </w:rPr>
      </w:pPr>
      <w:r w:rsidRPr="000D2F2E">
        <w:rPr>
          <w:b/>
          <w:bCs/>
          <w:szCs w:val="22"/>
        </w:rPr>
        <w:t>S. 566--Ordered to a Third Reading</w:t>
      </w:r>
    </w:p>
    <w:p w14:paraId="4F84DEE5" w14:textId="77777777" w:rsidR="000D2F2E" w:rsidRPr="000D2F2E" w:rsidRDefault="000D2F2E" w:rsidP="000D2F2E">
      <w:pPr>
        <w:rPr>
          <w:szCs w:val="22"/>
        </w:rPr>
      </w:pPr>
      <w:r w:rsidRPr="000D2F2E">
        <w:rPr>
          <w:szCs w:val="22"/>
        </w:rPr>
        <w:tab/>
        <w:t>On motion of Senator BENNETT, S. 566 was ordered to receive a third reading on Friday, March 31, 2023.</w:t>
      </w:r>
    </w:p>
    <w:p w14:paraId="3767D514" w14:textId="77777777" w:rsidR="000D2F2E" w:rsidRPr="000D2F2E" w:rsidRDefault="000D2F2E" w:rsidP="000D2F2E">
      <w:pPr>
        <w:rPr>
          <w:szCs w:val="22"/>
        </w:rPr>
      </w:pPr>
    </w:p>
    <w:p w14:paraId="25662A99" w14:textId="77777777" w:rsidR="000D2F2E" w:rsidRPr="000D2F2E" w:rsidRDefault="000D2F2E" w:rsidP="000D2F2E">
      <w:pPr>
        <w:jc w:val="center"/>
        <w:rPr>
          <w:b/>
          <w:bCs/>
          <w:szCs w:val="22"/>
        </w:rPr>
      </w:pPr>
      <w:r w:rsidRPr="000D2F2E">
        <w:rPr>
          <w:b/>
          <w:bCs/>
          <w:szCs w:val="22"/>
        </w:rPr>
        <w:t>POINT OF ORDER</w:t>
      </w:r>
    </w:p>
    <w:p w14:paraId="5B7CEA40" w14:textId="77777777" w:rsidR="000D2F2E" w:rsidRPr="000D2F2E" w:rsidRDefault="000D2F2E" w:rsidP="000D2F2E">
      <w:pPr>
        <w:suppressAutoHyphens/>
        <w:rPr>
          <w:szCs w:val="22"/>
        </w:rPr>
      </w:pPr>
      <w:r w:rsidRPr="000D2F2E">
        <w:rPr>
          <w:b/>
          <w:bCs/>
          <w:szCs w:val="22"/>
        </w:rPr>
        <w:tab/>
      </w:r>
      <w:r w:rsidRPr="000D2F2E">
        <w:rPr>
          <w:szCs w:val="22"/>
        </w:rPr>
        <w:t>H. 3014</w:t>
      </w:r>
      <w:r w:rsidRPr="000D2F2E">
        <w:rPr>
          <w:szCs w:val="22"/>
        </w:rPr>
        <w:fldChar w:fldCharType="begin"/>
      </w:r>
      <w:r w:rsidRPr="000D2F2E">
        <w:rPr>
          <w:szCs w:val="22"/>
        </w:rPr>
        <w:instrText xml:space="preserve"> XE "H. 3014" \b </w:instrText>
      </w:r>
      <w:r w:rsidRPr="000D2F2E">
        <w:rPr>
          <w:szCs w:val="22"/>
        </w:rPr>
        <w:fldChar w:fldCharType="end"/>
      </w:r>
      <w:r w:rsidRPr="000D2F2E">
        <w:rPr>
          <w:szCs w:val="22"/>
        </w:rPr>
        <w:t xml:space="preserve">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0D2F2E">
        <w:rPr>
          <w:caps/>
          <w:szCs w:val="22"/>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62337BB4" w14:textId="77777777" w:rsidR="000D2F2E" w:rsidRPr="000D2F2E" w:rsidRDefault="000D2F2E" w:rsidP="000D2F2E">
      <w:pPr>
        <w:jc w:val="center"/>
        <w:rPr>
          <w:b/>
          <w:bCs/>
          <w:szCs w:val="22"/>
        </w:rPr>
      </w:pPr>
    </w:p>
    <w:p w14:paraId="6C1D9C27" w14:textId="77777777" w:rsidR="000D2F2E" w:rsidRPr="000D2F2E" w:rsidRDefault="000D2F2E" w:rsidP="000D2F2E">
      <w:pPr>
        <w:tabs>
          <w:tab w:val="right" w:pos="8640"/>
        </w:tabs>
        <w:jc w:val="center"/>
        <w:rPr>
          <w:b/>
          <w:szCs w:val="22"/>
        </w:rPr>
      </w:pPr>
      <w:r w:rsidRPr="000D2F2E">
        <w:rPr>
          <w:b/>
          <w:szCs w:val="22"/>
        </w:rPr>
        <w:t xml:space="preserve">Point of Order     </w:t>
      </w:r>
    </w:p>
    <w:p w14:paraId="46FC765C" w14:textId="77777777" w:rsidR="000D2F2E" w:rsidRPr="000D2F2E" w:rsidRDefault="000D2F2E" w:rsidP="000D2F2E">
      <w:pPr>
        <w:tabs>
          <w:tab w:val="right" w:pos="8640"/>
        </w:tabs>
        <w:rPr>
          <w:szCs w:val="22"/>
        </w:rPr>
      </w:pPr>
      <w:r w:rsidRPr="000D2F2E">
        <w:rPr>
          <w:szCs w:val="22"/>
        </w:rPr>
        <w:tab/>
        <w:t>Senator MARTIN raised a Point of Order under Rule 39 that the Bill had not been on the desks of the members at least one day prior to second reading.</w:t>
      </w:r>
    </w:p>
    <w:p w14:paraId="5E557A5E" w14:textId="77777777" w:rsidR="000D2F2E" w:rsidRPr="000D2F2E" w:rsidRDefault="000D2F2E" w:rsidP="000D2F2E">
      <w:pPr>
        <w:tabs>
          <w:tab w:val="right" w:pos="8640"/>
        </w:tabs>
        <w:rPr>
          <w:b/>
          <w:szCs w:val="22"/>
        </w:rPr>
      </w:pPr>
      <w:r w:rsidRPr="000D2F2E">
        <w:rPr>
          <w:szCs w:val="22"/>
        </w:rPr>
        <w:tab/>
        <w:t xml:space="preserve">The PRESIDENT sustained the Point of Order.                            </w:t>
      </w:r>
    </w:p>
    <w:p w14:paraId="79A14740" w14:textId="77777777" w:rsidR="000D2F2E" w:rsidRPr="000D2F2E" w:rsidRDefault="000D2F2E" w:rsidP="000D2F2E">
      <w:pPr>
        <w:rPr>
          <w:szCs w:val="22"/>
        </w:rPr>
      </w:pPr>
    </w:p>
    <w:p w14:paraId="3B376573" w14:textId="77777777" w:rsidR="000D2F2E" w:rsidRPr="000D2F2E" w:rsidRDefault="000D2F2E" w:rsidP="000D2F2E">
      <w:pPr>
        <w:jc w:val="center"/>
        <w:rPr>
          <w:b/>
          <w:bCs/>
          <w:szCs w:val="22"/>
        </w:rPr>
      </w:pPr>
      <w:r w:rsidRPr="000D2F2E">
        <w:rPr>
          <w:b/>
          <w:bCs/>
          <w:szCs w:val="22"/>
        </w:rPr>
        <w:t>POINT OF ORDER</w:t>
      </w:r>
    </w:p>
    <w:p w14:paraId="573BC8B7" w14:textId="77777777" w:rsidR="000D2F2E" w:rsidRPr="000D2F2E" w:rsidRDefault="000D2F2E" w:rsidP="000D2F2E">
      <w:pPr>
        <w:suppressAutoHyphens/>
        <w:rPr>
          <w:szCs w:val="22"/>
        </w:rPr>
      </w:pPr>
      <w:r w:rsidRPr="000D2F2E">
        <w:rPr>
          <w:b/>
          <w:bCs/>
          <w:szCs w:val="22"/>
        </w:rPr>
        <w:tab/>
      </w:r>
      <w:r w:rsidRPr="000D2F2E">
        <w:rPr>
          <w:szCs w:val="22"/>
        </w:rPr>
        <w:t>H. 3209</w:t>
      </w:r>
      <w:r w:rsidRPr="000D2F2E">
        <w:rPr>
          <w:szCs w:val="22"/>
        </w:rPr>
        <w:fldChar w:fldCharType="begin"/>
      </w:r>
      <w:r w:rsidRPr="000D2F2E">
        <w:rPr>
          <w:szCs w:val="22"/>
        </w:rPr>
        <w:instrText xml:space="preserve"> XE "H. 3209" \b </w:instrText>
      </w:r>
      <w:r w:rsidRPr="000D2F2E">
        <w:rPr>
          <w:szCs w:val="22"/>
        </w:rPr>
        <w:fldChar w:fldCharType="end"/>
      </w:r>
      <w:r w:rsidRPr="000D2F2E">
        <w:rPr>
          <w:szCs w:val="22"/>
        </w:rPr>
        <w:t xml:space="preserve"> -- Reps. Jordan, Murphy, Brewer, Williams, Henegan and Alexander:  </w:t>
      </w:r>
      <w:r w:rsidRPr="000D2F2E">
        <w:rPr>
          <w:caps/>
          <w:szCs w:val="22"/>
        </w:rPr>
        <w:t>A JOINT RESOLUTION TO EXTEND CERTAIN GOVERNMENTAL APPROVALS AFFECTING ECONOMIC DEVELOPMENT WITHIN THE STATE.</w:t>
      </w:r>
    </w:p>
    <w:p w14:paraId="2B8FE973" w14:textId="77777777" w:rsidR="000D2F2E" w:rsidRPr="000D2F2E" w:rsidRDefault="000D2F2E" w:rsidP="000D2F2E">
      <w:pPr>
        <w:jc w:val="center"/>
        <w:rPr>
          <w:b/>
          <w:bCs/>
          <w:szCs w:val="22"/>
        </w:rPr>
      </w:pPr>
    </w:p>
    <w:p w14:paraId="4AFBB9DE" w14:textId="77777777" w:rsidR="000D2F2E" w:rsidRPr="000D2F2E" w:rsidRDefault="000D2F2E" w:rsidP="000D2F2E">
      <w:pPr>
        <w:tabs>
          <w:tab w:val="right" w:pos="8640"/>
        </w:tabs>
        <w:jc w:val="center"/>
        <w:rPr>
          <w:b/>
          <w:szCs w:val="22"/>
        </w:rPr>
      </w:pPr>
      <w:r w:rsidRPr="000D2F2E">
        <w:rPr>
          <w:b/>
          <w:szCs w:val="22"/>
        </w:rPr>
        <w:t xml:space="preserve">Point of Order     </w:t>
      </w:r>
    </w:p>
    <w:p w14:paraId="3616525D" w14:textId="77777777" w:rsidR="000D2F2E" w:rsidRPr="000D2F2E" w:rsidRDefault="000D2F2E" w:rsidP="000D2F2E">
      <w:pPr>
        <w:tabs>
          <w:tab w:val="right" w:pos="8640"/>
        </w:tabs>
        <w:rPr>
          <w:szCs w:val="22"/>
        </w:rPr>
      </w:pPr>
      <w:r w:rsidRPr="000D2F2E">
        <w:rPr>
          <w:szCs w:val="22"/>
        </w:rPr>
        <w:tab/>
        <w:t>Senator MARTIN raised a Point of Order under Rule 39 that the Resolution had not been on the desks of the members at least one day prior to second reading.</w:t>
      </w:r>
    </w:p>
    <w:p w14:paraId="11629606" w14:textId="77777777" w:rsidR="000D2F2E" w:rsidRPr="000D2F2E" w:rsidRDefault="000D2F2E" w:rsidP="000D2F2E">
      <w:pPr>
        <w:tabs>
          <w:tab w:val="right" w:pos="8640"/>
        </w:tabs>
        <w:rPr>
          <w:b/>
          <w:szCs w:val="22"/>
        </w:rPr>
      </w:pPr>
      <w:r w:rsidRPr="000D2F2E">
        <w:rPr>
          <w:szCs w:val="22"/>
        </w:rPr>
        <w:tab/>
        <w:t xml:space="preserve">The PRESIDENT sustained the Point of Order.                            </w:t>
      </w:r>
    </w:p>
    <w:p w14:paraId="0E222EA9" w14:textId="77777777" w:rsidR="000D2F2E" w:rsidRPr="000D2F2E" w:rsidRDefault="000D2F2E" w:rsidP="000D2F2E">
      <w:pPr>
        <w:rPr>
          <w:color w:val="auto"/>
          <w:szCs w:val="22"/>
        </w:rPr>
      </w:pPr>
    </w:p>
    <w:p w14:paraId="5064D200" w14:textId="77777777" w:rsidR="000D2F2E" w:rsidRPr="000D2F2E" w:rsidRDefault="000D2F2E" w:rsidP="000D2F2E">
      <w:pPr>
        <w:jc w:val="center"/>
        <w:rPr>
          <w:b/>
          <w:bCs/>
          <w:szCs w:val="22"/>
        </w:rPr>
      </w:pPr>
      <w:r w:rsidRPr="000D2F2E">
        <w:rPr>
          <w:b/>
          <w:bCs/>
          <w:szCs w:val="22"/>
        </w:rPr>
        <w:t>POINT OF ORDER</w:t>
      </w:r>
    </w:p>
    <w:p w14:paraId="46D92437" w14:textId="77777777" w:rsidR="000D2F2E" w:rsidRPr="000D2F2E" w:rsidRDefault="000D2F2E" w:rsidP="000D2F2E">
      <w:pPr>
        <w:suppressAutoHyphens/>
        <w:rPr>
          <w:szCs w:val="22"/>
        </w:rPr>
      </w:pPr>
      <w:r w:rsidRPr="000D2F2E">
        <w:rPr>
          <w:b/>
          <w:bCs/>
          <w:szCs w:val="22"/>
        </w:rPr>
        <w:tab/>
      </w:r>
      <w:r w:rsidRPr="000D2F2E">
        <w:rPr>
          <w:szCs w:val="22"/>
        </w:rPr>
        <w:t>H. 3866</w:t>
      </w:r>
      <w:r w:rsidRPr="000D2F2E">
        <w:rPr>
          <w:szCs w:val="22"/>
        </w:rPr>
        <w:fldChar w:fldCharType="begin"/>
      </w:r>
      <w:r w:rsidRPr="000D2F2E">
        <w:rPr>
          <w:szCs w:val="22"/>
        </w:rPr>
        <w:instrText xml:space="preserve"> XE "H. 3866" \b </w:instrText>
      </w:r>
      <w:r w:rsidRPr="000D2F2E">
        <w:rPr>
          <w:szCs w:val="22"/>
        </w:rPr>
        <w:fldChar w:fldCharType="end"/>
      </w:r>
      <w:r w:rsidRPr="000D2F2E">
        <w:rPr>
          <w:szCs w:val="22"/>
        </w:rPr>
        <w:t xml:space="preserve"> -- Rep. Rutherford:  </w:t>
      </w:r>
      <w:r w:rsidRPr="000D2F2E">
        <w:rPr>
          <w:caps/>
          <w:szCs w:val="22"/>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134F2022" w14:textId="77777777" w:rsidR="000D2F2E" w:rsidRPr="000D2F2E" w:rsidRDefault="000D2F2E" w:rsidP="000D2F2E">
      <w:pPr>
        <w:jc w:val="center"/>
        <w:rPr>
          <w:b/>
          <w:bCs/>
          <w:szCs w:val="22"/>
        </w:rPr>
      </w:pPr>
    </w:p>
    <w:p w14:paraId="5D907D22" w14:textId="77777777" w:rsidR="000D2F2E" w:rsidRPr="000D2F2E" w:rsidRDefault="000D2F2E" w:rsidP="000D2F2E">
      <w:pPr>
        <w:tabs>
          <w:tab w:val="right" w:pos="8640"/>
        </w:tabs>
        <w:jc w:val="center"/>
        <w:rPr>
          <w:b/>
          <w:szCs w:val="22"/>
        </w:rPr>
      </w:pPr>
      <w:r w:rsidRPr="000D2F2E">
        <w:rPr>
          <w:b/>
          <w:szCs w:val="22"/>
        </w:rPr>
        <w:t xml:space="preserve">Point of Order     </w:t>
      </w:r>
    </w:p>
    <w:p w14:paraId="0B1D77D1" w14:textId="77777777" w:rsidR="000D2F2E" w:rsidRPr="000D2F2E" w:rsidRDefault="000D2F2E" w:rsidP="000D2F2E">
      <w:pPr>
        <w:tabs>
          <w:tab w:val="right" w:pos="8640"/>
        </w:tabs>
        <w:rPr>
          <w:szCs w:val="22"/>
        </w:rPr>
      </w:pPr>
      <w:r w:rsidRPr="000D2F2E">
        <w:rPr>
          <w:szCs w:val="22"/>
        </w:rPr>
        <w:tab/>
        <w:t>Senator MARTIN raised a Point of Order under Rule 39 that the Bill had not been on the desks of the members at least one day prior to second reading.</w:t>
      </w:r>
    </w:p>
    <w:p w14:paraId="048A4713" w14:textId="77777777" w:rsidR="000D2F2E" w:rsidRPr="000D2F2E" w:rsidRDefault="000D2F2E" w:rsidP="000D2F2E">
      <w:pPr>
        <w:tabs>
          <w:tab w:val="right" w:pos="8640"/>
        </w:tabs>
        <w:rPr>
          <w:b/>
          <w:szCs w:val="22"/>
        </w:rPr>
      </w:pPr>
      <w:r w:rsidRPr="000D2F2E">
        <w:rPr>
          <w:szCs w:val="22"/>
        </w:rPr>
        <w:tab/>
        <w:t xml:space="preserve">The PRESIDENT sustained the Point of Order.                            </w:t>
      </w:r>
    </w:p>
    <w:p w14:paraId="47D55594" w14:textId="77777777" w:rsidR="000D2F2E" w:rsidRPr="000D2F2E" w:rsidRDefault="000D2F2E" w:rsidP="000D2F2E">
      <w:pPr>
        <w:tabs>
          <w:tab w:val="right" w:pos="8640"/>
        </w:tabs>
        <w:rPr>
          <w:szCs w:val="22"/>
        </w:rPr>
      </w:pPr>
    </w:p>
    <w:p w14:paraId="5E40F903" w14:textId="77777777" w:rsidR="000D2F2E" w:rsidRPr="000D2F2E" w:rsidRDefault="000D2F2E" w:rsidP="000D2F2E">
      <w:pPr>
        <w:jc w:val="center"/>
        <w:rPr>
          <w:b/>
          <w:bCs/>
          <w:color w:val="auto"/>
          <w:szCs w:val="22"/>
        </w:rPr>
      </w:pPr>
      <w:r w:rsidRPr="000D2F2E">
        <w:rPr>
          <w:b/>
          <w:bCs/>
          <w:color w:val="auto"/>
          <w:szCs w:val="22"/>
        </w:rPr>
        <w:t>ADOPTED</w:t>
      </w:r>
    </w:p>
    <w:p w14:paraId="7D9DD7A8" w14:textId="77777777" w:rsidR="000D2F2E" w:rsidRPr="000D2F2E" w:rsidRDefault="000D2F2E" w:rsidP="000D2F2E">
      <w:pPr>
        <w:suppressAutoHyphens/>
        <w:rPr>
          <w:szCs w:val="22"/>
        </w:rPr>
      </w:pPr>
      <w:r w:rsidRPr="000D2F2E">
        <w:rPr>
          <w:b/>
          <w:bCs/>
          <w:color w:val="auto"/>
          <w:szCs w:val="22"/>
        </w:rPr>
        <w:tab/>
      </w:r>
      <w:r w:rsidRPr="000D2F2E">
        <w:rPr>
          <w:color w:val="auto"/>
          <w:szCs w:val="22"/>
        </w:rPr>
        <w:t>S. 689</w:t>
      </w:r>
      <w:r w:rsidRPr="000D2F2E">
        <w:rPr>
          <w:color w:val="auto"/>
          <w:szCs w:val="22"/>
        </w:rPr>
        <w:fldChar w:fldCharType="begin"/>
      </w:r>
      <w:r w:rsidRPr="000D2F2E">
        <w:rPr>
          <w:color w:val="auto"/>
          <w:szCs w:val="22"/>
        </w:rPr>
        <w:instrText xml:space="preserve"> XE "S. 689" \b </w:instrText>
      </w:r>
      <w:r w:rsidRPr="000D2F2E">
        <w:rPr>
          <w:color w:val="auto"/>
          <w:szCs w:val="22"/>
        </w:rPr>
        <w:fldChar w:fldCharType="end"/>
      </w:r>
      <w:r w:rsidRPr="000D2F2E">
        <w:rPr>
          <w:color w:val="auto"/>
          <w:szCs w:val="22"/>
        </w:rPr>
        <w:t xml:space="preserve"> -- Senator Fanning:  </w:t>
      </w:r>
      <w:r w:rsidRPr="000D2F2E">
        <w:rPr>
          <w:caps/>
          <w:color w:val="auto"/>
          <w:szCs w:val="22"/>
        </w:rPr>
        <w:t>A CONCURRENT RESOLUTION TO AUTHORIZE PALMETTO BOYS STATE TO USE THE CHAMBERS OF THE SOUTH CAROLINA SENATE AND HOUSE OF REPRESENTATIVES ON FRIDAY, JUNE 16, 2023, PROVIDED THE SENATE OR HOUSE OF REPRESENTATIVES IS NOT IN SESSION, AND THE CHAMBERS MAY NOT BE USED IF THE SENATE OR HOUSE OF REPRESENTATIVES IS IN SESSION OR THE CHAMBERS ARE OTHERWISE UNAVAILABLE.</w:t>
      </w:r>
    </w:p>
    <w:p w14:paraId="2B6733A1" w14:textId="77777777" w:rsidR="000D2F2E" w:rsidRPr="000D2F2E" w:rsidRDefault="000D2F2E" w:rsidP="000D2F2E">
      <w:pPr>
        <w:rPr>
          <w:color w:val="auto"/>
          <w:szCs w:val="22"/>
        </w:rPr>
      </w:pPr>
      <w:r w:rsidRPr="000D2F2E">
        <w:rPr>
          <w:color w:val="auto"/>
          <w:szCs w:val="22"/>
        </w:rPr>
        <w:tab/>
        <w:t>The Resolution was adopted, ordered sent to the House.</w:t>
      </w:r>
    </w:p>
    <w:p w14:paraId="31347B09" w14:textId="77777777" w:rsidR="000D2F2E" w:rsidRPr="000D2F2E" w:rsidRDefault="000D2F2E" w:rsidP="000D2F2E">
      <w:pPr>
        <w:tabs>
          <w:tab w:val="right" w:pos="8640"/>
        </w:tabs>
        <w:rPr>
          <w:szCs w:val="22"/>
        </w:rPr>
      </w:pPr>
    </w:p>
    <w:p w14:paraId="4560D00D" w14:textId="77777777" w:rsidR="000D2F2E" w:rsidRPr="000D2F2E" w:rsidRDefault="000D2F2E" w:rsidP="000D2F2E">
      <w:pPr>
        <w:tabs>
          <w:tab w:val="right" w:pos="8640"/>
        </w:tabs>
        <w:rPr>
          <w:szCs w:val="22"/>
        </w:rPr>
      </w:pPr>
      <w:r w:rsidRPr="000D2F2E">
        <w:rPr>
          <w:b/>
          <w:szCs w:val="22"/>
        </w:rPr>
        <w:t xml:space="preserve">THE CALL OF THE UNCONTESTED CALENDAR HAVING BEEN </w:t>
      </w:r>
      <w:proofErr w:type="gramStart"/>
      <w:r w:rsidRPr="000D2F2E">
        <w:rPr>
          <w:b/>
          <w:szCs w:val="22"/>
        </w:rPr>
        <w:t>COMPLETED,</w:t>
      </w:r>
      <w:proofErr w:type="gramEnd"/>
      <w:r w:rsidRPr="000D2F2E">
        <w:rPr>
          <w:b/>
          <w:szCs w:val="22"/>
        </w:rPr>
        <w:t xml:space="preserve"> THE SENATE PROCEEDED TO THE MOTION PERIOD.</w:t>
      </w:r>
    </w:p>
    <w:p w14:paraId="2E1A5D03" w14:textId="77777777" w:rsidR="000D2F2E" w:rsidRPr="000D2F2E" w:rsidRDefault="000D2F2E" w:rsidP="000D2F2E">
      <w:pPr>
        <w:tabs>
          <w:tab w:val="right" w:pos="8640"/>
        </w:tabs>
        <w:rPr>
          <w:szCs w:val="22"/>
        </w:rPr>
      </w:pPr>
    </w:p>
    <w:p w14:paraId="446F1135" w14:textId="77777777" w:rsidR="000D2F2E" w:rsidRPr="000D2F2E" w:rsidRDefault="000D2F2E" w:rsidP="000D2F2E">
      <w:pPr>
        <w:tabs>
          <w:tab w:val="right" w:pos="8640"/>
        </w:tabs>
        <w:jc w:val="center"/>
        <w:rPr>
          <w:b/>
          <w:color w:val="auto"/>
          <w:szCs w:val="22"/>
        </w:rPr>
      </w:pPr>
      <w:r w:rsidRPr="000D2F2E">
        <w:rPr>
          <w:b/>
          <w:color w:val="auto"/>
          <w:szCs w:val="22"/>
        </w:rPr>
        <w:t>MADE SPECIAL ORDER</w:t>
      </w:r>
    </w:p>
    <w:p w14:paraId="73F40547" w14:textId="77777777" w:rsidR="000D2F2E" w:rsidRPr="000D2F2E" w:rsidRDefault="000D2F2E" w:rsidP="000D2F2E">
      <w:pPr>
        <w:suppressAutoHyphens/>
        <w:rPr>
          <w:szCs w:val="22"/>
        </w:rPr>
      </w:pPr>
      <w:r w:rsidRPr="000D2F2E">
        <w:rPr>
          <w:b/>
          <w:bCs/>
          <w:szCs w:val="22"/>
        </w:rPr>
        <w:tab/>
      </w:r>
      <w:r w:rsidRPr="000D2F2E">
        <w:rPr>
          <w:szCs w:val="22"/>
        </w:rPr>
        <w:t>H. 3532</w:t>
      </w:r>
      <w:r w:rsidRPr="000D2F2E">
        <w:rPr>
          <w:szCs w:val="22"/>
        </w:rPr>
        <w:fldChar w:fldCharType="begin"/>
      </w:r>
      <w:r w:rsidRPr="000D2F2E">
        <w:rPr>
          <w:szCs w:val="22"/>
        </w:rPr>
        <w:instrText xml:space="preserve"> XE "H. 3532" \b </w:instrText>
      </w:r>
      <w:r w:rsidRPr="000D2F2E">
        <w:rPr>
          <w:szCs w:val="22"/>
        </w:rPr>
        <w:fldChar w:fldCharType="end"/>
      </w:r>
      <w:r w:rsidRPr="000D2F2E">
        <w:rPr>
          <w:szCs w:val="22"/>
        </w:rPr>
        <w:t xml:space="preserve"> -- Reps. G.M. Smith, Pope, McCravy, B. Newton, West, Chapman, Burns, Wooten, Haddon, O'Neal, Carter, W. Newton, M.M. Smith, Davis, Pace, B.L. Cox, Gilliam, Thayer, Bailey, Hardee, Blackwell, Leber, Mitchell, Chumley, Ligon, Hiott, Yow, Landing, Hixon, Taylor, Oremus, Cromer and J.E. Johnson:  </w:t>
      </w:r>
      <w:r w:rsidRPr="000D2F2E">
        <w:rPr>
          <w:caps/>
          <w:szCs w:val="22"/>
        </w:rPr>
        <w:t>A BILL TO AMEND THE SOUTH CAROLINA CODE OF LAWS BY ADDING SECTION 17</w:t>
      </w:r>
      <w:r w:rsidRPr="000D2F2E">
        <w:rPr>
          <w:caps/>
          <w:szCs w:val="22"/>
        </w:rPr>
        <w:noBreakHyphen/>
        <w:t>15</w:t>
      </w:r>
      <w:r w:rsidRPr="000D2F2E">
        <w:rPr>
          <w:caps/>
          <w:szCs w:val="22"/>
        </w:rPr>
        <w:noBreakHyphen/>
        <w:t>270 SO AS TO PROVIDE SENTENCING ENHANCEMENTS FOR PERSONS WHO COMMIT CERTAIN ADDITIONAL CRIMES WHILE ON PRETRIAL RELEASE ON BOND; BY ADDING SECTION 17</w:t>
      </w:r>
      <w:r w:rsidRPr="000D2F2E">
        <w:rPr>
          <w:caps/>
          <w:szCs w:val="22"/>
        </w:rPr>
        <w:noBreakHyphen/>
        <w:t>15</w:t>
      </w:r>
      <w:r w:rsidRPr="000D2F2E">
        <w:rPr>
          <w:caps/>
          <w:szCs w:val="22"/>
        </w:rPr>
        <w:noBreakHyphen/>
        <w:t>280 SO AS TO PROHIBIT PRETRIAL RELEASE ON BOND FOR PERSONS CHARGED WITH COMMITTING CERTAIN ADDITIONAL CRIMES AND TO PROVIDE APPROPRIATE PROCEDURES FOR DETERMINING IF ADDITIONAL CHARGES ARE PENDING; AND BY AMENDING SECTION 17</w:t>
      </w:r>
      <w:r w:rsidRPr="000D2F2E">
        <w:rPr>
          <w:caps/>
          <w:szCs w:val="22"/>
        </w:rPr>
        <w:noBreakHyphen/>
        <w:t>15</w:t>
      </w:r>
      <w:r w:rsidRPr="000D2F2E">
        <w:rPr>
          <w:caps/>
          <w:szCs w:val="22"/>
        </w:rPr>
        <w:noBreakHyphen/>
        <w:t>15, RELATING TO THE DEPOSIT OF A CASH PERCENTAGE IN LIEU OF BOND, SO AS TO REQUIRE A FULL CASH BOND FOR PERSONS CHARGED WITH CERTAIN CRIMES.</w:t>
      </w:r>
    </w:p>
    <w:p w14:paraId="737B6BA0" w14:textId="77777777" w:rsidR="000D2F2E" w:rsidRPr="000D2F2E" w:rsidRDefault="000D2F2E" w:rsidP="000D2F2E">
      <w:pPr>
        <w:tabs>
          <w:tab w:val="right" w:pos="8640"/>
        </w:tabs>
        <w:rPr>
          <w:color w:val="auto"/>
          <w:szCs w:val="22"/>
        </w:rPr>
      </w:pPr>
      <w:r w:rsidRPr="000D2F2E">
        <w:rPr>
          <w:color w:val="auto"/>
          <w:szCs w:val="22"/>
        </w:rPr>
        <w:tab/>
        <w:t>Senator MASSEY moved that the Bill be made a Special Order.</w:t>
      </w:r>
    </w:p>
    <w:p w14:paraId="60DCDC9F" w14:textId="77777777" w:rsidR="000D2F2E" w:rsidRPr="000D2F2E" w:rsidRDefault="000D2F2E" w:rsidP="000D2F2E">
      <w:pPr>
        <w:tabs>
          <w:tab w:val="right" w:pos="8640"/>
        </w:tabs>
        <w:rPr>
          <w:color w:val="auto"/>
          <w:szCs w:val="22"/>
        </w:rPr>
      </w:pPr>
    </w:p>
    <w:p w14:paraId="1408B793" w14:textId="77777777" w:rsidR="000D2F2E" w:rsidRPr="000D2F2E" w:rsidRDefault="000D2F2E" w:rsidP="000D2F2E">
      <w:pPr>
        <w:tabs>
          <w:tab w:val="right" w:pos="8640"/>
        </w:tabs>
        <w:rPr>
          <w:szCs w:val="22"/>
        </w:rPr>
      </w:pPr>
      <w:r w:rsidRPr="000D2F2E">
        <w:rPr>
          <w:color w:val="auto"/>
          <w:szCs w:val="22"/>
        </w:rPr>
        <w:tab/>
      </w:r>
      <w:r w:rsidRPr="000D2F2E">
        <w:rPr>
          <w:szCs w:val="22"/>
        </w:rPr>
        <w:t>The Bill was made a Special Order.</w:t>
      </w:r>
    </w:p>
    <w:p w14:paraId="2D7746E3" w14:textId="77777777" w:rsidR="000D2F2E" w:rsidRPr="000D2F2E" w:rsidRDefault="000D2F2E" w:rsidP="000D2F2E">
      <w:pPr>
        <w:tabs>
          <w:tab w:val="right" w:pos="8640"/>
        </w:tabs>
        <w:rPr>
          <w:szCs w:val="22"/>
        </w:rPr>
      </w:pPr>
    </w:p>
    <w:p w14:paraId="53E74D0D" w14:textId="77777777" w:rsidR="000D2F2E" w:rsidRPr="000D2F2E" w:rsidRDefault="000D2F2E" w:rsidP="000D2F2E">
      <w:pPr>
        <w:tabs>
          <w:tab w:val="right" w:pos="8640"/>
        </w:tabs>
        <w:jc w:val="center"/>
        <w:rPr>
          <w:szCs w:val="22"/>
        </w:rPr>
      </w:pPr>
      <w:r w:rsidRPr="000D2F2E">
        <w:rPr>
          <w:b/>
          <w:szCs w:val="22"/>
        </w:rPr>
        <w:t>MOTION ADOPTED</w:t>
      </w:r>
    </w:p>
    <w:p w14:paraId="6B83DCB6" w14:textId="77777777" w:rsidR="000D2F2E" w:rsidRPr="000D2F2E" w:rsidRDefault="000D2F2E" w:rsidP="000D2F2E">
      <w:pPr>
        <w:tabs>
          <w:tab w:val="right" w:pos="8640"/>
        </w:tabs>
        <w:rPr>
          <w:szCs w:val="22"/>
        </w:rPr>
      </w:pPr>
      <w:r w:rsidRPr="000D2F2E">
        <w:rPr>
          <w:szCs w:val="22"/>
        </w:rPr>
        <w:tab/>
        <w:t>At 1:21 P.M., on motion of Senator MASSEY, the Senate agreed to dispense with the balance of the Motion Period.</w:t>
      </w:r>
    </w:p>
    <w:p w14:paraId="3CB72F06" w14:textId="77777777" w:rsidR="000D2F2E" w:rsidRPr="000D2F2E" w:rsidRDefault="000D2F2E" w:rsidP="000D2F2E">
      <w:pPr>
        <w:tabs>
          <w:tab w:val="right" w:pos="8640"/>
        </w:tabs>
        <w:rPr>
          <w:szCs w:val="22"/>
        </w:rPr>
      </w:pPr>
    </w:p>
    <w:p w14:paraId="5A93CB3A" w14:textId="77777777" w:rsidR="000D2F2E" w:rsidRPr="000D2F2E" w:rsidRDefault="000D2F2E" w:rsidP="000D2F2E">
      <w:pPr>
        <w:tabs>
          <w:tab w:val="right" w:pos="8640"/>
        </w:tabs>
        <w:rPr>
          <w:szCs w:val="22"/>
        </w:rPr>
      </w:pPr>
      <w:r w:rsidRPr="000D2F2E">
        <w:rPr>
          <w:b/>
          <w:szCs w:val="22"/>
        </w:rPr>
        <w:t>THE SENATE PROCEEDED TO THE SPECIAL ORDERS.</w:t>
      </w:r>
    </w:p>
    <w:p w14:paraId="72E845EF" w14:textId="77777777" w:rsidR="000D2F2E" w:rsidRPr="000D2F2E" w:rsidRDefault="000D2F2E" w:rsidP="000D2F2E">
      <w:pPr>
        <w:tabs>
          <w:tab w:val="right" w:pos="8640"/>
        </w:tabs>
        <w:rPr>
          <w:szCs w:val="22"/>
        </w:rPr>
      </w:pPr>
    </w:p>
    <w:p w14:paraId="53CFE82B" w14:textId="77777777" w:rsidR="000D2F2E" w:rsidRPr="000D2F2E" w:rsidRDefault="000D2F2E" w:rsidP="000D2F2E">
      <w:pPr>
        <w:jc w:val="center"/>
        <w:rPr>
          <w:b/>
          <w:bCs/>
          <w:snapToGrid w:val="0"/>
          <w:color w:val="auto"/>
          <w:szCs w:val="22"/>
        </w:rPr>
      </w:pPr>
      <w:r w:rsidRPr="000D2F2E">
        <w:rPr>
          <w:b/>
          <w:bCs/>
          <w:snapToGrid w:val="0"/>
          <w:color w:val="auto"/>
          <w:szCs w:val="22"/>
        </w:rPr>
        <w:t>READ THE THIRD TIME</w:t>
      </w:r>
    </w:p>
    <w:p w14:paraId="6A0AADAF" w14:textId="77777777" w:rsidR="000D2F2E" w:rsidRPr="000D2F2E" w:rsidRDefault="000D2F2E" w:rsidP="000D2F2E">
      <w:pPr>
        <w:jc w:val="center"/>
        <w:rPr>
          <w:b/>
          <w:bCs/>
          <w:snapToGrid w:val="0"/>
          <w:color w:val="auto"/>
          <w:szCs w:val="22"/>
        </w:rPr>
      </w:pPr>
      <w:r w:rsidRPr="000D2F2E">
        <w:rPr>
          <w:b/>
          <w:bCs/>
          <w:snapToGrid w:val="0"/>
          <w:color w:val="auto"/>
          <w:szCs w:val="22"/>
        </w:rPr>
        <w:t>SENT TO THE HOUSE</w:t>
      </w:r>
    </w:p>
    <w:p w14:paraId="36B5FA47" w14:textId="77777777" w:rsidR="000D2F2E" w:rsidRPr="000D2F2E" w:rsidRDefault="000D2F2E" w:rsidP="000D2F2E">
      <w:pPr>
        <w:suppressAutoHyphens/>
        <w:rPr>
          <w:szCs w:val="22"/>
        </w:rPr>
      </w:pPr>
      <w:r w:rsidRPr="000D2F2E">
        <w:rPr>
          <w:snapToGrid w:val="0"/>
          <w:color w:val="auto"/>
          <w:szCs w:val="22"/>
        </w:rPr>
        <w:tab/>
      </w:r>
      <w:r w:rsidRPr="000D2F2E">
        <w:rPr>
          <w:szCs w:val="22"/>
        </w:rPr>
        <w:t>S. 298</w:t>
      </w:r>
      <w:r w:rsidRPr="000D2F2E">
        <w:rPr>
          <w:szCs w:val="22"/>
        </w:rPr>
        <w:fldChar w:fldCharType="begin"/>
      </w:r>
      <w:r w:rsidRPr="000D2F2E">
        <w:rPr>
          <w:szCs w:val="22"/>
        </w:rPr>
        <w:instrText xml:space="preserve"> XE "S. 298" \b </w:instrText>
      </w:r>
      <w:r w:rsidRPr="000D2F2E">
        <w:rPr>
          <w:szCs w:val="22"/>
        </w:rPr>
        <w:fldChar w:fldCharType="end"/>
      </w:r>
      <w:r w:rsidRPr="000D2F2E">
        <w:rPr>
          <w:szCs w:val="22"/>
        </w:rPr>
        <w:t xml:space="preserve"> -- Senators Bennett, Turner, Kimbrell, Campsen and Adams:  </w:t>
      </w:r>
      <w:r w:rsidRPr="000D2F2E">
        <w:rPr>
          <w:caps/>
          <w:szCs w:val="22"/>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7E4F3840" w14:textId="77777777" w:rsidR="000D2F2E" w:rsidRPr="000D2F2E" w:rsidRDefault="000D2F2E" w:rsidP="000D2F2E">
      <w:pPr>
        <w:rPr>
          <w:snapToGrid w:val="0"/>
          <w:color w:val="auto"/>
          <w:szCs w:val="22"/>
        </w:rPr>
      </w:pPr>
      <w:r w:rsidRPr="000D2F2E">
        <w:rPr>
          <w:snapToGrid w:val="0"/>
          <w:color w:val="auto"/>
          <w:szCs w:val="22"/>
        </w:rPr>
        <w:tab/>
        <w:t>The Senate proceeded to a consideration of the Bill, the question being the third reading of the Bill.</w:t>
      </w:r>
    </w:p>
    <w:p w14:paraId="402DF3E0" w14:textId="77777777" w:rsidR="000D2F2E" w:rsidRPr="000D2F2E" w:rsidRDefault="000D2F2E" w:rsidP="000D2F2E">
      <w:pPr>
        <w:rPr>
          <w:snapToGrid w:val="0"/>
          <w:color w:val="auto"/>
          <w:szCs w:val="22"/>
        </w:rPr>
      </w:pPr>
    </w:p>
    <w:p w14:paraId="3DF19F55" w14:textId="77777777" w:rsidR="000D2F2E" w:rsidRPr="000D2F2E" w:rsidRDefault="000D2F2E" w:rsidP="000D2F2E">
      <w:pPr>
        <w:jc w:val="center"/>
        <w:rPr>
          <w:b/>
          <w:bCs/>
          <w:color w:val="auto"/>
          <w:szCs w:val="22"/>
        </w:rPr>
      </w:pPr>
      <w:r w:rsidRPr="000D2F2E">
        <w:rPr>
          <w:b/>
          <w:bCs/>
          <w:color w:val="auto"/>
          <w:szCs w:val="22"/>
        </w:rPr>
        <w:t>Motion Adopted</w:t>
      </w:r>
    </w:p>
    <w:p w14:paraId="797A5A3D" w14:textId="77777777" w:rsidR="000D2F2E" w:rsidRPr="000D2F2E" w:rsidRDefault="000D2F2E" w:rsidP="000D2F2E">
      <w:pPr>
        <w:rPr>
          <w:color w:val="auto"/>
          <w:szCs w:val="22"/>
        </w:rPr>
      </w:pPr>
      <w:r w:rsidRPr="000D2F2E">
        <w:rPr>
          <w:color w:val="auto"/>
          <w:szCs w:val="22"/>
        </w:rPr>
        <w:tab/>
        <w:t>On motion of Senator DAVIS, under Rule 26B, the Senate agreed to take up a further amendment on third reading.</w:t>
      </w:r>
    </w:p>
    <w:p w14:paraId="65E4D89C" w14:textId="77777777" w:rsidR="000D2F2E" w:rsidRPr="000D2F2E" w:rsidRDefault="000D2F2E" w:rsidP="000D2F2E">
      <w:pPr>
        <w:rPr>
          <w:snapToGrid w:val="0"/>
          <w:color w:val="auto"/>
          <w:szCs w:val="22"/>
        </w:rPr>
      </w:pPr>
    </w:p>
    <w:p w14:paraId="1756BBA8" w14:textId="77777777" w:rsidR="000D2F2E" w:rsidRPr="000D2F2E" w:rsidRDefault="000D2F2E" w:rsidP="000D2F2E">
      <w:pPr>
        <w:jc w:val="center"/>
        <w:rPr>
          <w:snapToGrid w:val="0"/>
          <w:color w:val="auto"/>
          <w:szCs w:val="22"/>
        </w:rPr>
      </w:pPr>
      <w:r w:rsidRPr="000D2F2E">
        <w:rPr>
          <w:b/>
          <w:snapToGrid w:val="0"/>
          <w:color w:val="auto"/>
          <w:szCs w:val="22"/>
        </w:rPr>
        <w:t>Amendment No. 1</w:t>
      </w:r>
      <w:r w:rsidRPr="000D2F2E">
        <w:rPr>
          <w:b/>
          <w:snapToGrid w:val="0"/>
          <w:color w:val="auto"/>
          <w:szCs w:val="22"/>
        </w:rPr>
        <w:fldChar w:fldCharType="begin"/>
      </w:r>
      <w:r w:rsidRPr="000D2F2E">
        <w:rPr>
          <w:szCs w:val="22"/>
        </w:rPr>
        <w:instrText xml:space="preserve"> XE "Amendment No. 1" \b </w:instrText>
      </w:r>
      <w:r w:rsidRPr="000D2F2E">
        <w:rPr>
          <w:b/>
          <w:snapToGrid w:val="0"/>
          <w:color w:val="auto"/>
          <w:szCs w:val="22"/>
        </w:rPr>
        <w:fldChar w:fldCharType="end"/>
      </w:r>
    </w:p>
    <w:p w14:paraId="7569CD7B" w14:textId="7A0A20DD" w:rsidR="000D2F2E" w:rsidRPr="000D2F2E" w:rsidRDefault="000D2F2E" w:rsidP="000D2F2E">
      <w:pPr>
        <w:rPr>
          <w:color w:val="auto"/>
          <w:szCs w:val="22"/>
        </w:rPr>
      </w:pPr>
      <w:bookmarkStart w:id="152" w:name="instruction_11ba8e2d7"/>
      <w:r w:rsidRPr="000D2F2E">
        <w:rPr>
          <w:color w:val="auto"/>
          <w:szCs w:val="22"/>
        </w:rPr>
        <w:tab/>
        <w:t xml:space="preserve">Senator </w:t>
      </w:r>
      <w:r w:rsidR="004808A9" w:rsidRPr="000D2F2E">
        <w:rPr>
          <w:color w:val="auto"/>
          <w:szCs w:val="22"/>
        </w:rPr>
        <w:t>DAVIS</w:t>
      </w:r>
      <w:r w:rsidRPr="000D2F2E">
        <w:rPr>
          <w:color w:val="auto"/>
          <w:szCs w:val="22"/>
        </w:rPr>
        <w:t xml:space="preserve"> proposed the following amendment (SR-298.JG0001S), which was tabled:</w:t>
      </w:r>
    </w:p>
    <w:p w14:paraId="76FCE363" w14:textId="77777777" w:rsidR="000D2F2E" w:rsidRPr="000D2F2E" w:rsidRDefault="000D2F2E" w:rsidP="000D2F2E">
      <w:pPr>
        <w:rPr>
          <w:color w:val="auto"/>
          <w:szCs w:val="22"/>
        </w:rPr>
      </w:pPr>
      <w:r w:rsidRPr="000D2F2E">
        <w:rPr>
          <w:color w:val="auto"/>
          <w:szCs w:val="22"/>
        </w:rPr>
        <w:tab/>
        <w:t>Amend the bill, as and if amended, by striking SECTION 2 and inserting:</w:t>
      </w:r>
    </w:p>
    <w:bookmarkStart w:id="153" w:name="bs_num_2_lastsection" w:displacedByCustomXml="next"/>
    <w:sdt>
      <w:sdtPr>
        <w:rPr>
          <w:rFonts w:eastAsia="Calibri"/>
          <w:color w:val="auto"/>
          <w:szCs w:val="22"/>
        </w:rPr>
        <w:alias w:val="Cannot be edited"/>
        <w:tag w:val="Cannot be edited"/>
        <w:id w:val="-1623058232"/>
        <w:placeholder>
          <w:docPart w:val="2648306916244945BC322CDAFA3D4A4A"/>
        </w:placeholder>
      </w:sdtPr>
      <w:sdtEndPr/>
      <w:sdtContent>
        <w:p w14:paraId="5EAC48F8" w14:textId="77777777" w:rsidR="000D2F2E" w:rsidRPr="000D2F2E" w:rsidRDefault="000D2F2E" w:rsidP="000D2F2E">
          <w:pPr>
            <w:rPr>
              <w:rFonts w:eastAsia="Calibri"/>
              <w:color w:val="auto"/>
              <w:szCs w:val="22"/>
            </w:rPr>
          </w:pPr>
          <w:r w:rsidRPr="000D2F2E">
            <w:rPr>
              <w:rFonts w:eastAsia="Calibri"/>
              <w:color w:val="auto"/>
              <w:szCs w:val="22"/>
            </w:rPr>
            <w:t>S</w:t>
          </w:r>
          <w:bookmarkEnd w:id="153"/>
          <w:r w:rsidRPr="000D2F2E">
            <w:rPr>
              <w:rFonts w:eastAsia="Calibri"/>
              <w:color w:val="auto"/>
              <w:szCs w:val="22"/>
            </w:rPr>
            <w:t>ECTION 2.</w:t>
          </w:r>
          <w:r w:rsidRPr="000D2F2E">
            <w:rPr>
              <w:rFonts w:eastAsia="Calibri"/>
              <w:color w:val="auto"/>
              <w:szCs w:val="22"/>
            </w:rPr>
            <w:tab/>
            <w:t>This act takes effect upon approval by the Governor and applies to all open tax periods excluding assessments then being adjudicated in the Administrative Law Court or under judicial review by the South Carolina Court of Appeals or Supreme Court as of the date of the Governor’s approval.</w:t>
          </w:r>
        </w:p>
        <w:bookmarkEnd w:id="152" w:displacedByCustomXml="next"/>
      </w:sdtContent>
    </w:sdt>
    <w:p w14:paraId="1278439D" w14:textId="77777777" w:rsidR="000D2F2E" w:rsidRPr="000D2F2E" w:rsidRDefault="000D2F2E" w:rsidP="000D2F2E">
      <w:pPr>
        <w:rPr>
          <w:color w:val="auto"/>
          <w:szCs w:val="22"/>
        </w:rPr>
      </w:pPr>
      <w:r w:rsidRPr="000D2F2E">
        <w:rPr>
          <w:color w:val="auto"/>
          <w:szCs w:val="22"/>
        </w:rPr>
        <w:tab/>
        <w:t>Renumber sections to conform.</w:t>
      </w:r>
    </w:p>
    <w:p w14:paraId="2AC698A1" w14:textId="77777777" w:rsidR="000D2F2E" w:rsidRPr="000D2F2E" w:rsidRDefault="000D2F2E" w:rsidP="000D2F2E">
      <w:pPr>
        <w:rPr>
          <w:color w:val="auto"/>
          <w:szCs w:val="22"/>
        </w:rPr>
      </w:pPr>
      <w:r w:rsidRPr="000D2F2E">
        <w:rPr>
          <w:color w:val="auto"/>
          <w:szCs w:val="22"/>
        </w:rPr>
        <w:tab/>
        <w:t>Amend title to conform.</w:t>
      </w:r>
    </w:p>
    <w:p w14:paraId="1FDA33FA" w14:textId="77777777" w:rsidR="000D2F2E" w:rsidRPr="000D2F2E" w:rsidRDefault="000D2F2E" w:rsidP="000D2F2E">
      <w:pPr>
        <w:rPr>
          <w:color w:val="auto"/>
          <w:szCs w:val="22"/>
        </w:rPr>
      </w:pPr>
    </w:p>
    <w:p w14:paraId="1108CF58" w14:textId="77777777" w:rsidR="000D2F2E" w:rsidRPr="000D2F2E" w:rsidRDefault="000D2F2E" w:rsidP="000D2F2E">
      <w:pPr>
        <w:rPr>
          <w:snapToGrid w:val="0"/>
          <w:color w:val="auto"/>
          <w:szCs w:val="22"/>
        </w:rPr>
      </w:pPr>
      <w:r w:rsidRPr="000D2F2E">
        <w:rPr>
          <w:snapToGrid w:val="0"/>
          <w:color w:val="auto"/>
          <w:szCs w:val="22"/>
        </w:rPr>
        <w:tab/>
        <w:t>Senator DAVIS explained the amendment.</w:t>
      </w:r>
    </w:p>
    <w:p w14:paraId="1A072E6D" w14:textId="77777777" w:rsidR="000D2F2E" w:rsidRPr="000D2F2E" w:rsidRDefault="000D2F2E" w:rsidP="000D2F2E">
      <w:pPr>
        <w:rPr>
          <w:snapToGrid w:val="0"/>
          <w:color w:val="auto"/>
          <w:szCs w:val="22"/>
        </w:rPr>
      </w:pPr>
      <w:r w:rsidRPr="000D2F2E">
        <w:rPr>
          <w:snapToGrid w:val="0"/>
          <w:color w:val="auto"/>
          <w:szCs w:val="22"/>
        </w:rPr>
        <w:tab/>
        <w:t>Senator SETZLER spoke on the amendment.</w:t>
      </w:r>
    </w:p>
    <w:p w14:paraId="208CBBB4" w14:textId="77777777" w:rsidR="000D2F2E" w:rsidRPr="000D2F2E" w:rsidRDefault="000D2F2E" w:rsidP="000D2F2E">
      <w:pPr>
        <w:rPr>
          <w:snapToGrid w:val="0"/>
          <w:color w:val="auto"/>
          <w:szCs w:val="22"/>
        </w:rPr>
      </w:pPr>
    </w:p>
    <w:p w14:paraId="5209B365" w14:textId="77777777" w:rsidR="000D2F2E" w:rsidRPr="000D2F2E" w:rsidRDefault="000D2F2E" w:rsidP="000D2F2E">
      <w:pPr>
        <w:rPr>
          <w:snapToGrid w:val="0"/>
          <w:color w:val="auto"/>
          <w:szCs w:val="22"/>
        </w:rPr>
      </w:pPr>
      <w:r w:rsidRPr="000D2F2E">
        <w:rPr>
          <w:snapToGrid w:val="0"/>
          <w:color w:val="auto"/>
          <w:szCs w:val="22"/>
        </w:rPr>
        <w:tab/>
        <w:t>Senator DAVIS moved to lay the amendment on the table.</w:t>
      </w:r>
    </w:p>
    <w:p w14:paraId="5933FCB6" w14:textId="77777777" w:rsidR="000D2F2E" w:rsidRPr="000D2F2E" w:rsidRDefault="000D2F2E" w:rsidP="000D2F2E">
      <w:pPr>
        <w:rPr>
          <w:snapToGrid w:val="0"/>
          <w:color w:val="auto"/>
          <w:szCs w:val="22"/>
        </w:rPr>
      </w:pPr>
    </w:p>
    <w:p w14:paraId="3A72B5D9" w14:textId="77777777" w:rsidR="000D2F2E" w:rsidRPr="000D2F2E" w:rsidRDefault="000D2F2E" w:rsidP="000D2F2E">
      <w:pPr>
        <w:rPr>
          <w:snapToGrid w:val="0"/>
          <w:color w:val="auto"/>
          <w:szCs w:val="22"/>
        </w:rPr>
      </w:pPr>
      <w:r w:rsidRPr="000D2F2E">
        <w:rPr>
          <w:snapToGrid w:val="0"/>
          <w:color w:val="auto"/>
          <w:szCs w:val="22"/>
        </w:rPr>
        <w:tab/>
        <w:t>The "ayes" and "nays" were demanded and taken, resulting as follows:</w:t>
      </w:r>
    </w:p>
    <w:p w14:paraId="5DB7169A" w14:textId="77777777" w:rsidR="000D2F2E" w:rsidRPr="000D2F2E" w:rsidRDefault="000D2F2E" w:rsidP="000D2F2E">
      <w:pPr>
        <w:jc w:val="center"/>
        <w:rPr>
          <w:b/>
          <w:snapToGrid w:val="0"/>
          <w:color w:val="auto"/>
          <w:szCs w:val="22"/>
        </w:rPr>
      </w:pPr>
      <w:r w:rsidRPr="000D2F2E">
        <w:rPr>
          <w:b/>
          <w:snapToGrid w:val="0"/>
          <w:color w:val="auto"/>
          <w:szCs w:val="22"/>
        </w:rPr>
        <w:t>Ayes 24; Nays 11</w:t>
      </w:r>
    </w:p>
    <w:p w14:paraId="53EB0ACE" w14:textId="77777777" w:rsidR="000D2F2E" w:rsidRPr="000D2F2E" w:rsidRDefault="000D2F2E" w:rsidP="000D2F2E">
      <w:pPr>
        <w:rPr>
          <w:snapToGrid w:val="0"/>
          <w:color w:val="auto"/>
          <w:szCs w:val="22"/>
        </w:rPr>
      </w:pPr>
    </w:p>
    <w:p w14:paraId="7B0A5A26" w14:textId="77777777" w:rsidR="000D2F2E" w:rsidRPr="000D2F2E" w:rsidRDefault="000D2F2E" w:rsidP="000D2F2E">
      <w:pPr>
        <w:tabs>
          <w:tab w:val="clear" w:pos="216"/>
          <w:tab w:val="clear" w:pos="432"/>
          <w:tab w:val="clear" w:pos="648"/>
          <w:tab w:val="left" w:pos="720"/>
        </w:tabs>
        <w:jc w:val="center"/>
        <w:rPr>
          <w:b/>
          <w:snapToGrid w:val="0"/>
          <w:color w:val="auto"/>
          <w:szCs w:val="22"/>
        </w:rPr>
      </w:pPr>
      <w:r w:rsidRPr="000D2F2E">
        <w:rPr>
          <w:b/>
          <w:snapToGrid w:val="0"/>
          <w:color w:val="auto"/>
          <w:szCs w:val="22"/>
        </w:rPr>
        <w:t>AYES</w:t>
      </w:r>
    </w:p>
    <w:p w14:paraId="5731516C"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D2F2E">
        <w:rPr>
          <w:snapToGrid w:val="0"/>
          <w:color w:val="auto"/>
          <w:szCs w:val="22"/>
        </w:rPr>
        <w:t>Adams</w:t>
      </w:r>
      <w:r w:rsidRPr="000D2F2E">
        <w:rPr>
          <w:snapToGrid w:val="0"/>
          <w:color w:val="auto"/>
          <w:szCs w:val="22"/>
        </w:rPr>
        <w:tab/>
        <w:t>Alexander</w:t>
      </w:r>
      <w:r w:rsidRPr="000D2F2E">
        <w:rPr>
          <w:snapToGrid w:val="0"/>
          <w:color w:val="auto"/>
          <w:szCs w:val="22"/>
        </w:rPr>
        <w:tab/>
        <w:t>Bennett</w:t>
      </w:r>
    </w:p>
    <w:p w14:paraId="1A0D928C"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D2F2E">
        <w:rPr>
          <w:snapToGrid w:val="0"/>
          <w:color w:val="auto"/>
          <w:szCs w:val="22"/>
        </w:rPr>
        <w:t>Campsen</w:t>
      </w:r>
      <w:r w:rsidRPr="000D2F2E">
        <w:rPr>
          <w:snapToGrid w:val="0"/>
          <w:color w:val="auto"/>
          <w:szCs w:val="22"/>
        </w:rPr>
        <w:tab/>
        <w:t>Cash</w:t>
      </w:r>
      <w:r w:rsidRPr="000D2F2E">
        <w:rPr>
          <w:snapToGrid w:val="0"/>
          <w:color w:val="auto"/>
          <w:szCs w:val="22"/>
        </w:rPr>
        <w:tab/>
        <w:t>Climer</w:t>
      </w:r>
    </w:p>
    <w:p w14:paraId="15BBD76F"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D2F2E">
        <w:rPr>
          <w:snapToGrid w:val="0"/>
          <w:color w:val="auto"/>
          <w:szCs w:val="22"/>
        </w:rPr>
        <w:t>Davis</w:t>
      </w:r>
      <w:r w:rsidRPr="000D2F2E">
        <w:rPr>
          <w:snapToGrid w:val="0"/>
          <w:color w:val="auto"/>
          <w:szCs w:val="22"/>
        </w:rPr>
        <w:tab/>
        <w:t>Gambrell</w:t>
      </w:r>
      <w:r w:rsidRPr="000D2F2E">
        <w:rPr>
          <w:snapToGrid w:val="0"/>
          <w:color w:val="auto"/>
          <w:szCs w:val="22"/>
        </w:rPr>
        <w:tab/>
        <w:t>Garrett</w:t>
      </w:r>
    </w:p>
    <w:p w14:paraId="6244773E"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D2F2E">
        <w:rPr>
          <w:snapToGrid w:val="0"/>
          <w:color w:val="auto"/>
          <w:szCs w:val="22"/>
        </w:rPr>
        <w:t>Goldfinch</w:t>
      </w:r>
      <w:r w:rsidRPr="000D2F2E">
        <w:rPr>
          <w:snapToGrid w:val="0"/>
          <w:color w:val="auto"/>
          <w:szCs w:val="22"/>
        </w:rPr>
        <w:tab/>
        <w:t>Grooms</w:t>
      </w:r>
      <w:r w:rsidRPr="000D2F2E">
        <w:rPr>
          <w:snapToGrid w:val="0"/>
          <w:color w:val="auto"/>
          <w:szCs w:val="22"/>
        </w:rPr>
        <w:tab/>
        <w:t>Gustafson</w:t>
      </w:r>
    </w:p>
    <w:p w14:paraId="779F6F05"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D2F2E">
        <w:rPr>
          <w:snapToGrid w:val="0"/>
          <w:color w:val="auto"/>
          <w:szCs w:val="22"/>
        </w:rPr>
        <w:t>Hembree</w:t>
      </w:r>
      <w:r w:rsidRPr="000D2F2E">
        <w:rPr>
          <w:snapToGrid w:val="0"/>
          <w:color w:val="auto"/>
          <w:szCs w:val="22"/>
        </w:rPr>
        <w:tab/>
      </w:r>
      <w:r w:rsidRPr="000D2F2E">
        <w:rPr>
          <w:i/>
          <w:snapToGrid w:val="0"/>
          <w:color w:val="auto"/>
          <w:szCs w:val="22"/>
        </w:rPr>
        <w:t>Johnson, Michael</w:t>
      </w:r>
      <w:r w:rsidRPr="000D2F2E">
        <w:rPr>
          <w:i/>
          <w:snapToGrid w:val="0"/>
          <w:color w:val="auto"/>
          <w:szCs w:val="22"/>
        </w:rPr>
        <w:tab/>
      </w:r>
      <w:r w:rsidRPr="000D2F2E">
        <w:rPr>
          <w:snapToGrid w:val="0"/>
          <w:color w:val="auto"/>
          <w:szCs w:val="22"/>
        </w:rPr>
        <w:t>Kimbrell</w:t>
      </w:r>
    </w:p>
    <w:p w14:paraId="3A73096E"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D2F2E">
        <w:rPr>
          <w:snapToGrid w:val="0"/>
          <w:color w:val="auto"/>
          <w:szCs w:val="22"/>
        </w:rPr>
        <w:t>Loftis</w:t>
      </w:r>
      <w:r w:rsidRPr="000D2F2E">
        <w:rPr>
          <w:snapToGrid w:val="0"/>
          <w:color w:val="auto"/>
          <w:szCs w:val="22"/>
        </w:rPr>
        <w:tab/>
        <w:t>Massey</w:t>
      </w:r>
      <w:r w:rsidRPr="000D2F2E">
        <w:rPr>
          <w:snapToGrid w:val="0"/>
          <w:color w:val="auto"/>
          <w:szCs w:val="22"/>
        </w:rPr>
        <w:tab/>
        <w:t>Peeler</w:t>
      </w:r>
    </w:p>
    <w:p w14:paraId="6A3D891D"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D2F2E">
        <w:rPr>
          <w:snapToGrid w:val="0"/>
          <w:color w:val="auto"/>
          <w:szCs w:val="22"/>
        </w:rPr>
        <w:t>Reichenbach</w:t>
      </w:r>
      <w:r w:rsidRPr="000D2F2E">
        <w:rPr>
          <w:snapToGrid w:val="0"/>
          <w:color w:val="auto"/>
          <w:szCs w:val="22"/>
        </w:rPr>
        <w:tab/>
        <w:t>Rice</w:t>
      </w:r>
      <w:r w:rsidRPr="000D2F2E">
        <w:rPr>
          <w:snapToGrid w:val="0"/>
          <w:color w:val="auto"/>
          <w:szCs w:val="22"/>
        </w:rPr>
        <w:tab/>
        <w:t>Shealy</w:t>
      </w:r>
    </w:p>
    <w:p w14:paraId="55C21AAA"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D2F2E">
        <w:rPr>
          <w:snapToGrid w:val="0"/>
          <w:color w:val="auto"/>
          <w:szCs w:val="22"/>
        </w:rPr>
        <w:t>Turner</w:t>
      </w:r>
      <w:r w:rsidRPr="000D2F2E">
        <w:rPr>
          <w:snapToGrid w:val="0"/>
          <w:color w:val="auto"/>
          <w:szCs w:val="22"/>
        </w:rPr>
        <w:tab/>
        <w:t>Verdin</w:t>
      </w:r>
      <w:r w:rsidRPr="000D2F2E">
        <w:rPr>
          <w:snapToGrid w:val="0"/>
          <w:color w:val="auto"/>
          <w:szCs w:val="22"/>
        </w:rPr>
        <w:tab/>
        <w:t>Young</w:t>
      </w:r>
    </w:p>
    <w:p w14:paraId="1285D2A3"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32EE79C1"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D2F2E">
        <w:rPr>
          <w:b/>
          <w:snapToGrid w:val="0"/>
          <w:color w:val="auto"/>
          <w:szCs w:val="22"/>
        </w:rPr>
        <w:t>Total--24</w:t>
      </w:r>
    </w:p>
    <w:p w14:paraId="01C19FFB" w14:textId="77777777" w:rsidR="000D2F2E" w:rsidRPr="000D2F2E" w:rsidRDefault="000D2F2E" w:rsidP="000D2F2E">
      <w:pPr>
        <w:rPr>
          <w:snapToGrid w:val="0"/>
          <w:color w:val="auto"/>
          <w:szCs w:val="22"/>
        </w:rPr>
      </w:pPr>
    </w:p>
    <w:p w14:paraId="7C2322DE" w14:textId="77777777" w:rsidR="000D2F2E" w:rsidRPr="000D2F2E" w:rsidRDefault="000D2F2E" w:rsidP="000D2F2E">
      <w:pPr>
        <w:tabs>
          <w:tab w:val="clear" w:pos="216"/>
          <w:tab w:val="clear" w:pos="432"/>
          <w:tab w:val="clear" w:pos="648"/>
          <w:tab w:val="left" w:pos="720"/>
        </w:tabs>
        <w:jc w:val="center"/>
        <w:rPr>
          <w:b/>
          <w:snapToGrid w:val="0"/>
          <w:color w:val="auto"/>
          <w:szCs w:val="22"/>
        </w:rPr>
      </w:pPr>
      <w:r w:rsidRPr="000D2F2E">
        <w:rPr>
          <w:b/>
          <w:snapToGrid w:val="0"/>
          <w:color w:val="auto"/>
          <w:szCs w:val="22"/>
        </w:rPr>
        <w:t>NAYS</w:t>
      </w:r>
    </w:p>
    <w:p w14:paraId="6AFD91D0"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D2F2E">
        <w:rPr>
          <w:snapToGrid w:val="0"/>
          <w:color w:val="auto"/>
          <w:szCs w:val="22"/>
        </w:rPr>
        <w:t>Allen</w:t>
      </w:r>
      <w:r w:rsidRPr="000D2F2E">
        <w:rPr>
          <w:snapToGrid w:val="0"/>
          <w:color w:val="auto"/>
          <w:szCs w:val="22"/>
        </w:rPr>
        <w:tab/>
        <w:t>Hutto</w:t>
      </w:r>
      <w:r w:rsidRPr="000D2F2E">
        <w:rPr>
          <w:snapToGrid w:val="0"/>
          <w:color w:val="auto"/>
          <w:szCs w:val="22"/>
        </w:rPr>
        <w:tab/>
        <w:t>Kimpson</w:t>
      </w:r>
    </w:p>
    <w:p w14:paraId="1CCFD060" w14:textId="7B954F5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D2F2E">
        <w:rPr>
          <w:snapToGrid w:val="0"/>
          <w:color w:val="auto"/>
          <w:szCs w:val="22"/>
        </w:rPr>
        <w:t>Malloy</w:t>
      </w:r>
      <w:r w:rsidRPr="000D2F2E">
        <w:rPr>
          <w:snapToGrid w:val="0"/>
          <w:color w:val="auto"/>
          <w:szCs w:val="22"/>
        </w:rPr>
        <w:tab/>
        <w:t>Matthews</w:t>
      </w:r>
      <w:r w:rsidRPr="000D2F2E">
        <w:rPr>
          <w:snapToGrid w:val="0"/>
          <w:color w:val="auto"/>
          <w:szCs w:val="22"/>
        </w:rPr>
        <w:tab/>
        <w:t>McElveen</w:t>
      </w:r>
      <w:r w:rsidR="00433D73">
        <w:rPr>
          <w:snapToGrid w:val="0"/>
          <w:color w:val="auto"/>
          <w:szCs w:val="22"/>
        </w:rPr>
        <w:br/>
      </w:r>
    </w:p>
    <w:p w14:paraId="6B79B76F"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D2F2E">
        <w:rPr>
          <w:snapToGrid w:val="0"/>
          <w:color w:val="auto"/>
          <w:szCs w:val="22"/>
        </w:rPr>
        <w:t>McLeod</w:t>
      </w:r>
      <w:r w:rsidRPr="000D2F2E">
        <w:rPr>
          <w:snapToGrid w:val="0"/>
          <w:color w:val="auto"/>
          <w:szCs w:val="22"/>
        </w:rPr>
        <w:tab/>
        <w:t>Sabb</w:t>
      </w:r>
      <w:r w:rsidRPr="000D2F2E">
        <w:rPr>
          <w:snapToGrid w:val="0"/>
          <w:color w:val="auto"/>
          <w:szCs w:val="22"/>
        </w:rPr>
        <w:tab/>
        <w:t>Scott</w:t>
      </w:r>
    </w:p>
    <w:p w14:paraId="377EFEE2"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D2F2E">
        <w:rPr>
          <w:snapToGrid w:val="0"/>
          <w:color w:val="auto"/>
          <w:szCs w:val="22"/>
        </w:rPr>
        <w:t>Setzler</w:t>
      </w:r>
      <w:r w:rsidRPr="000D2F2E">
        <w:rPr>
          <w:snapToGrid w:val="0"/>
          <w:color w:val="auto"/>
          <w:szCs w:val="22"/>
        </w:rPr>
        <w:tab/>
        <w:t>Williams</w:t>
      </w:r>
    </w:p>
    <w:p w14:paraId="1E04EAC3"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3DAEF955" w14:textId="77777777" w:rsidR="000D2F2E" w:rsidRPr="000D2F2E" w:rsidRDefault="000D2F2E" w:rsidP="000D2F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D2F2E">
        <w:rPr>
          <w:b/>
          <w:snapToGrid w:val="0"/>
          <w:color w:val="auto"/>
          <w:szCs w:val="22"/>
        </w:rPr>
        <w:t>Total--11</w:t>
      </w:r>
    </w:p>
    <w:p w14:paraId="7C9FF815" w14:textId="77777777" w:rsidR="000D2F2E" w:rsidRPr="000D2F2E" w:rsidRDefault="000D2F2E" w:rsidP="000D2F2E">
      <w:pPr>
        <w:rPr>
          <w:snapToGrid w:val="0"/>
          <w:color w:val="auto"/>
          <w:szCs w:val="22"/>
        </w:rPr>
      </w:pPr>
    </w:p>
    <w:p w14:paraId="1FFD4567" w14:textId="77777777" w:rsidR="000D2F2E" w:rsidRPr="000D2F2E" w:rsidRDefault="000D2F2E" w:rsidP="000D2F2E">
      <w:pPr>
        <w:rPr>
          <w:snapToGrid w:val="0"/>
          <w:color w:val="auto"/>
          <w:szCs w:val="22"/>
        </w:rPr>
      </w:pPr>
      <w:r w:rsidRPr="000D2F2E">
        <w:rPr>
          <w:snapToGrid w:val="0"/>
          <w:color w:val="auto"/>
          <w:szCs w:val="22"/>
        </w:rPr>
        <w:tab/>
        <w:t>The amendment was laid on the table.</w:t>
      </w:r>
    </w:p>
    <w:p w14:paraId="525C38FD" w14:textId="77777777" w:rsidR="000D2F2E" w:rsidRPr="000D2F2E" w:rsidRDefault="000D2F2E" w:rsidP="000D2F2E">
      <w:pPr>
        <w:rPr>
          <w:snapToGrid w:val="0"/>
          <w:color w:val="auto"/>
          <w:szCs w:val="22"/>
        </w:rPr>
      </w:pPr>
    </w:p>
    <w:p w14:paraId="37032112" w14:textId="77777777" w:rsidR="000D2F2E" w:rsidRPr="000D2F2E" w:rsidRDefault="000D2F2E" w:rsidP="000D2F2E">
      <w:pPr>
        <w:rPr>
          <w:snapToGrid w:val="0"/>
          <w:color w:val="auto"/>
          <w:szCs w:val="22"/>
        </w:rPr>
      </w:pPr>
      <w:r w:rsidRPr="000D2F2E">
        <w:rPr>
          <w:snapToGrid w:val="0"/>
          <w:color w:val="auto"/>
          <w:szCs w:val="22"/>
        </w:rPr>
        <w:tab/>
        <w:t>The question then was third reading of the Bill.</w:t>
      </w:r>
    </w:p>
    <w:p w14:paraId="0E187D3E" w14:textId="77777777" w:rsidR="000D2F2E" w:rsidRPr="000D2F2E" w:rsidRDefault="000D2F2E" w:rsidP="000D2F2E">
      <w:pPr>
        <w:rPr>
          <w:snapToGrid w:val="0"/>
          <w:color w:val="auto"/>
          <w:szCs w:val="22"/>
        </w:rPr>
      </w:pPr>
    </w:p>
    <w:p w14:paraId="5C8974DC" w14:textId="77777777" w:rsidR="000D2F2E" w:rsidRPr="000D2F2E" w:rsidRDefault="000D2F2E" w:rsidP="000D2F2E">
      <w:pPr>
        <w:rPr>
          <w:snapToGrid w:val="0"/>
          <w:color w:val="auto"/>
          <w:szCs w:val="22"/>
        </w:rPr>
      </w:pPr>
      <w:r w:rsidRPr="000D2F2E">
        <w:rPr>
          <w:snapToGrid w:val="0"/>
          <w:color w:val="auto"/>
          <w:szCs w:val="22"/>
        </w:rPr>
        <w:tab/>
        <w:t>The Bill was read the third time, passed and ordered sent to the House of Representatives with amendments.</w:t>
      </w:r>
    </w:p>
    <w:p w14:paraId="205504C0" w14:textId="77777777" w:rsidR="000D2F2E" w:rsidRPr="000D2F2E" w:rsidRDefault="000D2F2E" w:rsidP="000D2F2E">
      <w:pPr>
        <w:tabs>
          <w:tab w:val="right" w:pos="8640"/>
        </w:tabs>
        <w:rPr>
          <w:szCs w:val="22"/>
        </w:rPr>
      </w:pPr>
    </w:p>
    <w:p w14:paraId="78A3F1A5" w14:textId="77777777" w:rsidR="000D2F2E" w:rsidRPr="000D2F2E" w:rsidRDefault="000D2F2E" w:rsidP="000D2F2E">
      <w:pPr>
        <w:tabs>
          <w:tab w:val="right" w:pos="8640"/>
        </w:tabs>
        <w:jc w:val="center"/>
        <w:rPr>
          <w:szCs w:val="22"/>
        </w:rPr>
      </w:pPr>
      <w:r w:rsidRPr="000D2F2E">
        <w:rPr>
          <w:b/>
          <w:szCs w:val="22"/>
        </w:rPr>
        <w:t>Recorded Vote</w:t>
      </w:r>
    </w:p>
    <w:p w14:paraId="447A341D" w14:textId="77777777" w:rsidR="000D2F2E" w:rsidRPr="000D2F2E" w:rsidRDefault="000D2F2E" w:rsidP="000D2F2E">
      <w:pPr>
        <w:tabs>
          <w:tab w:val="right" w:pos="8640"/>
        </w:tabs>
        <w:rPr>
          <w:szCs w:val="22"/>
        </w:rPr>
      </w:pPr>
      <w:r w:rsidRPr="000D2F2E">
        <w:rPr>
          <w:szCs w:val="22"/>
        </w:rPr>
        <w:tab/>
        <w:t>Senators HUTTO, SETZLER, McELVEEN, MATTHEWS, WILLIAMS, SCOTT, MALLOY, ALLEN and McLEOD desired to be recorded as voting against the third reading of the Bill.</w:t>
      </w:r>
    </w:p>
    <w:p w14:paraId="1F2E090A" w14:textId="77777777" w:rsidR="000D2F2E" w:rsidRPr="000D2F2E" w:rsidRDefault="000D2F2E" w:rsidP="000D2F2E">
      <w:pPr>
        <w:tabs>
          <w:tab w:val="right" w:pos="8640"/>
        </w:tabs>
        <w:rPr>
          <w:szCs w:val="22"/>
        </w:rPr>
      </w:pPr>
    </w:p>
    <w:p w14:paraId="441D8991" w14:textId="77777777" w:rsidR="000D2F2E" w:rsidRPr="000D2F2E" w:rsidRDefault="000D2F2E" w:rsidP="000D2F2E">
      <w:pPr>
        <w:ind w:firstLine="216"/>
        <w:jc w:val="center"/>
        <w:rPr>
          <w:b/>
          <w:szCs w:val="22"/>
        </w:rPr>
      </w:pPr>
      <w:r w:rsidRPr="000D2F2E">
        <w:rPr>
          <w:b/>
          <w:szCs w:val="22"/>
        </w:rPr>
        <w:t>LOCAL APPOINTMENTS</w:t>
      </w:r>
    </w:p>
    <w:p w14:paraId="3C335DB6" w14:textId="77777777" w:rsidR="000D2F2E" w:rsidRPr="000D2F2E" w:rsidRDefault="000D2F2E" w:rsidP="000D2F2E">
      <w:pPr>
        <w:ind w:firstLine="216"/>
        <w:jc w:val="center"/>
        <w:rPr>
          <w:b/>
          <w:szCs w:val="22"/>
        </w:rPr>
      </w:pPr>
      <w:r w:rsidRPr="000D2F2E">
        <w:rPr>
          <w:b/>
          <w:szCs w:val="22"/>
        </w:rPr>
        <w:t>Confirmations</w:t>
      </w:r>
    </w:p>
    <w:p w14:paraId="199EE763" w14:textId="77777777" w:rsidR="000D2F2E" w:rsidRPr="000D2F2E" w:rsidRDefault="000D2F2E" w:rsidP="000D2F2E">
      <w:pPr>
        <w:ind w:firstLine="216"/>
        <w:rPr>
          <w:szCs w:val="22"/>
        </w:rPr>
      </w:pPr>
      <w:r w:rsidRPr="000D2F2E">
        <w:rPr>
          <w:szCs w:val="22"/>
        </w:rPr>
        <w:t>Having received a favorable report from the Senate, the following appointments were confirmed in open session:</w:t>
      </w:r>
    </w:p>
    <w:p w14:paraId="001F7365" w14:textId="77777777" w:rsidR="000D2F2E" w:rsidRPr="000D2F2E" w:rsidRDefault="000D2F2E" w:rsidP="000D2F2E">
      <w:pPr>
        <w:ind w:firstLine="216"/>
        <w:rPr>
          <w:szCs w:val="22"/>
        </w:rPr>
      </w:pPr>
    </w:p>
    <w:p w14:paraId="519AA688" w14:textId="77777777" w:rsidR="000D2F2E" w:rsidRPr="000D2F2E" w:rsidRDefault="000D2F2E" w:rsidP="000D2F2E">
      <w:pPr>
        <w:keepNext/>
        <w:ind w:firstLine="216"/>
        <w:rPr>
          <w:szCs w:val="22"/>
          <w:u w:val="single"/>
        </w:rPr>
      </w:pPr>
      <w:r w:rsidRPr="000D2F2E">
        <w:rPr>
          <w:szCs w:val="22"/>
          <w:u w:val="single"/>
        </w:rPr>
        <w:t>Initial Appointment, Colleton County Magistrate, with the term to commence April 30, 2022, and to expire April 30, 2026</w:t>
      </w:r>
    </w:p>
    <w:p w14:paraId="34F39C21" w14:textId="77777777" w:rsidR="000D2F2E" w:rsidRPr="000D2F2E" w:rsidRDefault="000D2F2E" w:rsidP="000D2F2E">
      <w:pPr>
        <w:ind w:firstLine="216"/>
        <w:rPr>
          <w:szCs w:val="22"/>
        </w:rPr>
      </w:pPr>
      <w:r w:rsidRPr="000D2F2E">
        <w:rPr>
          <w:szCs w:val="22"/>
        </w:rPr>
        <w:t>Roosevelt Jenkins, 1328 Adnah Church Road, Islandton, SC 29929-5220</w:t>
      </w:r>
    </w:p>
    <w:p w14:paraId="00B9755C" w14:textId="77777777" w:rsidR="000D2F2E" w:rsidRPr="000D2F2E" w:rsidRDefault="000D2F2E" w:rsidP="000D2F2E">
      <w:pPr>
        <w:ind w:firstLine="216"/>
        <w:rPr>
          <w:szCs w:val="22"/>
        </w:rPr>
      </w:pPr>
    </w:p>
    <w:p w14:paraId="65D7F5F4" w14:textId="77777777" w:rsidR="000D2F2E" w:rsidRPr="000D2F2E" w:rsidRDefault="000D2F2E" w:rsidP="000D2F2E">
      <w:pPr>
        <w:keepNext/>
        <w:ind w:firstLine="216"/>
        <w:rPr>
          <w:szCs w:val="22"/>
          <w:u w:val="single"/>
        </w:rPr>
      </w:pPr>
      <w:r w:rsidRPr="000D2F2E">
        <w:rPr>
          <w:szCs w:val="22"/>
          <w:u w:val="single"/>
        </w:rPr>
        <w:t>Reappointment, Florence County Magistrate, with the term to commence April 30, 2022, and to expire April 30, 2026</w:t>
      </w:r>
    </w:p>
    <w:p w14:paraId="29037FF0" w14:textId="77777777" w:rsidR="000D2F2E" w:rsidRPr="000D2F2E" w:rsidRDefault="000D2F2E" w:rsidP="000D2F2E">
      <w:pPr>
        <w:ind w:firstLine="216"/>
        <w:rPr>
          <w:szCs w:val="22"/>
        </w:rPr>
      </w:pPr>
      <w:r w:rsidRPr="000D2F2E">
        <w:rPr>
          <w:szCs w:val="22"/>
        </w:rPr>
        <w:t>Peter E. Becker, 1011 Mockingbird Circle, Florence, SC 29501-8442</w:t>
      </w:r>
    </w:p>
    <w:p w14:paraId="064FE784" w14:textId="77777777" w:rsidR="000D2F2E" w:rsidRPr="000D2F2E" w:rsidRDefault="000D2F2E" w:rsidP="000D2F2E">
      <w:pPr>
        <w:ind w:firstLine="216"/>
        <w:rPr>
          <w:szCs w:val="22"/>
        </w:rPr>
      </w:pPr>
    </w:p>
    <w:p w14:paraId="427177D0" w14:textId="77777777" w:rsidR="000D2F2E" w:rsidRPr="000D2F2E" w:rsidRDefault="000D2F2E" w:rsidP="000D2F2E">
      <w:pPr>
        <w:keepNext/>
        <w:ind w:firstLine="216"/>
        <w:rPr>
          <w:szCs w:val="22"/>
          <w:u w:val="single"/>
        </w:rPr>
      </w:pPr>
      <w:r w:rsidRPr="000D2F2E">
        <w:rPr>
          <w:szCs w:val="22"/>
          <w:u w:val="single"/>
        </w:rPr>
        <w:t>Reappointment, Lexington County Magistrate, with the term to commence April 30, 2023, and to expire April 30, 2027</w:t>
      </w:r>
    </w:p>
    <w:p w14:paraId="160E3DA2" w14:textId="77777777" w:rsidR="000D2F2E" w:rsidRPr="000D2F2E" w:rsidRDefault="000D2F2E" w:rsidP="000D2F2E">
      <w:pPr>
        <w:ind w:firstLine="216"/>
        <w:rPr>
          <w:szCs w:val="22"/>
        </w:rPr>
      </w:pPr>
      <w:r w:rsidRPr="000D2F2E">
        <w:rPr>
          <w:szCs w:val="22"/>
        </w:rPr>
        <w:t>Bradley Stewart Melton, 139 East Main Street, Suite B, Lexington, SC 29072-4128</w:t>
      </w:r>
    </w:p>
    <w:p w14:paraId="3B5F25E0" w14:textId="77777777" w:rsidR="000D2F2E" w:rsidRPr="000D2F2E" w:rsidRDefault="000D2F2E" w:rsidP="000D2F2E">
      <w:pPr>
        <w:ind w:firstLine="216"/>
        <w:rPr>
          <w:szCs w:val="22"/>
        </w:rPr>
      </w:pPr>
    </w:p>
    <w:p w14:paraId="4C3CDACA" w14:textId="77777777" w:rsidR="000D2F2E" w:rsidRPr="000D2F2E" w:rsidRDefault="000D2F2E" w:rsidP="000D2F2E">
      <w:pPr>
        <w:keepNext/>
        <w:ind w:firstLine="216"/>
        <w:rPr>
          <w:szCs w:val="22"/>
          <w:u w:val="single"/>
        </w:rPr>
      </w:pPr>
      <w:r w:rsidRPr="000D2F2E">
        <w:rPr>
          <w:szCs w:val="22"/>
          <w:u w:val="single"/>
        </w:rPr>
        <w:t>Reappointment, Greenwood County Magistrate, with the term to commence April 30, 2023, and to expire April 30, 2027</w:t>
      </w:r>
    </w:p>
    <w:p w14:paraId="55A25E1C" w14:textId="77777777" w:rsidR="000D2F2E" w:rsidRPr="000D2F2E" w:rsidRDefault="000D2F2E" w:rsidP="000D2F2E">
      <w:pPr>
        <w:ind w:firstLine="216"/>
        <w:rPr>
          <w:szCs w:val="22"/>
        </w:rPr>
      </w:pPr>
      <w:r w:rsidRPr="000D2F2E">
        <w:rPr>
          <w:szCs w:val="22"/>
        </w:rPr>
        <w:t>Cheryl Dennis Warren, 1617 Westbrook Dr., Apt. H2, Greenwood, SC 29649-8977</w:t>
      </w:r>
    </w:p>
    <w:p w14:paraId="51013322" w14:textId="77777777" w:rsidR="000D2F2E" w:rsidRPr="000D2F2E" w:rsidRDefault="000D2F2E" w:rsidP="000D2F2E">
      <w:pPr>
        <w:ind w:firstLine="216"/>
        <w:rPr>
          <w:szCs w:val="22"/>
        </w:rPr>
      </w:pPr>
    </w:p>
    <w:p w14:paraId="36138CD3" w14:textId="77777777" w:rsidR="000D2F2E" w:rsidRPr="000D2F2E" w:rsidRDefault="000D2F2E" w:rsidP="000D2F2E">
      <w:pPr>
        <w:keepNext/>
        <w:ind w:firstLine="216"/>
        <w:rPr>
          <w:szCs w:val="22"/>
          <w:u w:val="single"/>
        </w:rPr>
      </w:pPr>
      <w:r w:rsidRPr="000D2F2E">
        <w:rPr>
          <w:szCs w:val="22"/>
          <w:u w:val="single"/>
        </w:rPr>
        <w:t>Initial Appointment, Greenwood County Magistrate, with the term to commence April 30, 2023, and to expire April 30, 2027</w:t>
      </w:r>
    </w:p>
    <w:p w14:paraId="270E3C97" w14:textId="77777777" w:rsidR="000D2F2E" w:rsidRPr="000D2F2E" w:rsidRDefault="000D2F2E" w:rsidP="000D2F2E">
      <w:pPr>
        <w:ind w:firstLine="216"/>
        <w:rPr>
          <w:szCs w:val="22"/>
        </w:rPr>
      </w:pPr>
      <w:r w:rsidRPr="000D2F2E">
        <w:rPr>
          <w:szCs w:val="22"/>
        </w:rPr>
        <w:t>Tony Anthony Foster, 105 Creekside Court, Greenwood, SC 29649-9540</w:t>
      </w:r>
      <w:r w:rsidRPr="000D2F2E">
        <w:rPr>
          <w:i/>
          <w:szCs w:val="22"/>
        </w:rPr>
        <w:t xml:space="preserve"> VICE </w:t>
      </w:r>
      <w:r w:rsidRPr="000D2F2E">
        <w:rPr>
          <w:szCs w:val="22"/>
        </w:rPr>
        <w:t>Belinda Strong</w:t>
      </w:r>
    </w:p>
    <w:p w14:paraId="683740B3" w14:textId="77777777" w:rsidR="000D2F2E" w:rsidRPr="000D2F2E" w:rsidRDefault="000D2F2E" w:rsidP="000D2F2E">
      <w:pPr>
        <w:ind w:firstLine="216"/>
        <w:rPr>
          <w:szCs w:val="22"/>
        </w:rPr>
      </w:pPr>
    </w:p>
    <w:p w14:paraId="2AB9F6AF" w14:textId="77777777" w:rsidR="000D2F2E" w:rsidRPr="000D2F2E" w:rsidRDefault="000D2F2E" w:rsidP="000D2F2E">
      <w:pPr>
        <w:tabs>
          <w:tab w:val="center" w:pos="4320"/>
          <w:tab w:val="right" w:pos="8640"/>
        </w:tabs>
        <w:jc w:val="center"/>
        <w:rPr>
          <w:b/>
          <w:szCs w:val="22"/>
        </w:rPr>
      </w:pPr>
      <w:r w:rsidRPr="000D2F2E">
        <w:rPr>
          <w:b/>
          <w:szCs w:val="22"/>
        </w:rPr>
        <w:t>Motion Adopted</w:t>
      </w:r>
    </w:p>
    <w:p w14:paraId="3B396161" w14:textId="77777777" w:rsidR="000D2F2E" w:rsidRPr="000D2F2E" w:rsidRDefault="000D2F2E" w:rsidP="000D2F2E">
      <w:pPr>
        <w:tabs>
          <w:tab w:val="right" w:pos="8640"/>
        </w:tabs>
        <w:rPr>
          <w:szCs w:val="22"/>
        </w:rPr>
      </w:pPr>
      <w:r w:rsidRPr="000D2F2E">
        <w:rPr>
          <w:szCs w:val="22"/>
        </w:rPr>
        <w:tab/>
        <w:t>On motion of Senator MASSEY, the Senate agreed to stand adjourned.</w:t>
      </w:r>
    </w:p>
    <w:p w14:paraId="23599CDC" w14:textId="77777777" w:rsidR="000D2F2E" w:rsidRPr="000D2F2E" w:rsidRDefault="000D2F2E" w:rsidP="000D2F2E">
      <w:pPr>
        <w:keepLines/>
        <w:tabs>
          <w:tab w:val="right" w:pos="8640"/>
        </w:tabs>
        <w:jc w:val="center"/>
        <w:rPr>
          <w:b/>
          <w:szCs w:val="22"/>
        </w:rPr>
      </w:pPr>
    </w:p>
    <w:p w14:paraId="3FE35680" w14:textId="77777777" w:rsidR="000D2F2E" w:rsidRPr="000D2F2E" w:rsidRDefault="000D2F2E" w:rsidP="000D2F2E">
      <w:pPr>
        <w:keepLines/>
        <w:tabs>
          <w:tab w:val="right" w:pos="8640"/>
        </w:tabs>
        <w:jc w:val="center"/>
        <w:rPr>
          <w:szCs w:val="22"/>
        </w:rPr>
      </w:pPr>
      <w:r w:rsidRPr="000D2F2E">
        <w:rPr>
          <w:b/>
          <w:szCs w:val="22"/>
        </w:rPr>
        <w:t>ADJOURNMENT</w:t>
      </w:r>
    </w:p>
    <w:p w14:paraId="0F7A3748" w14:textId="77777777" w:rsidR="000D2F2E" w:rsidRPr="000D2F2E" w:rsidRDefault="000D2F2E" w:rsidP="000D2F2E">
      <w:pPr>
        <w:keepLines/>
        <w:tabs>
          <w:tab w:val="right" w:pos="8640"/>
        </w:tabs>
        <w:rPr>
          <w:szCs w:val="22"/>
        </w:rPr>
      </w:pPr>
      <w:r w:rsidRPr="000D2F2E">
        <w:rPr>
          <w:szCs w:val="22"/>
        </w:rPr>
        <w:tab/>
        <w:t>At 2:06 P.M., on motion of Senator MASSEY, the Senate adjourned to meet tomorrow at 11:00 A.M. under the provisions of Rule 1 for the purpose of taking up local matters and uncontested matters which have previously received unanimous consent to be taken up.</w:t>
      </w:r>
    </w:p>
    <w:p w14:paraId="5EA78345" w14:textId="77777777" w:rsidR="000D2F2E" w:rsidRPr="000D2F2E" w:rsidRDefault="000D2F2E" w:rsidP="000D2F2E">
      <w:pPr>
        <w:keepLines/>
        <w:tabs>
          <w:tab w:val="right" w:pos="8640"/>
        </w:tabs>
        <w:rPr>
          <w:szCs w:val="22"/>
        </w:rPr>
      </w:pPr>
    </w:p>
    <w:p w14:paraId="5B63DE28" w14:textId="77777777" w:rsidR="000D2F2E" w:rsidRPr="000D2F2E" w:rsidRDefault="000D2F2E" w:rsidP="000D2F2E">
      <w:pPr>
        <w:keepLines/>
        <w:tabs>
          <w:tab w:val="right" w:pos="8640"/>
        </w:tabs>
        <w:jc w:val="center"/>
        <w:rPr>
          <w:szCs w:val="22"/>
        </w:rPr>
      </w:pPr>
      <w:r w:rsidRPr="000D2F2E">
        <w:rPr>
          <w:szCs w:val="22"/>
        </w:rPr>
        <w:t>* * *</w:t>
      </w:r>
    </w:p>
    <w:p w14:paraId="214E9A8C" w14:textId="77777777" w:rsidR="000D2F2E" w:rsidRPr="000D2F2E" w:rsidRDefault="000D2F2E" w:rsidP="000D2F2E">
      <w:pPr>
        <w:keepLines/>
        <w:tabs>
          <w:tab w:val="right" w:pos="8640"/>
        </w:tabs>
        <w:rPr>
          <w:szCs w:val="22"/>
        </w:rPr>
      </w:pPr>
    </w:p>
    <w:sectPr w:rsidR="000D2F2E" w:rsidRPr="000D2F2E" w:rsidSect="009C2B42">
      <w:headerReference w:type="default" r:id="rId7"/>
      <w:footerReference w:type="default" r:id="rId8"/>
      <w:footerReference w:type="first" r:id="rId9"/>
      <w:type w:val="continuous"/>
      <w:pgSz w:w="12240" w:h="15840"/>
      <w:pgMar w:top="1008" w:right="4666" w:bottom="3499" w:left="1238" w:header="1008" w:footer="3499" w:gutter="0"/>
      <w:pgNumType w:start="192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9693" w14:textId="77777777" w:rsidR="000D2F2E" w:rsidRDefault="000D2F2E">
      <w:r>
        <w:separator/>
      </w:r>
    </w:p>
  </w:endnote>
  <w:endnote w:type="continuationSeparator" w:id="0">
    <w:p w14:paraId="6846F637" w14:textId="77777777" w:rsidR="000D2F2E" w:rsidRDefault="000D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240E"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E341"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128F" w14:textId="77777777" w:rsidR="000D2F2E" w:rsidRDefault="000D2F2E">
      <w:r>
        <w:separator/>
      </w:r>
    </w:p>
  </w:footnote>
  <w:footnote w:type="continuationSeparator" w:id="0">
    <w:p w14:paraId="2BF8E3FC" w14:textId="77777777" w:rsidR="000D2F2E" w:rsidRDefault="000D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C3B8" w14:textId="607B9349" w:rsidR="002960F7" w:rsidRPr="00BB21DE" w:rsidRDefault="000D2F2E">
    <w:pPr>
      <w:pStyle w:val="Header"/>
      <w:spacing w:after="120"/>
      <w:jc w:val="center"/>
      <w:rPr>
        <w:b/>
      </w:rPr>
    </w:pPr>
    <w:r>
      <w:rPr>
        <w:b/>
      </w:rPr>
      <w:t>THURSDAY, MARCH 30,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2E"/>
    <w:rsid w:val="000063E0"/>
    <w:rsid w:val="000074E0"/>
    <w:rsid w:val="0001047D"/>
    <w:rsid w:val="00011183"/>
    <w:rsid w:val="000111BA"/>
    <w:rsid w:val="00022CE8"/>
    <w:rsid w:val="0002352C"/>
    <w:rsid w:val="00035440"/>
    <w:rsid w:val="00042056"/>
    <w:rsid w:val="00050AAF"/>
    <w:rsid w:val="000566AC"/>
    <w:rsid w:val="0006162D"/>
    <w:rsid w:val="00062BE3"/>
    <w:rsid w:val="00070A63"/>
    <w:rsid w:val="0007309A"/>
    <w:rsid w:val="00081A86"/>
    <w:rsid w:val="0008217A"/>
    <w:rsid w:val="000A0425"/>
    <w:rsid w:val="000A5DFD"/>
    <w:rsid w:val="000A7610"/>
    <w:rsid w:val="000B4538"/>
    <w:rsid w:val="000B4BD8"/>
    <w:rsid w:val="000C7111"/>
    <w:rsid w:val="000D2F2E"/>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346FD"/>
    <w:rsid w:val="002564BD"/>
    <w:rsid w:val="00257B63"/>
    <w:rsid w:val="002602BE"/>
    <w:rsid w:val="00275E04"/>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3D73"/>
    <w:rsid w:val="00437E5C"/>
    <w:rsid w:val="004419AC"/>
    <w:rsid w:val="004465AD"/>
    <w:rsid w:val="00457427"/>
    <w:rsid w:val="00457AF6"/>
    <w:rsid w:val="004627E1"/>
    <w:rsid w:val="00465B6C"/>
    <w:rsid w:val="004746F3"/>
    <w:rsid w:val="004808A9"/>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6955"/>
    <w:rsid w:val="006D57A6"/>
    <w:rsid w:val="006E023A"/>
    <w:rsid w:val="006F3859"/>
    <w:rsid w:val="006F55C2"/>
    <w:rsid w:val="0070401E"/>
    <w:rsid w:val="0071509E"/>
    <w:rsid w:val="00725D3A"/>
    <w:rsid w:val="00725F4B"/>
    <w:rsid w:val="00726416"/>
    <w:rsid w:val="0073055F"/>
    <w:rsid w:val="00731C91"/>
    <w:rsid w:val="007347B0"/>
    <w:rsid w:val="00745A87"/>
    <w:rsid w:val="00746C3E"/>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2B42"/>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27FC"/>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2913"/>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0586"/>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4F222"/>
  <w15:docId w15:val="{C25FA2E1-E831-45E3-92C9-FA49B216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D2F2E"/>
    <w:rPr>
      <w:b/>
      <w:color w:val="000000"/>
      <w:sz w:val="22"/>
    </w:rPr>
  </w:style>
  <w:style w:type="character" w:customStyle="1" w:styleId="Heading2Char">
    <w:name w:val="Heading 2 Char"/>
    <w:basedOn w:val="DefaultParagraphFont"/>
    <w:link w:val="Heading2"/>
    <w:rsid w:val="000D2F2E"/>
    <w:rPr>
      <w:color w:val="000000"/>
      <w:sz w:val="22"/>
      <w:u w:val="single"/>
    </w:rPr>
  </w:style>
  <w:style w:type="character" w:customStyle="1" w:styleId="Heading3Char">
    <w:name w:val="Heading 3 Char"/>
    <w:basedOn w:val="DefaultParagraphFont"/>
    <w:link w:val="Heading3"/>
    <w:rsid w:val="000D2F2E"/>
    <w:rPr>
      <w:b/>
      <w:color w:val="000000"/>
      <w:sz w:val="22"/>
    </w:rPr>
  </w:style>
  <w:style w:type="character" w:customStyle="1" w:styleId="Heading4Char">
    <w:name w:val="Heading 4 Char"/>
    <w:basedOn w:val="DefaultParagraphFont"/>
    <w:link w:val="Heading4"/>
    <w:rsid w:val="000D2F2E"/>
    <w:rPr>
      <w:b/>
      <w:color w:val="000000"/>
      <w:sz w:val="32"/>
    </w:rPr>
  </w:style>
  <w:style w:type="character" w:customStyle="1" w:styleId="Heading5Char">
    <w:name w:val="Heading 5 Char"/>
    <w:basedOn w:val="DefaultParagraphFont"/>
    <w:link w:val="Heading5"/>
    <w:rsid w:val="000D2F2E"/>
    <w:rPr>
      <w:b/>
      <w:color w:val="000000"/>
      <w:sz w:val="21"/>
    </w:rPr>
  </w:style>
  <w:style w:type="character" w:customStyle="1" w:styleId="Heading6Char">
    <w:name w:val="Heading 6 Char"/>
    <w:basedOn w:val="DefaultParagraphFont"/>
    <w:link w:val="Heading6"/>
    <w:rsid w:val="000D2F2E"/>
    <w:rPr>
      <w:b/>
      <w:color w:val="000000"/>
      <w:sz w:val="21"/>
    </w:rPr>
  </w:style>
  <w:style w:type="paragraph" w:customStyle="1" w:styleId="msonormal0">
    <w:name w:val="msonormal"/>
    <w:basedOn w:val="Normal"/>
    <w:rsid w:val="000D2F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D2F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D2F2E"/>
    <w:rPr>
      <w:color w:val="000000"/>
      <w:sz w:val="22"/>
    </w:rPr>
  </w:style>
  <w:style w:type="character" w:customStyle="1" w:styleId="TitleChar">
    <w:name w:val="Title Char"/>
    <w:basedOn w:val="DefaultParagraphFont"/>
    <w:link w:val="Title"/>
    <w:rsid w:val="000D2F2E"/>
    <w:rPr>
      <w:b/>
      <w:color w:val="000000"/>
      <w:sz w:val="22"/>
    </w:rPr>
  </w:style>
  <w:style w:type="paragraph" w:customStyle="1" w:styleId="scamendlanginstruction">
    <w:name w:val="sc_amend_langinstruction"/>
    <w:qFormat/>
    <w:rsid w:val="000D2F2E"/>
    <w:pPr>
      <w:widowControl w:val="0"/>
      <w:spacing w:before="480" w:after="480"/>
    </w:pPr>
    <w:rPr>
      <w:sz w:val="28"/>
      <w:szCs w:val="28"/>
    </w:rPr>
  </w:style>
  <w:style w:type="paragraph" w:customStyle="1" w:styleId="scamendtitleconform">
    <w:name w:val="sc_amend_titleconform"/>
    <w:qFormat/>
    <w:rsid w:val="000D2F2E"/>
    <w:pPr>
      <w:widowControl w:val="0"/>
      <w:ind w:left="216"/>
    </w:pPr>
    <w:rPr>
      <w:sz w:val="28"/>
      <w:szCs w:val="28"/>
    </w:rPr>
  </w:style>
  <w:style w:type="paragraph" w:customStyle="1" w:styleId="scamendconformline">
    <w:name w:val="sc_amend_conformline"/>
    <w:qFormat/>
    <w:rsid w:val="000D2F2E"/>
    <w:pPr>
      <w:widowControl w:val="0"/>
      <w:spacing w:before="720"/>
      <w:ind w:left="216"/>
    </w:pPr>
    <w:rPr>
      <w:sz w:val="28"/>
      <w:szCs w:val="28"/>
    </w:rPr>
  </w:style>
  <w:style w:type="paragraph" w:customStyle="1" w:styleId="scnewcodesection">
    <w:name w:val="sc_new_code_section"/>
    <w:qFormat/>
    <w:rsid w:val="000D2F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0D2F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0D2F2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0D2F2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qFormat/>
    <w:rsid w:val="000D2F2E"/>
    <w:pPr>
      <w:widowControl w:val="0"/>
      <w:suppressAutoHyphens/>
      <w:spacing w:line="360" w:lineRule="auto"/>
      <w:jc w:val="both"/>
    </w:pPr>
    <w:rPr>
      <w:rFonts w:eastAsia="Calibri"/>
      <w:sz w:val="22"/>
      <w:szCs w:val="22"/>
    </w:rPr>
  </w:style>
  <w:style w:type="character" w:customStyle="1" w:styleId="scinsert">
    <w:name w:val="sc_insert"/>
    <w:uiPriority w:val="1"/>
    <w:qFormat/>
    <w:rsid w:val="000D2F2E"/>
    <w:rPr>
      <w:caps w:val="0"/>
      <w:smallCaps w:val="0"/>
      <w:vanish w:val="0"/>
      <w:webHidden w:val="0"/>
      <w:u w:val="single"/>
      <w:vertAlign w:val="baseline"/>
      <w:lang w:val="en-US"/>
      <w:specVanish w:val="0"/>
    </w:rPr>
  </w:style>
  <w:style w:type="character" w:customStyle="1" w:styleId="scstrike">
    <w:name w:val="sc_strike"/>
    <w:uiPriority w:val="1"/>
    <w:qFormat/>
    <w:rsid w:val="000D2F2E"/>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8544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C789159DD4176B36C3A2A1E299C5C"/>
        <w:category>
          <w:name w:val="General"/>
          <w:gallery w:val="placeholder"/>
        </w:category>
        <w:types>
          <w:type w:val="bbPlcHdr"/>
        </w:types>
        <w:behaviors>
          <w:behavior w:val="content"/>
        </w:behaviors>
        <w:guid w:val="{1E22D7F5-D034-4945-B939-FCE04D038E2B}"/>
      </w:docPartPr>
      <w:docPartBody>
        <w:p w:rsidR="007D714C" w:rsidRDefault="00823446" w:rsidP="00823446">
          <w:pPr>
            <w:pStyle w:val="95AC789159DD4176B36C3A2A1E299C5C"/>
          </w:pPr>
          <w:r>
            <w:rPr>
              <w:rStyle w:val="PlaceholderText"/>
              <w:color w:val="808080"/>
            </w:rPr>
            <w:t>Click or tap here to enter text.</w:t>
          </w:r>
        </w:p>
      </w:docPartBody>
    </w:docPart>
    <w:docPart>
      <w:docPartPr>
        <w:name w:val="236195268F30403090765E6CA8D46AB1"/>
        <w:category>
          <w:name w:val="General"/>
          <w:gallery w:val="placeholder"/>
        </w:category>
        <w:types>
          <w:type w:val="bbPlcHdr"/>
        </w:types>
        <w:behaviors>
          <w:behavior w:val="content"/>
        </w:behaviors>
        <w:guid w:val="{A583C118-26D3-40B3-88AB-DB4BD83C7D0B}"/>
      </w:docPartPr>
      <w:docPartBody>
        <w:p w:rsidR="007D714C" w:rsidRDefault="00823446" w:rsidP="00823446">
          <w:pPr>
            <w:pStyle w:val="236195268F30403090765E6CA8D46AB1"/>
          </w:pPr>
          <w:r>
            <w:rPr>
              <w:rStyle w:val="PlaceholderText"/>
              <w:color w:val="808080"/>
            </w:rPr>
            <w:t>Click or tap here to enter text.</w:t>
          </w:r>
        </w:p>
      </w:docPartBody>
    </w:docPart>
    <w:docPart>
      <w:docPartPr>
        <w:name w:val="7D9AFB98755A4444A8473EAEEB8EAEBC"/>
        <w:category>
          <w:name w:val="General"/>
          <w:gallery w:val="placeholder"/>
        </w:category>
        <w:types>
          <w:type w:val="bbPlcHdr"/>
        </w:types>
        <w:behaviors>
          <w:behavior w:val="content"/>
        </w:behaviors>
        <w:guid w:val="{224418B3-EFB6-4B0D-96CF-D8A7DE46A205}"/>
      </w:docPartPr>
      <w:docPartBody>
        <w:p w:rsidR="007D714C" w:rsidRDefault="00823446" w:rsidP="00823446">
          <w:pPr>
            <w:pStyle w:val="7D9AFB98755A4444A8473EAEEB8EAEBC"/>
          </w:pPr>
          <w:r>
            <w:rPr>
              <w:rStyle w:val="PlaceholderText"/>
              <w:color w:val="808080"/>
            </w:rPr>
            <w:t>Click or tap here to enter text.</w:t>
          </w:r>
        </w:p>
      </w:docPartBody>
    </w:docPart>
    <w:docPart>
      <w:docPartPr>
        <w:name w:val="B20BD5B6B88A4BBFAD00632A28797FDD"/>
        <w:category>
          <w:name w:val="General"/>
          <w:gallery w:val="placeholder"/>
        </w:category>
        <w:types>
          <w:type w:val="bbPlcHdr"/>
        </w:types>
        <w:behaviors>
          <w:behavior w:val="content"/>
        </w:behaviors>
        <w:guid w:val="{F35DB52E-C1FE-42A2-A458-BCB2D51F66DF}"/>
      </w:docPartPr>
      <w:docPartBody>
        <w:p w:rsidR="007D714C" w:rsidRDefault="00823446" w:rsidP="00823446">
          <w:pPr>
            <w:pStyle w:val="B20BD5B6B88A4BBFAD00632A28797FDD"/>
          </w:pPr>
          <w:r>
            <w:rPr>
              <w:rStyle w:val="PlaceholderText"/>
              <w:color w:val="808080"/>
            </w:rPr>
            <w:t>Click or tap here to enter text.</w:t>
          </w:r>
        </w:p>
      </w:docPartBody>
    </w:docPart>
    <w:docPart>
      <w:docPartPr>
        <w:name w:val="E2B329E2EAD549BE929254A144535ECB"/>
        <w:category>
          <w:name w:val="General"/>
          <w:gallery w:val="placeholder"/>
        </w:category>
        <w:types>
          <w:type w:val="bbPlcHdr"/>
        </w:types>
        <w:behaviors>
          <w:behavior w:val="content"/>
        </w:behaviors>
        <w:guid w:val="{8F3D2511-0F9A-4E04-B3E5-8DE8C6B6B462}"/>
      </w:docPartPr>
      <w:docPartBody>
        <w:p w:rsidR="007D714C" w:rsidRDefault="00823446" w:rsidP="00823446">
          <w:pPr>
            <w:pStyle w:val="E2B329E2EAD549BE929254A144535ECB"/>
          </w:pPr>
          <w:r>
            <w:rPr>
              <w:rStyle w:val="PlaceholderText"/>
              <w:color w:val="808080"/>
            </w:rPr>
            <w:t>Click or tap here to enter text.</w:t>
          </w:r>
        </w:p>
      </w:docPartBody>
    </w:docPart>
    <w:docPart>
      <w:docPartPr>
        <w:name w:val="4E686522FE9B474C910219E74F3B3CC6"/>
        <w:category>
          <w:name w:val="General"/>
          <w:gallery w:val="placeholder"/>
        </w:category>
        <w:types>
          <w:type w:val="bbPlcHdr"/>
        </w:types>
        <w:behaviors>
          <w:behavior w:val="content"/>
        </w:behaviors>
        <w:guid w:val="{598AF0BD-D8AB-48DA-893B-D3F225060C17}"/>
      </w:docPartPr>
      <w:docPartBody>
        <w:p w:rsidR="007D714C" w:rsidRDefault="00823446" w:rsidP="00823446">
          <w:pPr>
            <w:pStyle w:val="4E686522FE9B474C910219E74F3B3CC6"/>
          </w:pPr>
          <w:r>
            <w:rPr>
              <w:rStyle w:val="PlaceholderText"/>
              <w:color w:val="808080"/>
            </w:rPr>
            <w:t>Click or tap here to enter text.</w:t>
          </w:r>
        </w:p>
      </w:docPartBody>
    </w:docPart>
    <w:docPart>
      <w:docPartPr>
        <w:name w:val="4D2596A54751456A8F0C3407D3C8750E"/>
        <w:category>
          <w:name w:val="General"/>
          <w:gallery w:val="placeholder"/>
        </w:category>
        <w:types>
          <w:type w:val="bbPlcHdr"/>
        </w:types>
        <w:behaviors>
          <w:behavior w:val="content"/>
        </w:behaviors>
        <w:guid w:val="{4988743E-E5BF-4F2A-86E2-7FD743E29D09}"/>
      </w:docPartPr>
      <w:docPartBody>
        <w:p w:rsidR="007D714C" w:rsidRDefault="00823446" w:rsidP="00823446">
          <w:pPr>
            <w:pStyle w:val="4D2596A54751456A8F0C3407D3C8750E"/>
          </w:pPr>
          <w:r>
            <w:rPr>
              <w:rStyle w:val="PlaceholderText"/>
              <w:color w:val="808080"/>
            </w:rPr>
            <w:t>Click or tap here to enter text.</w:t>
          </w:r>
        </w:p>
      </w:docPartBody>
    </w:docPart>
    <w:docPart>
      <w:docPartPr>
        <w:name w:val="2648306916244945BC322CDAFA3D4A4A"/>
        <w:category>
          <w:name w:val="General"/>
          <w:gallery w:val="placeholder"/>
        </w:category>
        <w:types>
          <w:type w:val="bbPlcHdr"/>
        </w:types>
        <w:behaviors>
          <w:behavior w:val="content"/>
        </w:behaviors>
        <w:guid w:val="{24A68270-15F5-4348-8758-83F0FB0E12AD}"/>
      </w:docPartPr>
      <w:docPartBody>
        <w:p w:rsidR="007D714C" w:rsidRDefault="00823446" w:rsidP="00823446">
          <w:pPr>
            <w:pStyle w:val="2648306916244945BC322CDAFA3D4A4A"/>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46"/>
    <w:rsid w:val="007D714C"/>
    <w:rsid w:val="00823446"/>
    <w:rsid w:val="00E4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446"/>
  </w:style>
  <w:style w:type="paragraph" w:customStyle="1" w:styleId="95AC789159DD4176B36C3A2A1E299C5C">
    <w:name w:val="95AC789159DD4176B36C3A2A1E299C5C"/>
    <w:rsid w:val="00823446"/>
  </w:style>
  <w:style w:type="paragraph" w:customStyle="1" w:styleId="236195268F30403090765E6CA8D46AB1">
    <w:name w:val="236195268F30403090765E6CA8D46AB1"/>
    <w:rsid w:val="00823446"/>
  </w:style>
  <w:style w:type="paragraph" w:customStyle="1" w:styleId="7D9AFB98755A4444A8473EAEEB8EAEBC">
    <w:name w:val="7D9AFB98755A4444A8473EAEEB8EAEBC"/>
    <w:rsid w:val="00823446"/>
  </w:style>
  <w:style w:type="paragraph" w:customStyle="1" w:styleId="B20BD5B6B88A4BBFAD00632A28797FDD">
    <w:name w:val="B20BD5B6B88A4BBFAD00632A28797FDD"/>
    <w:rsid w:val="00823446"/>
  </w:style>
  <w:style w:type="paragraph" w:customStyle="1" w:styleId="E2B329E2EAD549BE929254A144535ECB">
    <w:name w:val="E2B329E2EAD549BE929254A144535ECB"/>
    <w:rsid w:val="00823446"/>
  </w:style>
  <w:style w:type="paragraph" w:customStyle="1" w:styleId="4E686522FE9B474C910219E74F3B3CC6">
    <w:name w:val="4E686522FE9B474C910219E74F3B3CC6"/>
    <w:rsid w:val="00823446"/>
  </w:style>
  <w:style w:type="paragraph" w:customStyle="1" w:styleId="4D2596A54751456A8F0C3407D3C8750E">
    <w:name w:val="4D2596A54751456A8F0C3407D3C8750E"/>
    <w:rsid w:val="00823446"/>
  </w:style>
  <w:style w:type="paragraph" w:customStyle="1" w:styleId="2648306916244945BC322CDAFA3D4A4A">
    <w:name w:val="2648306916244945BC322CDAFA3D4A4A"/>
    <w:rsid w:val="00823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78</TotalTime>
  <Pages>54</Pages>
  <Words>17347</Words>
  <Characters>94094</Characters>
  <Application>Microsoft Office Word</Application>
  <DocSecurity>0</DocSecurity>
  <Lines>784</Lines>
  <Paragraphs>222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12</cp:revision>
  <cp:lastPrinted>2023-08-15T17:27:00Z</cp:lastPrinted>
  <dcterms:created xsi:type="dcterms:W3CDTF">2023-08-02T17:51:00Z</dcterms:created>
  <dcterms:modified xsi:type="dcterms:W3CDTF">2023-10-04T19:44:00Z</dcterms:modified>
</cp:coreProperties>
</file>