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97" w:rsidRDefault="00EF4B97">
      <w:pPr>
        <w:jc w:val="center"/>
      </w:pPr>
      <w:r>
        <w:t>DISCLAIMER</w:t>
      </w:r>
    </w:p>
    <w:p w:rsidR="00EF4B97" w:rsidRDefault="00EF4B97"/>
    <w:p w:rsidR="00EF4B97" w:rsidRDefault="00EF4B9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4B97" w:rsidRDefault="00EF4B97"/>
    <w:p w:rsidR="00EF4B97" w:rsidRDefault="00EF4B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B97" w:rsidRDefault="00EF4B97"/>
    <w:p w:rsidR="00EF4B97" w:rsidRDefault="00EF4B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B97" w:rsidRDefault="00EF4B97"/>
    <w:p w:rsidR="00EF4B97" w:rsidRDefault="00EF4B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4B97" w:rsidRDefault="00EF4B97"/>
    <w:p w:rsidR="00EF4B97" w:rsidRDefault="00EF4B97">
      <w:r>
        <w:br w:type="page"/>
      </w:r>
    </w:p>
    <w:p w:rsid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D79">
        <w:t>CHAPTER 21.</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D79">
        <w:t xml:space="preserve"> FIRE PROTECTION AND AMBULANCE SERVICES;  MEDICAL CLINIC FACILITIES</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10.</w:t>
      </w:r>
      <w:r w:rsidR="00492C6E" w:rsidRPr="001B6D79">
        <w:t xml:space="preserve"> Counties may provide fire protection and ambulance services and medical clinic facilities;  special tax, fees and charges;  municipalities may choose not to participate.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C6E"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1B6D79" w:rsidRPr="001B6D79">
        <w:t>“</w:t>
      </w:r>
      <w:r w:rsidRPr="001B6D79">
        <w:t>private agencies</w:t>
      </w:r>
      <w:r w:rsidR="001B6D79" w:rsidRPr="001B6D79">
        <w:t>”</w:t>
      </w:r>
      <w:r w:rsidRPr="001B6D79">
        <w:t xml:space="preserve"> shall include but not be limited to nonprofit corporations organized pursuant to Chapter 35 of Title 33 and financed in whole or in part by the Farmers Home Administration. </w:t>
      </w:r>
    </w:p>
    <w:p w:rsidR="00492C6E"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 </w:t>
      </w: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20.</w:t>
      </w:r>
      <w:r w:rsidR="00492C6E" w:rsidRPr="001B6D79">
        <w:t xml:space="preserve"> House Legislative Districts may choose not to participate.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C6E"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lastRenderedPageBreak/>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30.</w:t>
      </w:r>
      <w:r w:rsidR="00492C6E" w:rsidRPr="001B6D79">
        <w:t xml:space="preserve"> County governing body shall give certain notices.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40.</w:t>
      </w:r>
      <w:r w:rsidR="00492C6E" w:rsidRPr="001B6D79">
        <w:t xml:space="preserve"> Authority to promulgate rules and regulations.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50.</w:t>
      </w:r>
      <w:r w:rsidR="00492C6E" w:rsidRPr="001B6D79">
        <w:t xml:space="preserve"> Penalties.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Any person violating the provisions of such rules and regulations shall be deemed guilty of a misdemeanor and upon conviction shall be fined not more than one hundred dollars or imprisoned not more than thirty days.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rPr>
          <w:b/>
        </w:rPr>
        <w:t xml:space="preserve">SECTION </w:t>
      </w:r>
      <w:r w:rsidR="00492C6E" w:rsidRPr="001B6D79">
        <w:rPr>
          <w:b/>
        </w:rPr>
        <w:t>4</w:t>
      </w:r>
      <w:r w:rsidRPr="001B6D79">
        <w:rPr>
          <w:b/>
        </w:rPr>
        <w:noBreakHyphen/>
      </w:r>
      <w:r w:rsidR="00492C6E" w:rsidRPr="001B6D79">
        <w:rPr>
          <w:b/>
        </w:rPr>
        <w:t>21</w:t>
      </w:r>
      <w:r w:rsidRPr="001B6D79">
        <w:rPr>
          <w:b/>
        </w:rPr>
        <w:noBreakHyphen/>
      </w:r>
      <w:r w:rsidR="00492C6E" w:rsidRPr="001B6D79">
        <w:rPr>
          <w:b/>
        </w:rPr>
        <w:t>60.</w:t>
      </w:r>
      <w:r w:rsidR="00492C6E" w:rsidRPr="001B6D79">
        <w:t xml:space="preserve"> Chapter shall not limit powers of county;  authority to contract for services. </w:t>
      </w:r>
    </w:p>
    <w:p w:rsid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D79" w:rsidRPr="001B6D79" w:rsidRDefault="00492C6E"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D79">
        <w:t xml:space="preserve">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 </w:t>
      </w:r>
    </w:p>
    <w:p w:rsidR="001B6D79" w:rsidRPr="001B6D79" w:rsidRDefault="001B6D79"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B6D79" w:rsidRDefault="000F013B" w:rsidP="001B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B6D79" w:rsidSect="001B6D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D79" w:rsidRDefault="001B6D79" w:rsidP="001B6D79">
      <w:r>
        <w:separator/>
      </w:r>
    </w:p>
  </w:endnote>
  <w:endnote w:type="continuationSeparator" w:id="1">
    <w:p w:rsidR="001B6D79" w:rsidRDefault="001B6D79" w:rsidP="001B6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D79" w:rsidRDefault="001B6D79" w:rsidP="001B6D79">
      <w:r>
        <w:separator/>
      </w:r>
    </w:p>
  </w:footnote>
  <w:footnote w:type="continuationSeparator" w:id="1">
    <w:p w:rsidR="001B6D79" w:rsidRDefault="001B6D79" w:rsidP="001B6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79" w:rsidRPr="001B6D79" w:rsidRDefault="001B6D79" w:rsidP="001B6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92C6E"/>
    <w:rsid w:val="0006261B"/>
    <w:rsid w:val="000638C0"/>
    <w:rsid w:val="000D5AB8"/>
    <w:rsid w:val="000F013B"/>
    <w:rsid w:val="001B6D79"/>
    <w:rsid w:val="0027637E"/>
    <w:rsid w:val="00276406"/>
    <w:rsid w:val="00277858"/>
    <w:rsid w:val="00492C6E"/>
    <w:rsid w:val="004D49A2"/>
    <w:rsid w:val="004E3C74"/>
    <w:rsid w:val="008078F9"/>
    <w:rsid w:val="0085506F"/>
    <w:rsid w:val="00B376C2"/>
    <w:rsid w:val="00B406E9"/>
    <w:rsid w:val="00E14791"/>
    <w:rsid w:val="00E67B65"/>
    <w:rsid w:val="00EF4B9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B6D79"/>
    <w:pPr>
      <w:tabs>
        <w:tab w:val="center" w:pos="4680"/>
        <w:tab w:val="right" w:pos="9360"/>
      </w:tabs>
    </w:pPr>
  </w:style>
  <w:style w:type="character" w:customStyle="1" w:styleId="HeaderChar">
    <w:name w:val="Header Char"/>
    <w:basedOn w:val="DefaultParagraphFont"/>
    <w:link w:val="Header"/>
    <w:uiPriority w:val="99"/>
    <w:semiHidden/>
    <w:rsid w:val="001B6D79"/>
    <w:rPr>
      <w:sz w:val="22"/>
      <w:szCs w:val="24"/>
    </w:rPr>
  </w:style>
  <w:style w:type="paragraph" w:styleId="Footer">
    <w:name w:val="footer"/>
    <w:basedOn w:val="Normal"/>
    <w:link w:val="FooterChar"/>
    <w:uiPriority w:val="99"/>
    <w:semiHidden/>
    <w:unhideWhenUsed/>
    <w:rsid w:val="001B6D79"/>
    <w:pPr>
      <w:tabs>
        <w:tab w:val="center" w:pos="4680"/>
        <w:tab w:val="right" w:pos="9360"/>
      </w:tabs>
    </w:pPr>
  </w:style>
  <w:style w:type="character" w:customStyle="1" w:styleId="FooterChar">
    <w:name w:val="Footer Char"/>
    <w:basedOn w:val="DefaultParagraphFont"/>
    <w:link w:val="Footer"/>
    <w:uiPriority w:val="99"/>
    <w:semiHidden/>
    <w:rsid w:val="001B6D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