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17" w:rsidRDefault="00CA5E17">
      <w:pPr>
        <w:jc w:val="center"/>
      </w:pPr>
      <w:r>
        <w:t>DISCLAIMER</w:t>
      </w:r>
    </w:p>
    <w:p w:rsidR="00CA5E17" w:rsidRDefault="00CA5E17"/>
    <w:p w:rsidR="00CA5E17" w:rsidRDefault="00CA5E1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A5E17" w:rsidRDefault="00CA5E17"/>
    <w:p w:rsidR="00CA5E17" w:rsidRDefault="00CA5E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5E17" w:rsidRDefault="00CA5E17"/>
    <w:p w:rsidR="00CA5E17" w:rsidRDefault="00CA5E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5E17" w:rsidRDefault="00CA5E17"/>
    <w:p w:rsidR="00CA5E17" w:rsidRDefault="00CA5E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5E17" w:rsidRDefault="00CA5E17"/>
    <w:p w:rsidR="00CA5E17" w:rsidRDefault="00CA5E17">
      <w:r>
        <w:br w:type="page"/>
      </w:r>
    </w:p>
    <w:p w:rsid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BFD">
        <w:t>CHAPTER 11.</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BFD">
        <w:t xml:space="preserve"> DESIGNATION AND NOMINATION OF CANDIDATES</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26993" w:rsidRPr="00C80BFD">
        <w:t>1.</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BFD"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BFD">
        <w:t xml:space="preserve">  METHODS OF NOMINATION</w:t>
      </w:r>
    </w:p>
    <w:p w:rsidR="00C80BFD" w:rsidRP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rPr>
        <w:t>7</w:t>
      </w:r>
      <w:r w:rsidRPr="00C80BFD">
        <w:rPr>
          <w:b/>
        </w:rPr>
        <w:noBreakHyphen/>
      </w:r>
      <w:r w:rsidR="00B26993" w:rsidRPr="00C80BFD">
        <w:rPr>
          <w:b/>
        </w:rPr>
        <w:t>11</w:t>
      </w:r>
      <w:r w:rsidRPr="00C80BFD">
        <w:rPr>
          <w:b/>
        </w:rPr>
        <w:noBreakHyphen/>
      </w:r>
      <w:r w:rsidR="00B26993" w:rsidRPr="00C80BFD">
        <w:rPr>
          <w:b/>
        </w:rPr>
        <w:t>10.</w:t>
      </w:r>
      <w:r w:rsidR="00B26993" w:rsidRPr="00C80BFD">
        <w:t xml:space="preserve"> Methods of nominating candidates.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Nominations for candidates for the offices to be voted on in a general or special election may be by political party primary, by political party convention or by petition;   provided,  no person who was defeated as a candidate for nomination to an office in a party primary or party convention shall have his name placed on the ballot for the ensuing general or special election, except that this proviso shall not prevent a defeated candidate from later becoming his party</w:t>
      </w:r>
      <w:r w:rsidR="00C80BFD" w:rsidRPr="00C80BFD">
        <w:t>’</w:t>
      </w:r>
      <w:r w:rsidRPr="00C80BFD">
        <w:t>s nominee for that office in that election if the candidate first selected as the party</w:t>
      </w:r>
      <w:r w:rsidR="00C80BFD" w:rsidRPr="00C80BFD">
        <w:t>’</w:t>
      </w:r>
      <w:r w:rsidRPr="00C80BFD">
        <w:t>s nominee dies, resigns, is disqualified, or otherwise ceases to become the party</w:t>
      </w:r>
      <w:r w:rsidR="00C80BFD" w:rsidRPr="00C80BFD">
        <w:t>’</w:t>
      </w:r>
      <w:r w:rsidRPr="00C80BFD">
        <w:t xml:space="preserve">s nominee for such office before the election is held. </w:t>
      </w:r>
    </w:p>
    <w:p w:rsidR="00C80BFD" w:rsidRP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rPr>
        <w:t>7</w:t>
      </w:r>
      <w:r w:rsidRPr="00C80BFD">
        <w:rPr>
          <w:b/>
        </w:rPr>
        <w:noBreakHyphen/>
      </w:r>
      <w:r w:rsidR="00B26993" w:rsidRPr="00C80BFD">
        <w:rPr>
          <w:b/>
        </w:rPr>
        <w:t>11</w:t>
      </w:r>
      <w:r w:rsidRPr="00C80BFD">
        <w:rPr>
          <w:b/>
        </w:rPr>
        <w:noBreakHyphen/>
      </w:r>
      <w:r w:rsidR="00B26993" w:rsidRPr="00C80BFD">
        <w:rPr>
          <w:b/>
        </w:rPr>
        <w:t>15.</w:t>
      </w:r>
      <w:r w:rsidR="00B26993" w:rsidRPr="00C80BFD">
        <w:t xml:space="preserve"> Qualifications to run as a candidate in general elections.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lastRenderedPageBreak/>
        <w:t xml:space="preserve">In order to qualify as a candidate to run in the general election, all candidates seeking nomination by political party primary or political party convention must file a statement of intention of candidacy between noon on March sixteenth and noon on March thirtieth as provided in this section.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(1) Candidates seeking nomination for a statewide, congressional, or district office that includes more than one county must file their statements of intention of candidacy with the state executive committee of their respective party.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(2) Candidates seeking nomination for the State Senate or House of Representatives must file their statements of intention of candidacy with the county executive committee of their respective party in the county of their residence.  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  The state executive committees must certify candidates pursuant to Section 7</w:t>
      </w:r>
      <w:r w:rsidR="00C80BFD" w:rsidRPr="00C80BFD">
        <w:noBreakHyphen/>
      </w:r>
      <w:r w:rsidRPr="00C80BFD">
        <w:t>13</w:t>
      </w:r>
      <w:r w:rsidR="00C80BFD" w:rsidRPr="00C80BFD">
        <w:noBreakHyphen/>
      </w:r>
      <w:r w:rsidRPr="00C80BFD">
        <w:t xml:space="preserve">40.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(3) Candidates seeking nomination for a countywide or less than countywide office shall file their statements of intention of candidacy with the county executive committee of their respective party.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Except as provided herein, the county executive committee of any political party with whom statements of intention of candidacy are filed must file, in turn, all statements of intention of candidacy with the county election commission by noon on the tenth day following the deadline for filing statements by candidates.  If the tenth day falls on Saturday, Sunday, or a legal holiday, the statements must be filed by noon the following day.  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  No candidate</w:t>
      </w:r>
      <w:r w:rsidR="00C80BFD" w:rsidRPr="00C80BFD">
        <w:t>’</w:t>
      </w:r>
      <w:r w:rsidRPr="00C80BFD">
        <w:t>s name may appear on a primary election ballot, convention slate of candidates, general election ballot, or special election ballot, except as otherwise provided by law, if (1) the candidate</w:t>
      </w:r>
      <w:r w:rsidR="00C80BFD" w:rsidRPr="00C80BFD">
        <w:t>’</w:t>
      </w:r>
      <w:r w:rsidRPr="00C80BFD">
        <w:t>s statement of intention of candidacy has not been filed with the County Election Commission or State Election Commission, as the case may be, by the deadline and (2) the candidate has not been certified by the appropriate political party as required by Sections 7</w:t>
      </w:r>
      <w:r w:rsidR="00C80BFD" w:rsidRPr="00C80BFD">
        <w:noBreakHyphen/>
      </w:r>
      <w:r w:rsidRPr="00C80BFD">
        <w:t>13</w:t>
      </w:r>
      <w:r w:rsidR="00C80BFD" w:rsidRPr="00C80BFD">
        <w:noBreakHyphen/>
      </w:r>
      <w:r w:rsidRPr="00C80BFD">
        <w:t>40 and 7</w:t>
      </w:r>
      <w:r w:rsidR="00C80BFD" w:rsidRPr="00C80BFD">
        <w:noBreakHyphen/>
      </w:r>
      <w:r w:rsidRPr="00C80BFD">
        <w:t>13</w:t>
      </w:r>
      <w:r w:rsidR="00C80BFD" w:rsidRPr="00C80BFD">
        <w:noBreakHyphen/>
      </w:r>
      <w:r w:rsidRPr="00C80BFD">
        <w:t>350, as applicable.  The candidate</w:t>
      </w:r>
      <w:r w:rsidR="00C80BFD" w:rsidRPr="00C80BFD">
        <w:t>’</w:t>
      </w:r>
      <w:r w:rsidRPr="00C80BFD">
        <w:t xml:space="preserve">s name must appear if the candidate produces the signed and dated copy of his timely filed statement of intention of candidacy.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The statement of intention of candidacy required in this section and in Section 7</w:t>
      </w:r>
      <w:r w:rsidR="00C80BFD" w:rsidRPr="00C80BFD">
        <w:noBreakHyphen/>
      </w:r>
      <w:r w:rsidRPr="00C80BFD">
        <w:t>13</w:t>
      </w:r>
      <w:r w:rsidR="00C80BFD" w:rsidRPr="00C80BFD">
        <w:noBreakHyphen/>
      </w:r>
      <w:r w:rsidRPr="00C80BFD">
        <w:t xml:space="preserve">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It must be filed in triplicate by the candidate, and the political party committee with whom it is filed must stamp it with the date and time received, sign it, keep one copy, return one copy to the candidate, and send one copy to either the county election commission or the State Election Commission, as the case may be.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If, after the closing of the time for filing statements of intention of candidacy,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C80BFD"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 </w:t>
      </w:r>
    </w:p>
    <w:p w:rsidR="00C80BFD" w:rsidRP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E17" w:rsidRDefault="00CA5E17"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rPr>
        <w:t>7</w:t>
      </w:r>
      <w:r w:rsidRPr="00C80BFD">
        <w:rPr>
          <w:b/>
        </w:rPr>
        <w:noBreakHyphen/>
      </w:r>
      <w:r w:rsidR="00B26993" w:rsidRPr="00C80BFD">
        <w:rPr>
          <w:b/>
        </w:rPr>
        <w:t>11</w:t>
      </w:r>
      <w:r w:rsidRPr="00C80BFD">
        <w:rPr>
          <w:b/>
        </w:rPr>
        <w:noBreakHyphen/>
      </w:r>
      <w:r w:rsidR="00B26993" w:rsidRPr="00C80BFD">
        <w:rPr>
          <w:b/>
        </w:rPr>
        <w:t>20.</w:t>
      </w:r>
      <w:r w:rsidR="00B26993" w:rsidRPr="00C80BFD">
        <w:t xml:space="preserve"> Conduct of party conventions or party primary elections generally;  presidential preference primaries.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(A) Except as provided in subsection (B), party conventions or party primary elections held by political parties certified as such by the State Election Commission pursuant to the provisions of this title to nominate candidates for any of the offices to be filled in a general or special election must be conducted in accordance with the provisions of this title and with party rules not in conflict with the provisions of this title or of the Constitution and laws of this State or of the United States.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(B)(1) Except as provided in item (2), a certified political party wishing to hold a presidential preference primary election may do so in accordance with the provisions of this title and party rules.  However, notwithstanding any other provision of this title, the state committee of the party shall set the date and the hours that the polls will be open for the presidential primary election and the filing requirements.  If a party holds a presidential preference primary election on a Saturday, an absentee ballot must be provided to a person who signs an affirmation stating that for religious reasons he does not wish to take part in the electoral process on a Saturday.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(2) For the 2008 election cycle, if the state committee of a certified political party which received at least five percent of the popular vote in South Carolina for the party</w:t>
      </w:r>
      <w:r w:rsidR="00C80BFD" w:rsidRPr="00C80BFD">
        <w:t>’</w:t>
      </w:r>
      <w:r w:rsidRPr="00C80BFD">
        <w:t>s candidate for President of the United States decides to hold a presidential preference primary election, the State Election Commission must conduct the presidential preference primary in accordance with the provisions of this title and party rules provided that a registered elector may cast a ballot in only one presidential preference primary.  However, notwithstanding any other provision of this title, (a) the State Election Commission and the authorities responsible for conducting the elections in each county shall provide for cost</w:t>
      </w:r>
      <w:r w:rsidR="00C80BFD" w:rsidRPr="00C80BFD">
        <w:noBreakHyphen/>
      </w:r>
      <w:r w:rsidRPr="00C80BFD">
        <w:t>effective measures in conducting the presidential preference primaries including, but not limited to, combining polling places, while ensuring that voters have adequate notice and access to the polling places;  and (b) the state committee of the party shall set the date and the filing requirements, including a certification fee.  Political parties must verify the qualifications of candidates prior to certifying to the State Election Commission the names of candidates to be placed on primary ballots.  The written certification required by this section must contain a statement that each certified candidate meets, or will meet by the time of the general election, or as otherwise required by law, the qualifications in the United States Constitution, statutory law, and party rules to participate in the presidential preference primary for which he has filed.  Political parties must not certify any candidate who does not or will not by the time of the general election meet the qualifications in the United States Constitution, statutory law, and party rules for the presidential preference primary for which the candidate desires to file, and such candidate</w:t>
      </w:r>
      <w:r w:rsidR="00C80BFD" w:rsidRPr="00C80BFD">
        <w:t>’</w:t>
      </w:r>
      <w:r w:rsidRPr="00C80BFD">
        <w:t xml:space="preserve">s name must not be placed on a primary ballot.  Political parties may charge a certification fee to persons seeking to be candidates in the presidential preference primary for the political party.  A filing fee not to exceed twenty thousand dollars, as determined by the State Election Commission, for each candidate certified by a political party must be transmitted by the respective political party to the State Election Commission and must be used for conducting the presidential preference primaries.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(3) The political party shall give written notice to the State Election Commission of the date set for the party</w:t>
      </w:r>
      <w:r w:rsidR="00C80BFD" w:rsidRPr="00C80BFD">
        <w:t>’</w:t>
      </w:r>
      <w:r w:rsidRPr="00C80BFD">
        <w:t xml:space="preserve">s presidential preference primary no later than ninety days before the date of the primary. </w:t>
      </w:r>
    </w:p>
    <w:p w:rsidR="00C80BFD"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(4) Nothing in this section prevents a political party from conducting a presidential preference primary for the 2008 election cycle pursuant to the provisions of Section 7</w:t>
      </w:r>
      <w:r w:rsidR="00C80BFD" w:rsidRPr="00C80BFD">
        <w:noBreakHyphen/>
      </w:r>
      <w:r w:rsidRPr="00C80BFD">
        <w:t>11</w:t>
      </w:r>
      <w:r w:rsidR="00C80BFD" w:rsidRPr="00C80BFD">
        <w:noBreakHyphen/>
      </w:r>
      <w:r w:rsidRPr="00C80BFD">
        <w:t xml:space="preserve">25. </w:t>
      </w:r>
    </w:p>
    <w:p w:rsidR="00C80BFD" w:rsidRP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rPr>
        <w:t>7</w:t>
      </w:r>
      <w:r w:rsidRPr="00C80BFD">
        <w:rPr>
          <w:b/>
        </w:rPr>
        <w:noBreakHyphen/>
      </w:r>
      <w:r w:rsidR="00B26993" w:rsidRPr="00C80BFD">
        <w:rPr>
          <w:b/>
        </w:rPr>
        <w:t>11</w:t>
      </w:r>
      <w:r w:rsidRPr="00C80BFD">
        <w:rPr>
          <w:b/>
        </w:rPr>
        <w:noBreakHyphen/>
      </w:r>
      <w:r w:rsidR="00B26993" w:rsidRPr="00C80BFD">
        <w:rPr>
          <w:b/>
        </w:rPr>
        <w:t>25.</w:t>
      </w:r>
      <w:r w:rsidR="00B26993" w:rsidRPr="00C80BFD">
        <w:t xml:space="preserve"> Advisory primaries conducted by political party.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Except for the provisions of Section 7</w:t>
      </w:r>
      <w:r w:rsidR="00C80BFD" w:rsidRPr="00C80BFD">
        <w:noBreakHyphen/>
      </w:r>
      <w:r w:rsidRPr="00C80BFD">
        <w:t>11</w:t>
      </w:r>
      <w:r w:rsidR="00C80BFD" w:rsidRPr="00C80BFD">
        <w:noBreakHyphen/>
      </w:r>
      <w:r w:rsidRPr="00C80BFD">
        <w:t>20 related to presidential preference primaries, nothing in this chapter nor any other provision of law may be construed as either requiring or prohibiting a political party in this State from conducting advisory primaries according to the party</w:t>
      </w:r>
      <w:r w:rsidR="00C80BFD" w:rsidRPr="00C80BFD">
        <w:t>’</w:t>
      </w:r>
      <w:r w:rsidRPr="00C80BFD">
        <w:t>s own rules and at the party</w:t>
      </w:r>
      <w:r w:rsidR="00C80BFD" w:rsidRPr="00C80BFD">
        <w:t>’</w:t>
      </w:r>
      <w:r w:rsidRPr="00C80BFD">
        <w:t xml:space="preserve">s expense. </w:t>
      </w:r>
    </w:p>
    <w:p w:rsidR="00C80BFD" w:rsidRP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rPr>
        <w:t>7</w:t>
      </w:r>
      <w:r w:rsidRPr="00C80BFD">
        <w:rPr>
          <w:b/>
        </w:rPr>
        <w:noBreakHyphen/>
      </w:r>
      <w:r w:rsidR="00B26993" w:rsidRPr="00C80BFD">
        <w:rPr>
          <w:b/>
        </w:rPr>
        <w:t>11</w:t>
      </w:r>
      <w:r w:rsidRPr="00C80BFD">
        <w:rPr>
          <w:b/>
        </w:rPr>
        <w:noBreakHyphen/>
      </w:r>
      <w:r w:rsidR="00B26993" w:rsidRPr="00C80BFD">
        <w:rPr>
          <w:b/>
        </w:rPr>
        <w:t>30.</w:t>
      </w:r>
      <w:r w:rsidR="00B26993" w:rsidRPr="00C80BFD">
        <w:t xml:space="preserve"> Convention nomination of candidates.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If a party nominates candidates by conventions, the state convention shall nominate the party</w:t>
      </w:r>
      <w:r w:rsidR="00C80BFD" w:rsidRPr="00C80BFD">
        <w:t>’</w:t>
      </w:r>
      <w:r w:rsidRPr="00C80BFD">
        <w:t>s candidate for Governor, Lieutenant Governor, and all other statewide officers and United States Senators, members of Congress, and circuit solicitors, and the county conventions shall nominate the party</w:t>
      </w:r>
      <w:r w:rsidR="00C80BFD" w:rsidRPr="00C80BFD">
        <w:t>’</w:t>
      </w:r>
      <w:r w:rsidRPr="00C80BFD">
        <w:t>s candidates for all county offices.  No convention shall make nominations for candidates for offices unless the decision to use the convention method is reached by a three</w:t>
      </w:r>
      <w:r w:rsidR="00C80BFD" w:rsidRPr="00C80BFD">
        <w:noBreakHyphen/>
      </w:r>
      <w:r w:rsidRPr="00C80BFD">
        <w:t>fourths vote of the total membership of the convention, except the office of state Senator and of member of the House of Representatives.  The nomination of the party</w:t>
      </w:r>
      <w:r w:rsidR="00C80BFD" w:rsidRPr="00C80BFD">
        <w:t>’</w:t>
      </w:r>
      <w:r w:rsidRPr="00C80BFD">
        <w:t>s candidates for the office of the state Senator and of member of the House of Representatives must be made in the manner determined by the state committee.  If a party determines that nomination for the office of state Senator and of member of the House of Representatives must be by convention, these nominations must be made by the state convention.  No convention shall make nominations for one or more offices at the convention and order primaries for other offices to be filled during the same election year.  Conventions for political parties not nominating candidates in primaries may be called by state and county committees on other dates than those given in this title for conventions after three weeks</w:t>
      </w:r>
      <w:r w:rsidR="00C80BFD" w:rsidRPr="00C80BFD">
        <w:t>’</w:t>
      </w:r>
      <w:r w:rsidRPr="00C80BFD">
        <w:t xml:space="preserve"> published notices of the calls.  Any political party nominating candidates by party convention shall nominate the party candidates and make the nominations public not later than the time for certifying candidates to the authority charged by law with preparing ballots for the general or special election. </w:t>
      </w:r>
    </w:p>
    <w:p w:rsidR="00C80BFD" w:rsidRP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rPr>
        <w:t>7</w:t>
      </w:r>
      <w:r w:rsidRPr="00C80BFD">
        <w:rPr>
          <w:b/>
        </w:rPr>
        <w:noBreakHyphen/>
      </w:r>
      <w:r w:rsidR="00B26993" w:rsidRPr="00C80BFD">
        <w:rPr>
          <w:b/>
        </w:rPr>
        <w:t>11</w:t>
      </w:r>
      <w:r w:rsidRPr="00C80BFD">
        <w:rPr>
          <w:b/>
        </w:rPr>
        <w:noBreakHyphen/>
      </w:r>
      <w:r w:rsidR="00B26993" w:rsidRPr="00C80BFD">
        <w:rPr>
          <w:b/>
        </w:rPr>
        <w:t>40.</w:t>
      </w:r>
      <w:r w:rsidR="00B26993" w:rsidRPr="00C80BFD">
        <w:t xml:space="preserve"> Names and addresses of candidates for House of Representatives shall be reported to State Election Commission.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Notwithstanding any other provision of law, if a political party in this State shall nominate candidates by party primary election, the person with whom candidates of that party for the House of Representatives file shall report to the State Election Commission the names and addresses of all candidates so filing within twenty</w:t>
      </w:r>
      <w:r w:rsidR="00C80BFD" w:rsidRPr="00C80BFD">
        <w:noBreakHyphen/>
      </w:r>
      <w:r w:rsidRPr="00C80BFD">
        <w:t xml:space="preserve">four hours after the close of the filing period for the House of Representatives. </w:t>
      </w:r>
    </w:p>
    <w:p w:rsidR="00C80BFD" w:rsidRP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rPr>
        <w:t>7</w:t>
      </w:r>
      <w:r w:rsidRPr="00C80BFD">
        <w:rPr>
          <w:b/>
        </w:rPr>
        <w:noBreakHyphen/>
      </w:r>
      <w:r w:rsidR="00B26993" w:rsidRPr="00C80BFD">
        <w:rPr>
          <w:b/>
        </w:rPr>
        <w:t>11</w:t>
      </w:r>
      <w:r w:rsidRPr="00C80BFD">
        <w:rPr>
          <w:b/>
        </w:rPr>
        <w:noBreakHyphen/>
      </w:r>
      <w:r w:rsidR="00B26993" w:rsidRPr="00C80BFD">
        <w:rPr>
          <w:b/>
        </w:rPr>
        <w:t>50.</w:t>
      </w:r>
      <w:r w:rsidR="00B26993" w:rsidRPr="00C80BFD">
        <w:t xml:space="preserve"> Substitution where party nominee dies, becomes disqualified or resigns for legitimate nonpolitical reason.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If a party nominee who was nominated by a method other than party primary election dies, becomes disqualified after his nomination, or resigns his candidacy for a legitimate nonpolitical reason as defined in this section and sufficient time does not remain to hold a convention to fill the vacancy or to nominate a nominee to enter a special election, the respective state or county party executive committee may nominate a nominee for the office, who must be duly certified by the respective county or state chairman. </w:t>
      </w:r>
    </w:p>
    <w:p w:rsidR="00B26993" w:rsidRP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w:t>
      </w:r>
      <w:r w:rsidR="00B26993" w:rsidRPr="00C80BFD">
        <w:t>Legitimate nonpolitical reason</w:t>
      </w:r>
      <w:r w:rsidRPr="00C80BFD">
        <w:t>”</w:t>
      </w:r>
      <w:r w:rsidR="00B26993" w:rsidRPr="00C80BFD">
        <w:t xml:space="preserve"> as used in this section is limited to: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(a) reasons of health, which include any health condition which, in the written opinion of a medical doctor, would be harmful to the health of the candidate if he continued;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(b) family crises, which include circumstances which would substantially alter the duties and responsibilities of the candidate to the family or to a family business;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(c) substantial business conflict, which includes the policy of an employer prohibiting employees being candidates for public offices and an employment change which would result in the ineligibility of the candidate or which would impair his capability to carry out properly the functions of the office being sought.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A candidate who withdraws based upon a legitimate nonpolitical reason which is not covered by the inclusions in (a), (b) or (c) has the strict burden of proof for his reason.  A candidate who wishes to withdraw for a legitimate nonpolitical reason shall submit his reason by sworn affidavit. </w:t>
      </w:r>
    </w:p>
    <w:p w:rsidR="00C80BFD"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This affidavit must be filed with the state party chairman of the nominee</w:t>
      </w:r>
      <w:r w:rsidR="00C80BFD" w:rsidRPr="00C80BFD">
        <w:t>’</w:t>
      </w:r>
      <w:r w:rsidRPr="00C80BFD">
        <w:t>s party and also with the election commission of the county if the office concerned is countywide or less and with the State Election Commission if the office is statewide, multi</w:t>
      </w:r>
      <w:r w:rsidR="00C80BFD" w:rsidRPr="00C80BFD">
        <w:noBreakHyphen/>
      </w:r>
      <w:r w:rsidRPr="00C80BFD">
        <w:t>county, or for a member of the General Assembly.  A substitution of candidates is not authorized, except for death or disqualification, unless the election commission to which the affidavit is submitted approves the affidavit as constituting a legitimate nonpolitical reason for the candidate</w:t>
      </w:r>
      <w:r w:rsidR="00C80BFD" w:rsidRPr="00C80BFD">
        <w:t>’</w:t>
      </w:r>
      <w:r w:rsidRPr="00C80BFD">
        <w:t>s resignation within ten days of the date the affidavit is submitted to the commission.  However, where this party nominee is unopposed, each political party registered with the State Election Commission has the privilege of nominating a candidate for the office involved.  If the nomination is certified two weeks or more before the date of the general election, that office is to be filled at the general election.  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C80BFD" w:rsidRPr="00C80BFD">
        <w:noBreakHyphen/>
      </w:r>
      <w:r w:rsidRPr="00C80BFD">
        <w:t>eight day period in the manner authorized by Section 7</w:t>
      </w:r>
      <w:r w:rsidR="00C80BFD" w:rsidRPr="00C80BFD">
        <w:noBreakHyphen/>
      </w:r>
      <w:r w:rsidRPr="00C80BFD">
        <w:t>13</w:t>
      </w:r>
      <w:r w:rsidR="00C80BFD" w:rsidRPr="00C80BFD">
        <w:noBreakHyphen/>
      </w:r>
      <w:r w:rsidRPr="00C80BFD">
        <w:t xml:space="preserve">190(D). </w:t>
      </w:r>
    </w:p>
    <w:p w:rsidR="00C80BFD" w:rsidRP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E17" w:rsidRDefault="00CA5E17"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rPr>
        <w:t>7</w:t>
      </w:r>
      <w:r w:rsidRPr="00C80BFD">
        <w:rPr>
          <w:b/>
        </w:rPr>
        <w:noBreakHyphen/>
      </w:r>
      <w:r w:rsidR="00B26993" w:rsidRPr="00C80BFD">
        <w:rPr>
          <w:b/>
        </w:rPr>
        <w:t>11</w:t>
      </w:r>
      <w:r w:rsidRPr="00C80BFD">
        <w:rPr>
          <w:b/>
        </w:rPr>
        <w:noBreakHyphen/>
      </w:r>
      <w:r w:rsidR="00B26993" w:rsidRPr="00C80BFD">
        <w:rPr>
          <w:b/>
        </w:rPr>
        <w:t>53.</w:t>
      </w:r>
      <w:r w:rsidR="00B26993" w:rsidRPr="00C80BFD">
        <w:t xml:space="preserve"> Nomination of substitute candidate.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If the executive committee of a political party substitutes a candidate for a general or special election pursuant to Section 7</w:t>
      </w:r>
      <w:r w:rsidR="00C80BFD" w:rsidRPr="00C80BFD">
        <w:noBreakHyphen/>
      </w:r>
      <w:r w:rsidRPr="00C80BFD">
        <w:t>11</w:t>
      </w:r>
      <w:r w:rsidR="00C80BFD" w:rsidRPr="00C80BFD">
        <w:noBreakHyphen/>
      </w:r>
      <w:r w:rsidRPr="00C80BFD">
        <w:t>50, it must do so as soon as is reasonably possible.  The executive committee must nominate a substitute candidate for an office not more than thirty days from the date the candidacy becomes vacant.  If a party fails to name a substitute candidate within thirty days pursuant to Section 7</w:t>
      </w:r>
      <w:r w:rsidR="00C80BFD" w:rsidRPr="00C80BFD">
        <w:noBreakHyphen/>
      </w:r>
      <w:r w:rsidRPr="00C80BFD">
        <w:t>11</w:t>
      </w:r>
      <w:r w:rsidR="00C80BFD" w:rsidRPr="00C80BFD">
        <w:noBreakHyphen/>
      </w:r>
      <w:r w:rsidRPr="00C80BFD">
        <w:t xml:space="preserve">50, that party is prohibited from nominating a candidate for that office. </w:t>
      </w:r>
    </w:p>
    <w:p w:rsidR="00C80BFD" w:rsidRP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rPr>
        <w:t>7</w:t>
      </w:r>
      <w:r w:rsidRPr="00C80BFD">
        <w:rPr>
          <w:b/>
        </w:rPr>
        <w:noBreakHyphen/>
      </w:r>
      <w:r w:rsidR="00B26993" w:rsidRPr="00C80BFD">
        <w:rPr>
          <w:b/>
        </w:rPr>
        <w:t>11</w:t>
      </w:r>
      <w:r w:rsidRPr="00C80BFD">
        <w:rPr>
          <w:b/>
        </w:rPr>
        <w:noBreakHyphen/>
      </w:r>
      <w:r w:rsidR="00B26993" w:rsidRPr="00C80BFD">
        <w:rPr>
          <w:b/>
        </w:rPr>
        <w:t>55.</w:t>
      </w:r>
      <w:r w:rsidR="00B26993" w:rsidRPr="00C80BFD">
        <w:t xml:space="preserve"> Substitution of candidates where nominee selected by primary election.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If a party nominee dies, becomes disqualified after his nomination, or resigns his candidacy for a legitimate nonpolitical reason as defined in Section 7</w:t>
      </w:r>
      <w:r w:rsidR="00C80BFD" w:rsidRPr="00C80BFD">
        <w:noBreakHyphen/>
      </w:r>
      <w:r w:rsidRPr="00C80BFD">
        <w:t>11</w:t>
      </w:r>
      <w:r w:rsidR="00C80BFD" w:rsidRPr="00C80BFD">
        <w:noBreakHyphen/>
      </w:r>
      <w:r w:rsidRPr="00C80BFD">
        <w:t xml:space="preserve">50 and was selected through a party primary election, the vacancy must be filled in a special primary election to be conducted as provided in this section.  The filing period for this special primary election opens the second Tuesday after the death, disqualification, or approval of the resignation for one week.  The special primary election then must be conducted on the second Tuesday immediately following the close of the filing period.  A runoff, if necessary, must be held two weeks after the first primary.  The nomination must be certified not less than two weeks before the date of the general election.  If the nomination is certified two weeks or more before the date of the general election, that office is to be filled at the general election.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C80BFD" w:rsidRPr="00C80BFD">
        <w:noBreakHyphen/>
      </w:r>
      <w:r w:rsidRPr="00C80BFD">
        <w:t xml:space="preserve">eight day period in the manner authorized by </w:t>
      </w:r>
      <w:r w:rsidR="00C80BFD" w:rsidRPr="00C80BFD">
        <w:t xml:space="preserve">Section </w:t>
      </w:r>
      <w:r w:rsidRPr="00C80BFD">
        <w:t>7</w:t>
      </w:r>
      <w:r w:rsidR="00C80BFD" w:rsidRPr="00C80BFD">
        <w:noBreakHyphen/>
      </w:r>
      <w:r w:rsidRPr="00C80BFD">
        <w:t>13</w:t>
      </w:r>
      <w:r w:rsidR="00C80BFD" w:rsidRPr="00C80BFD">
        <w:noBreakHyphen/>
      </w:r>
      <w:r w:rsidRPr="00C80BFD">
        <w:t xml:space="preserve">190(D).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The procedures for resigning a candidacy under this section for legitimate nonpolitical reasons are the same as provided in </w:t>
      </w:r>
      <w:r w:rsidR="00C80BFD" w:rsidRPr="00C80BFD">
        <w:t xml:space="preserve">Section </w:t>
      </w:r>
      <w:r w:rsidRPr="00C80BFD">
        <w:t>7</w:t>
      </w:r>
      <w:r w:rsidR="00C80BFD" w:rsidRPr="00C80BFD">
        <w:noBreakHyphen/>
      </w:r>
      <w:r w:rsidRPr="00C80BFD">
        <w:t>11</w:t>
      </w:r>
      <w:r w:rsidR="00C80BFD" w:rsidRPr="00C80BFD">
        <w:noBreakHyphen/>
      </w:r>
      <w:r w:rsidRPr="00C80BFD">
        <w:t xml:space="preserve">50. </w:t>
      </w:r>
    </w:p>
    <w:p w:rsidR="00C80BFD"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Where the party nominee was unopposed, each political party registered with the State Election Commission has the privilege of nominating a candidate for the office involved through a special primary election in the same manner and under the same procedures stipulated by this section. </w:t>
      </w:r>
    </w:p>
    <w:p w:rsidR="00C80BFD" w:rsidRP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bCs/>
        </w:rPr>
        <w:t>7</w:t>
      </w:r>
      <w:r w:rsidRPr="00C80BFD">
        <w:rPr>
          <w:b/>
          <w:bCs/>
        </w:rPr>
        <w:noBreakHyphen/>
      </w:r>
      <w:r w:rsidR="00B26993" w:rsidRPr="00C80BFD">
        <w:rPr>
          <w:b/>
          <w:bCs/>
        </w:rPr>
        <w:t>11</w:t>
      </w:r>
      <w:r w:rsidRPr="00C80BFD">
        <w:rPr>
          <w:b/>
          <w:bCs/>
        </w:rPr>
        <w:noBreakHyphen/>
      </w:r>
      <w:r w:rsidR="00B26993" w:rsidRPr="00C80BFD">
        <w:rPr>
          <w:b/>
          <w:bCs/>
        </w:rPr>
        <w:t>60.</w:t>
      </w:r>
      <w:r w:rsidR="00B26993" w:rsidRPr="00C80BFD">
        <w:t xml:space="preserve"> </w:t>
      </w:r>
      <w:r w:rsidR="00B26993" w:rsidRPr="00C80BFD">
        <w:rPr>
          <w:bCs/>
        </w:rPr>
        <w:t>Repealed</w:t>
      </w:r>
      <w:r w:rsidR="00B26993" w:rsidRPr="00C80BFD">
        <w:t xml:space="preserve"> by 1984 Act No. 403, </w:t>
      </w:r>
      <w:r w:rsidRPr="00C80BFD">
        <w:t xml:space="preserve">Section </w:t>
      </w:r>
      <w:r w:rsidR="00B26993" w:rsidRPr="00C80BFD">
        <w:t xml:space="preserve">2, eff May 24, 1984.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E17" w:rsidRDefault="00CA5E17"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rPr>
        <w:t>7</w:t>
      </w:r>
      <w:r w:rsidRPr="00C80BFD">
        <w:rPr>
          <w:b/>
        </w:rPr>
        <w:noBreakHyphen/>
      </w:r>
      <w:r w:rsidR="00B26993" w:rsidRPr="00C80BFD">
        <w:rPr>
          <w:b/>
        </w:rPr>
        <w:t>11</w:t>
      </w:r>
      <w:r w:rsidRPr="00C80BFD">
        <w:rPr>
          <w:b/>
        </w:rPr>
        <w:noBreakHyphen/>
      </w:r>
      <w:r w:rsidR="00B26993" w:rsidRPr="00C80BFD">
        <w:rPr>
          <w:b/>
        </w:rPr>
        <w:t>70.</w:t>
      </w:r>
      <w:r w:rsidR="00B26993" w:rsidRPr="00C80BFD">
        <w:t xml:space="preserve"> Nomination by petition.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A candidate</w:t>
      </w:r>
      <w:r w:rsidR="00C80BFD" w:rsidRPr="00C80BFD">
        <w:t>’</w:t>
      </w:r>
      <w:r w:rsidRPr="00C80BFD">
        <w:t xml:space="preserve">s nominating petition for any office in this State shall contain the signatures of at least five percent of the qualified registered electors of the geographical area of the office for which he offers as a candidate;  provided, that no petition candidate is required to furnish the signatures of more than ten thousand qualified registered electors for any office.  The official number of qualified registered electors of the geographical area of any office must be the number of registered electors of such area registered one hundred twenty days prior to the date of the election for which the nomination petition is being submitted. </w:t>
      </w:r>
    </w:p>
    <w:p w:rsidR="00C80BFD"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The petition must be certified to the State Election Commission in the case of national, state, circuit, and multicounty district offices;  with the county election commission in the case of countywide or less than countywide offices with the exception of municipal offices;  with the clerk of a municipality in case of a municipal office, and the certified petition shall constitute and be kept as a public record. </w:t>
      </w:r>
    </w:p>
    <w:p w:rsidR="00C80BFD" w:rsidRP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rPr>
        <w:t>7</w:t>
      </w:r>
      <w:r w:rsidRPr="00C80BFD">
        <w:rPr>
          <w:b/>
        </w:rPr>
        <w:noBreakHyphen/>
      </w:r>
      <w:r w:rsidR="00B26993" w:rsidRPr="00C80BFD">
        <w:rPr>
          <w:b/>
        </w:rPr>
        <w:t>11</w:t>
      </w:r>
      <w:r w:rsidRPr="00C80BFD">
        <w:rPr>
          <w:b/>
        </w:rPr>
        <w:noBreakHyphen/>
      </w:r>
      <w:r w:rsidR="00B26993" w:rsidRPr="00C80BFD">
        <w:rPr>
          <w:b/>
        </w:rPr>
        <w:t>71.</w:t>
      </w:r>
      <w:r w:rsidR="00B26993" w:rsidRPr="00C80BFD">
        <w:t xml:space="preserve"> Petitions in election for commissioners of public service districts.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Notwithstanding the provisions of </w:t>
      </w:r>
      <w:r w:rsidR="00C80BFD" w:rsidRPr="00C80BFD">
        <w:t xml:space="preserve">Section </w:t>
      </w:r>
      <w:r w:rsidRPr="00C80BFD">
        <w:t>7</w:t>
      </w:r>
      <w:r w:rsidR="00C80BFD" w:rsidRPr="00C80BFD">
        <w:noBreakHyphen/>
      </w:r>
      <w:r w:rsidRPr="00C80BFD">
        <w:t>11</w:t>
      </w:r>
      <w:r w:rsidR="00C80BFD" w:rsidRPr="00C80BFD">
        <w:noBreakHyphen/>
      </w:r>
      <w:r w:rsidRPr="00C80BFD">
        <w:t xml:space="preserve">70, petitions to nominate candidates elected in the general election to serve as commissioners of public service districts shall require signatures of not less than two hundred fifty qualified electors of the district concerned or five percent of the total number of electors of the district, whichever is the lesser, if such petitions are otherwise in compliance with this chapter. </w:t>
      </w:r>
    </w:p>
    <w:p w:rsidR="00C80BFD" w:rsidRP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rPr>
        <w:t>7</w:t>
      </w:r>
      <w:r w:rsidRPr="00C80BFD">
        <w:rPr>
          <w:b/>
        </w:rPr>
        <w:noBreakHyphen/>
      </w:r>
      <w:r w:rsidR="00B26993" w:rsidRPr="00C80BFD">
        <w:rPr>
          <w:b/>
        </w:rPr>
        <w:t>11</w:t>
      </w:r>
      <w:r w:rsidRPr="00C80BFD">
        <w:rPr>
          <w:b/>
        </w:rPr>
        <w:noBreakHyphen/>
      </w:r>
      <w:r w:rsidR="00B26993" w:rsidRPr="00C80BFD">
        <w:rPr>
          <w:b/>
        </w:rPr>
        <w:t>80.</w:t>
      </w:r>
      <w:r w:rsidR="00B26993" w:rsidRPr="00C80BFD">
        <w:t xml:space="preserve"> Form of nominating petition.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All nominating petitions for any political office or petition of any political party seeking certification as such in the State of South Carolina shall be standardized as follows: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(1) Shall be on good quality original bond paper sized 8   1/2  </w:t>
      </w:r>
      <w:r w:rsidR="00C80BFD" w:rsidRPr="00C80BFD">
        <w:t>‘‘</w:t>
      </w:r>
      <w:r w:rsidRPr="00C80BFD">
        <w:t xml:space="preserve"> X 14</w:t>
      </w:r>
      <w:r w:rsidR="00C80BFD" w:rsidRPr="00C80BFD">
        <w:t>’’</w:t>
      </w:r>
      <w:r w:rsidRPr="00C80BFD">
        <w:t xml:space="preserve">.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(2) Shall contain a concise statement of purpose;  in the case of nomination of candidates, the name of the candidate, the office for which he offers and the date of the election for such office shall be contained in such petition.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(3) Shall contain in separate columns from left to right the following: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(a) Signature of voter and printed name of voter;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(b) Address of residence where registered;  and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(c) Precinct of voter.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(4) No single petition page shall contain the signatures of registered voters from different counties.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(5) All signatures of registered voters shall be numbered consecutively.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(6) Petitions with more than one page must have the pages consecutively numbered upon filing with the appropriate authority. </w:t>
      </w:r>
    </w:p>
    <w:p w:rsidR="00C80BFD"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The State Election Commission may furnish petition forms to the county election officials and to interested persons. </w:t>
      </w:r>
    </w:p>
    <w:p w:rsidR="00C80BFD" w:rsidRP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rPr>
        <w:t>7</w:t>
      </w:r>
      <w:r w:rsidRPr="00C80BFD">
        <w:rPr>
          <w:b/>
        </w:rPr>
        <w:noBreakHyphen/>
      </w:r>
      <w:r w:rsidR="00B26993" w:rsidRPr="00C80BFD">
        <w:rPr>
          <w:b/>
        </w:rPr>
        <w:t>11</w:t>
      </w:r>
      <w:r w:rsidRPr="00C80BFD">
        <w:rPr>
          <w:b/>
        </w:rPr>
        <w:noBreakHyphen/>
      </w:r>
      <w:r w:rsidR="00B26993" w:rsidRPr="00C80BFD">
        <w:rPr>
          <w:b/>
        </w:rPr>
        <w:t>85.</w:t>
      </w:r>
      <w:r w:rsidR="00B26993" w:rsidRPr="00C80BFD">
        <w:t xml:space="preserve"> Verification of petition;  bases for rejection of petitioners.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Every signature on a petition requiring five hundred or less signatures must be checked for validity by the respective county board of voter registration against the signatures of the voters on the original applications for registration on file in the registration board office.  When a petition requires more than five hundred signatures, every one of the first five hundred signatures must be checked for validity and at least one out of every ten signatures thereafter beginning with the five hundred and first signature must be checked for validity.  If the projected number of valid signatures, using this percentage method for the signatures over five hundred plus the number of valid signatures in the first five hundred, total at least the number of signatures required by law on the petition, it must be certified as a valid petition.  No petition, however, may be rejected if the number of signatures over five hundred checked using the percentage method plus the number of valid signatures in the first five hundred does not total at least the number required by law.  If insufficient signatures are found using the percentage method in order to certify as a valid petition, the board of voter registration must check every signature over five hundred separately, or such number over five hundred until the required number of valid signatures is found.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If it is a petition seeking to certify a new political party or if the office for which the petition has been submitted comprises more than one county, and using the percentage method of checking does not result in the required number of valid signatures, the executive director of the Commission shall designate which counties must check additional signatures.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No signatures on a petition may be rejected if the address of a voter, registration certificate number of a voter, or the precinct of a voter, as required by </w:t>
      </w:r>
      <w:r w:rsidR="00C80BFD" w:rsidRPr="00C80BFD">
        <w:t xml:space="preserve">Section </w:t>
      </w:r>
      <w:r w:rsidRPr="00C80BFD">
        <w:t>7</w:t>
      </w:r>
      <w:r w:rsidR="00C80BFD" w:rsidRPr="00C80BFD">
        <w:noBreakHyphen/>
      </w:r>
      <w:r w:rsidRPr="00C80BFD">
        <w:t>11</w:t>
      </w:r>
      <w:r w:rsidR="00C80BFD" w:rsidRPr="00C80BFD">
        <w:noBreakHyphen/>
      </w:r>
      <w:r w:rsidRPr="00C80BFD">
        <w:t xml:space="preserve">80, is missing or incorrect if the signature is otherwise valid.  The signature of a voter may only be rejected if it is illegible and cannot be found in the records of the board of voter registration, is missing from the petition, or is not that of the voter, or if the registration of the voter has been deleted for any of the reasons named in items (2) or (3) of Subsection (C) of </w:t>
      </w:r>
      <w:r w:rsidR="00C80BFD" w:rsidRPr="00C80BFD">
        <w:t xml:space="preserve">Section </w:t>
      </w:r>
      <w:r w:rsidRPr="00C80BFD">
        <w:t>7</w:t>
      </w:r>
      <w:r w:rsidR="00C80BFD" w:rsidRPr="00C80BFD">
        <w:noBreakHyphen/>
      </w:r>
      <w:r w:rsidRPr="00C80BFD">
        <w:t>3</w:t>
      </w:r>
      <w:r w:rsidR="00C80BFD" w:rsidRPr="00C80BFD">
        <w:noBreakHyphen/>
      </w:r>
      <w:r w:rsidRPr="00C80BFD">
        <w:t xml:space="preserve">20. </w:t>
      </w:r>
    </w:p>
    <w:p w:rsidR="00C80BFD"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The board of voter registration shall complete a summary form containing the results of checking any petition and must give the completed form to the requesting authority.  The form used for this purpose must be prescribed and provided by the executive director. </w:t>
      </w:r>
    </w:p>
    <w:p w:rsidR="00C80BFD" w:rsidRP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rPr>
        <w:t>7</w:t>
      </w:r>
      <w:r w:rsidRPr="00C80BFD">
        <w:rPr>
          <w:b/>
        </w:rPr>
        <w:noBreakHyphen/>
      </w:r>
      <w:r w:rsidR="00B26993" w:rsidRPr="00C80BFD">
        <w:rPr>
          <w:b/>
        </w:rPr>
        <w:t>11</w:t>
      </w:r>
      <w:r w:rsidRPr="00C80BFD">
        <w:rPr>
          <w:b/>
        </w:rPr>
        <w:noBreakHyphen/>
      </w:r>
      <w:r w:rsidR="00B26993" w:rsidRPr="00C80BFD">
        <w:rPr>
          <w:b/>
        </w:rPr>
        <w:t>90.</w:t>
      </w:r>
      <w:r w:rsidR="00B26993" w:rsidRPr="00C80BFD">
        <w:t xml:space="preserve"> Unopposed candidates.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After the closing of entries if any candidates shall be unopposed, the State committee in the case of State offices and the county committees in the case of county offices shall declare such unopposed candidates as party nominees, and the names of unopposed candidates shall not be placed upon the primary election ballots but shall be certified for the general election ballots. </w:t>
      </w:r>
    </w:p>
    <w:p w:rsidR="00C80BFD" w:rsidRP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26993" w:rsidRPr="00C80BFD">
        <w:t>3.</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BFD"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BFD">
        <w:t xml:space="preserve">  NOTICE OF CANDIDACY;  CANDIDATE</w:t>
      </w:r>
      <w:r w:rsidR="00C80BFD" w:rsidRPr="00C80BFD">
        <w:t>’</w:t>
      </w:r>
      <w:r w:rsidRPr="00C80BFD">
        <w:t>S PLEDGE AND AFFIDAVITS</w:t>
      </w:r>
    </w:p>
    <w:p w:rsidR="00C80BFD" w:rsidRP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rPr>
        <w:t>7</w:t>
      </w:r>
      <w:r w:rsidRPr="00C80BFD">
        <w:rPr>
          <w:b/>
        </w:rPr>
        <w:noBreakHyphen/>
      </w:r>
      <w:r w:rsidR="00B26993" w:rsidRPr="00C80BFD">
        <w:rPr>
          <w:b/>
        </w:rPr>
        <w:t>11</w:t>
      </w:r>
      <w:r w:rsidRPr="00C80BFD">
        <w:rPr>
          <w:b/>
        </w:rPr>
        <w:noBreakHyphen/>
      </w:r>
      <w:r w:rsidR="00B26993" w:rsidRPr="00C80BFD">
        <w:rPr>
          <w:b/>
        </w:rPr>
        <w:t>210.</w:t>
      </w:r>
      <w:r w:rsidR="00B26993" w:rsidRPr="00C80BFD">
        <w:t xml:space="preserve"> Notice of candidacy and pledge.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Every candidate for selection as a nominee of any political party for any state office, United States Senator, member of Congress, or solicitor, to be voted for in any party primary election or political party convention, shall file with and place in the possession of the treasurer of the state committee by twelve o</w:t>
      </w:r>
      <w:r w:rsidR="00C80BFD" w:rsidRPr="00C80BFD">
        <w:t>’</w:t>
      </w:r>
      <w:r w:rsidRPr="00C80BFD">
        <w:t xml:space="preserve">clock noon on March thirtieth a notice or pledge in the following form, the blanks being properly filled in and the notice or pledge signed by the candidate:  </w:t>
      </w:r>
      <w:r w:rsidR="00C80BFD" w:rsidRPr="00C80BFD">
        <w:t>“</w:t>
      </w:r>
      <w:r w:rsidRPr="00C80BFD">
        <w:t>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00C80BFD" w:rsidRPr="00C80BFD">
        <w:noBreakHyphen/>
      </w:r>
      <w:r w:rsidRPr="00C80BFD">
        <w:t>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w:t>
      </w:r>
      <w:r w:rsidR="00C80BFD" w:rsidRPr="00C80BFD">
        <w:t>”</w:t>
      </w:r>
      <w:r w:rsidRPr="00C80BFD">
        <w:t xml:space="preserve">.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Every candidate for selection in a primary election as the nominee of any political party for member of the Senate, member of the House of Representatives, and all county and township offices shall file with and place in the possession of the county chairman or other officer as may be named by the county committee of the county in which they reside by twelve o</w:t>
      </w:r>
      <w:r w:rsidR="00C80BFD" w:rsidRPr="00C80BFD">
        <w:t>’</w:t>
      </w:r>
      <w:r w:rsidRPr="00C80BFD">
        <w:t xml:space="preserve">clock noon on March thirtieth a like notice and pledge. </w:t>
      </w:r>
    </w:p>
    <w:p w:rsidR="00B26993"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 xml:space="preserve">The notice of candidacy required by this section to be filed by a candidate in a primary must be signed personally by the candidate, and the signature of the candidate must be signed in the presence of the county chairman or other officer as may be named by the county committee with whom the candidate is filing, or a candidate must have his signature on the notice of the candidacy acknowledged and certified by any officer authorized to administer an oath.  Any notice of candidacy of any candidate signed by an agent in behalf of a candidate shall not be valid. </w:t>
      </w:r>
    </w:p>
    <w:p w:rsidR="00C80BFD"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In the event that a person who was defeated as a candidate for nomination to an office in a party</w:t>
      </w:r>
      <w:r w:rsidR="00C80BFD" w:rsidRPr="00C80BFD">
        <w:t>’</w:t>
      </w:r>
      <w:r w:rsidRPr="00C80BFD">
        <w:t xml:space="preserve">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 </w:t>
      </w:r>
    </w:p>
    <w:p w:rsidR="00C80BFD" w:rsidRP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E17" w:rsidRDefault="00CA5E17"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rPr>
        <w:t>7</w:t>
      </w:r>
      <w:r w:rsidRPr="00C80BFD">
        <w:rPr>
          <w:b/>
        </w:rPr>
        <w:noBreakHyphen/>
      </w:r>
      <w:r w:rsidR="00B26993" w:rsidRPr="00C80BFD">
        <w:rPr>
          <w:b/>
        </w:rPr>
        <w:t>11</w:t>
      </w:r>
      <w:r w:rsidRPr="00C80BFD">
        <w:rPr>
          <w:b/>
        </w:rPr>
        <w:noBreakHyphen/>
      </w:r>
      <w:r w:rsidR="00B26993" w:rsidRPr="00C80BFD">
        <w:rPr>
          <w:b/>
        </w:rPr>
        <w:t>220.</w:t>
      </w:r>
      <w:r w:rsidR="00B26993" w:rsidRPr="00C80BFD">
        <w:t xml:space="preserve"> Notice or pledge by candidates for State Senator.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Every candidate for selection in a primary election as the nominee of a political party for the office of State Senator shall file with and place in the possession of the county chairman of the county in which he resides, or such other officer as may be named by the county committee of the county in which he resides, at the same time as those wishing to offer for nomination in such primary for county</w:t>
      </w:r>
      <w:r w:rsidR="00C80BFD" w:rsidRPr="00C80BFD">
        <w:noBreakHyphen/>
      </w:r>
      <w:r w:rsidRPr="00C80BFD">
        <w:t>wide or less than county</w:t>
      </w:r>
      <w:r w:rsidR="00C80BFD" w:rsidRPr="00C80BFD">
        <w:noBreakHyphen/>
      </w:r>
      <w:r w:rsidRPr="00C80BFD">
        <w:t xml:space="preserve">wide office, a notice or pledge as required by </w:t>
      </w:r>
      <w:r w:rsidR="00C80BFD" w:rsidRPr="00C80BFD">
        <w:t xml:space="preserve">Section </w:t>
      </w:r>
      <w:r w:rsidRPr="00C80BFD">
        <w:t>7</w:t>
      </w:r>
      <w:r w:rsidR="00C80BFD" w:rsidRPr="00C80BFD">
        <w:noBreakHyphen/>
      </w:r>
      <w:r w:rsidRPr="00C80BFD">
        <w:t>11</w:t>
      </w:r>
      <w:r w:rsidR="00C80BFD" w:rsidRPr="00C80BFD">
        <w:noBreakHyphen/>
      </w:r>
      <w:r w:rsidRPr="00C80BFD">
        <w:t xml:space="preserve">210. </w:t>
      </w:r>
    </w:p>
    <w:p w:rsidR="00C80BFD" w:rsidRP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bCs/>
        </w:rPr>
        <w:t>7</w:t>
      </w:r>
      <w:r w:rsidRPr="00C80BFD">
        <w:rPr>
          <w:b/>
          <w:bCs/>
        </w:rPr>
        <w:noBreakHyphen/>
      </w:r>
      <w:r w:rsidR="00B26993" w:rsidRPr="00C80BFD">
        <w:rPr>
          <w:b/>
          <w:bCs/>
        </w:rPr>
        <w:t>11</w:t>
      </w:r>
      <w:r w:rsidRPr="00C80BFD">
        <w:rPr>
          <w:b/>
          <w:bCs/>
        </w:rPr>
        <w:noBreakHyphen/>
      </w:r>
      <w:r w:rsidR="00B26993" w:rsidRPr="00C80BFD">
        <w:rPr>
          <w:b/>
          <w:bCs/>
        </w:rPr>
        <w:t>230.</w:t>
      </w:r>
      <w:r w:rsidR="00B26993" w:rsidRPr="00C80BFD">
        <w:t xml:space="preserve"> </w:t>
      </w:r>
      <w:r w:rsidR="00B26993" w:rsidRPr="00C80BFD">
        <w:rPr>
          <w:bCs/>
        </w:rPr>
        <w:t>Repealed</w:t>
      </w:r>
      <w:r w:rsidR="00B26993" w:rsidRPr="00C80BFD">
        <w:t xml:space="preserve"> by 1979 Act No. 47, </w:t>
      </w:r>
      <w:r w:rsidRPr="00C80BFD">
        <w:t xml:space="preserve">Section </w:t>
      </w:r>
      <w:r w:rsidR="00B26993" w:rsidRPr="00C80BFD">
        <w:t xml:space="preserve">1, eff April 16, 1979.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E17" w:rsidRDefault="00CA5E17"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bCs/>
        </w:rPr>
        <w:t>7</w:t>
      </w:r>
      <w:r w:rsidRPr="00C80BFD">
        <w:rPr>
          <w:b/>
          <w:bCs/>
        </w:rPr>
        <w:noBreakHyphen/>
      </w:r>
      <w:r w:rsidR="00B26993" w:rsidRPr="00C80BFD">
        <w:rPr>
          <w:b/>
          <w:bCs/>
        </w:rPr>
        <w:t>11</w:t>
      </w:r>
      <w:r w:rsidRPr="00C80BFD">
        <w:rPr>
          <w:b/>
          <w:bCs/>
        </w:rPr>
        <w:noBreakHyphen/>
      </w:r>
      <w:r w:rsidR="00B26993" w:rsidRPr="00C80BFD">
        <w:rPr>
          <w:b/>
          <w:bCs/>
        </w:rPr>
        <w:t>240.</w:t>
      </w:r>
      <w:r w:rsidR="00B26993" w:rsidRPr="00C80BFD">
        <w:t xml:space="preserve"> </w:t>
      </w:r>
      <w:r w:rsidR="00B26993" w:rsidRPr="00C80BFD">
        <w:rPr>
          <w:bCs/>
        </w:rPr>
        <w:t>Repealed</w:t>
      </w:r>
      <w:r w:rsidR="00B26993" w:rsidRPr="00C80BFD">
        <w:t xml:space="preserve"> by 1979 Act No. 47, </w:t>
      </w:r>
      <w:r w:rsidRPr="00C80BFD">
        <w:t xml:space="preserve">Section </w:t>
      </w:r>
      <w:r w:rsidR="00B26993" w:rsidRPr="00C80BFD">
        <w:t xml:space="preserve">1, eff, April 16, 1979.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E17" w:rsidRDefault="00CA5E17"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bCs/>
        </w:rPr>
        <w:t>7</w:t>
      </w:r>
      <w:r w:rsidRPr="00C80BFD">
        <w:rPr>
          <w:b/>
          <w:bCs/>
        </w:rPr>
        <w:noBreakHyphen/>
      </w:r>
      <w:r w:rsidR="00B26993" w:rsidRPr="00C80BFD">
        <w:rPr>
          <w:b/>
          <w:bCs/>
        </w:rPr>
        <w:t>11</w:t>
      </w:r>
      <w:r w:rsidRPr="00C80BFD">
        <w:rPr>
          <w:b/>
          <w:bCs/>
        </w:rPr>
        <w:noBreakHyphen/>
      </w:r>
      <w:r w:rsidR="00B26993" w:rsidRPr="00C80BFD">
        <w:rPr>
          <w:b/>
          <w:bCs/>
        </w:rPr>
        <w:t>250.</w:t>
      </w:r>
      <w:r w:rsidR="00B26993" w:rsidRPr="00C80BFD">
        <w:t xml:space="preserve"> </w:t>
      </w:r>
      <w:r w:rsidR="00B26993" w:rsidRPr="00C80BFD">
        <w:rPr>
          <w:bCs/>
        </w:rPr>
        <w:t>Repealed</w:t>
      </w:r>
      <w:r w:rsidR="00B26993" w:rsidRPr="00C80BFD">
        <w:t xml:space="preserve"> by 1979 Act No. 47, </w:t>
      </w:r>
      <w:r w:rsidRPr="00C80BFD">
        <w:t xml:space="preserve">Section </w:t>
      </w:r>
      <w:r w:rsidR="00B26993" w:rsidRPr="00C80BFD">
        <w:t xml:space="preserve">1, eff, April 16, 1979.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E17" w:rsidRDefault="00CA5E17"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26993" w:rsidRPr="00C80BFD">
        <w:t>5.</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0BFD"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0BFD">
        <w:t xml:space="preserve">  ASSESSMENT OF CANDIDATES</w:t>
      </w:r>
    </w:p>
    <w:p w:rsidR="00C80BFD" w:rsidRP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bCs/>
        </w:rPr>
        <w:t>7</w:t>
      </w:r>
      <w:r w:rsidRPr="00C80BFD">
        <w:rPr>
          <w:b/>
          <w:bCs/>
        </w:rPr>
        <w:noBreakHyphen/>
      </w:r>
      <w:r w:rsidR="00B26993" w:rsidRPr="00C80BFD">
        <w:rPr>
          <w:b/>
          <w:bCs/>
        </w:rPr>
        <w:t>11</w:t>
      </w:r>
      <w:r w:rsidRPr="00C80BFD">
        <w:rPr>
          <w:b/>
          <w:bCs/>
        </w:rPr>
        <w:noBreakHyphen/>
      </w:r>
      <w:r w:rsidR="00B26993" w:rsidRPr="00C80BFD">
        <w:rPr>
          <w:b/>
          <w:bCs/>
        </w:rPr>
        <w:t>410.</w:t>
      </w:r>
      <w:r w:rsidR="00B26993" w:rsidRPr="00C80BFD">
        <w:t xml:space="preserve"> </w:t>
      </w:r>
      <w:r w:rsidR="00B26993" w:rsidRPr="00C80BFD">
        <w:rPr>
          <w:bCs/>
        </w:rPr>
        <w:t>Repealed</w:t>
      </w:r>
      <w:r w:rsidR="00B26993" w:rsidRPr="00C80BFD">
        <w:t xml:space="preserve"> by 1996 Act No. 434, </w:t>
      </w:r>
      <w:r w:rsidRPr="00C80BFD">
        <w:t xml:space="preserve">Section </w:t>
      </w:r>
      <w:r w:rsidR="00B26993" w:rsidRPr="00C80BFD">
        <w:t xml:space="preserve">25, eff June 4, 1996.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E17" w:rsidRDefault="00CA5E17"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rPr>
        <w:t>7</w:t>
      </w:r>
      <w:r w:rsidRPr="00C80BFD">
        <w:rPr>
          <w:b/>
        </w:rPr>
        <w:noBreakHyphen/>
      </w:r>
      <w:r w:rsidR="00B26993" w:rsidRPr="00C80BFD">
        <w:rPr>
          <w:b/>
        </w:rPr>
        <w:t>11</w:t>
      </w:r>
      <w:r w:rsidRPr="00C80BFD">
        <w:rPr>
          <w:b/>
        </w:rPr>
        <w:noBreakHyphen/>
      </w:r>
      <w:r w:rsidR="00B26993" w:rsidRPr="00C80BFD">
        <w:rPr>
          <w:b/>
        </w:rPr>
        <w:t>420.</w:t>
      </w:r>
      <w:r w:rsidR="00B26993" w:rsidRPr="00C80BFD">
        <w:t xml:space="preserve"> Amounts and proration of assessments to be paid by candidates for State Senator in multi</w:t>
      </w:r>
      <w:r w:rsidRPr="00C80BFD">
        <w:noBreakHyphen/>
      </w:r>
      <w:r w:rsidR="00B26993" w:rsidRPr="00C80BFD">
        <w:t xml:space="preserve">county districts.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Pr="00C80BFD" w:rsidRDefault="00B26993"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t>In multi</w:t>
      </w:r>
      <w:r w:rsidR="00C80BFD" w:rsidRPr="00C80BFD">
        <w:noBreakHyphen/>
      </w:r>
      <w:r w:rsidRPr="00C80BFD">
        <w:t xml:space="preserve">county senatorial districts, the amounts of assessments to be paid by candidates for the office of State Senator at the time and place of filing notwithstanding the provisions of </w:t>
      </w:r>
      <w:r w:rsidR="00C80BFD" w:rsidRPr="00C80BFD">
        <w:t xml:space="preserve">Section </w:t>
      </w:r>
      <w:r w:rsidRPr="00C80BFD">
        <w:t>7</w:t>
      </w:r>
      <w:r w:rsidR="00C80BFD" w:rsidRPr="00C80BFD">
        <w:noBreakHyphen/>
      </w:r>
      <w:r w:rsidRPr="00C80BFD">
        <w:t>11</w:t>
      </w:r>
      <w:r w:rsidR="00C80BFD" w:rsidRPr="00C80BFD">
        <w:noBreakHyphen/>
      </w:r>
      <w:r w:rsidRPr="00C80BFD">
        <w:t xml:space="preserve">410, shall be fixed by a majority of the county chairmen of the counties in the respective districts and shall be prorated among the county committees of the counties comprising the district in proportion to the number of precincts in each county.   Provided,  if such chairmen of any district fail to reach agreement within three days after the opening for entries the State executive committee shall fix the fee.   Provided, further,  that in 1966 only the chairmen shall have seven days in which to reach such agreement. </w:t>
      </w:r>
    </w:p>
    <w:p w:rsidR="00C80BFD" w:rsidRP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BFD">
        <w:rPr>
          <w:b/>
        </w:rPr>
        <w:t xml:space="preserve">SECTION </w:t>
      </w:r>
      <w:r w:rsidR="00B26993" w:rsidRPr="00C80BFD">
        <w:rPr>
          <w:b/>
          <w:bCs/>
        </w:rPr>
        <w:t>7</w:t>
      </w:r>
      <w:r w:rsidRPr="00C80BFD">
        <w:rPr>
          <w:b/>
          <w:bCs/>
        </w:rPr>
        <w:noBreakHyphen/>
      </w:r>
      <w:r w:rsidR="00B26993" w:rsidRPr="00C80BFD">
        <w:rPr>
          <w:b/>
          <w:bCs/>
        </w:rPr>
        <w:t>11</w:t>
      </w:r>
      <w:r w:rsidRPr="00C80BFD">
        <w:rPr>
          <w:b/>
          <w:bCs/>
        </w:rPr>
        <w:noBreakHyphen/>
      </w:r>
      <w:r w:rsidR="00B26993" w:rsidRPr="00C80BFD">
        <w:rPr>
          <w:b/>
          <w:bCs/>
        </w:rPr>
        <w:t>430.</w:t>
      </w:r>
      <w:r w:rsidR="00B26993" w:rsidRPr="00C80BFD">
        <w:t xml:space="preserve"> </w:t>
      </w:r>
      <w:r w:rsidR="00B26993" w:rsidRPr="00C80BFD">
        <w:rPr>
          <w:bCs/>
        </w:rPr>
        <w:t>Repealed</w:t>
      </w:r>
      <w:r w:rsidR="00B26993" w:rsidRPr="00C80BFD">
        <w:t xml:space="preserve"> by 1996 Act No. 434, </w:t>
      </w:r>
      <w:r w:rsidRPr="00C80BFD">
        <w:t xml:space="preserve">Section </w:t>
      </w:r>
      <w:r w:rsidR="00B26993" w:rsidRPr="00C80BFD">
        <w:t xml:space="preserve">25, eff June 4, 1996. </w:t>
      </w:r>
    </w:p>
    <w:p w:rsidR="00C80BFD" w:rsidRDefault="00C80BFD"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E17" w:rsidRDefault="00CA5E17"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80BFD" w:rsidRDefault="000F013B" w:rsidP="00C80B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80BFD" w:rsidSect="00C80BF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BFD" w:rsidRDefault="00C80BFD" w:rsidP="00C80BFD">
      <w:r>
        <w:separator/>
      </w:r>
    </w:p>
  </w:endnote>
  <w:endnote w:type="continuationSeparator" w:id="1">
    <w:p w:rsidR="00C80BFD" w:rsidRDefault="00C80BFD" w:rsidP="00C80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FD" w:rsidRPr="00C80BFD" w:rsidRDefault="00C80BFD" w:rsidP="00C80B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FD" w:rsidRPr="00C80BFD" w:rsidRDefault="00C80BFD" w:rsidP="00C80B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FD" w:rsidRPr="00C80BFD" w:rsidRDefault="00C80BFD" w:rsidP="00C80B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BFD" w:rsidRDefault="00C80BFD" w:rsidP="00C80BFD">
      <w:r>
        <w:separator/>
      </w:r>
    </w:p>
  </w:footnote>
  <w:footnote w:type="continuationSeparator" w:id="1">
    <w:p w:rsidR="00C80BFD" w:rsidRDefault="00C80BFD" w:rsidP="00C80B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FD" w:rsidRPr="00C80BFD" w:rsidRDefault="00C80BFD" w:rsidP="00C80B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FD" w:rsidRPr="00C80BFD" w:rsidRDefault="00C80BFD" w:rsidP="00C80B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FD" w:rsidRPr="00C80BFD" w:rsidRDefault="00C80BFD" w:rsidP="00C80B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26993"/>
    <w:rsid w:val="0006261B"/>
    <w:rsid w:val="000638C0"/>
    <w:rsid w:val="000D5AB8"/>
    <w:rsid w:val="000F013B"/>
    <w:rsid w:val="00157D89"/>
    <w:rsid w:val="0027637E"/>
    <w:rsid w:val="00276406"/>
    <w:rsid w:val="00277858"/>
    <w:rsid w:val="00344437"/>
    <w:rsid w:val="004D49A2"/>
    <w:rsid w:val="004E3C74"/>
    <w:rsid w:val="006A76C0"/>
    <w:rsid w:val="008078F9"/>
    <w:rsid w:val="00B26993"/>
    <w:rsid w:val="00B406E9"/>
    <w:rsid w:val="00C104ED"/>
    <w:rsid w:val="00C80BFD"/>
    <w:rsid w:val="00CA5E17"/>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80BFD"/>
    <w:pPr>
      <w:tabs>
        <w:tab w:val="center" w:pos="4680"/>
        <w:tab w:val="right" w:pos="9360"/>
      </w:tabs>
    </w:pPr>
  </w:style>
  <w:style w:type="character" w:customStyle="1" w:styleId="HeaderChar">
    <w:name w:val="Header Char"/>
    <w:basedOn w:val="DefaultParagraphFont"/>
    <w:link w:val="Header"/>
    <w:uiPriority w:val="99"/>
    <w:semiHidden/>
    <w:rsid w:val="00C80BFD"/>
    <w:rPr>
      <w:sz w:val="22"/>
      <w:szCs w:val="24"/>
    </w:rPr>
  </w:style>
  <w:style w:type="paragraph" w:styleId="Footer">
    <w:name w:val="footer"/>
    <w:basedOn w:val="Normal"/>
    <w:link w:val="FooterChar"/>
    <w:uiPriority w:val="99"/>
    <w:semiHidden/>
    <w:unhideWhenUsed/>
    <w:rsid w:val="00C80BFD"/>
    <w:pPr>
      <w:tabs>
        <w:tab w:val="center" w:pos="4680"/>
        <w:tab w:val="right" w:pos="9360"/>
      </w:tabs>
    </w:pPr>
  </w:style>
  <w:style w:type="character" w:customStyle="1" w:styleId="FooterChar">
    <w:name w:val="Footer Char"/>
    <w:basedOn w:val="DefaultParagraphFont"/>
    <w:link w:val="Footer"/>
    <w:uiPriority w:val="99"/>
    <w:semiHidden/>
    <w:rsid w:val="00C80BF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4606</Words>
  <Characters>26256</Characters>
  <Application>Microsoft Office Word</Application>
  <DocSecurity>0</DocSecurity>
  <Lines>218</Lines>
  <Paragraphs>61</Paragraphs>
  <ScaleCrop>false</ScaleCrop>
  <Company/>
  <LinksUpToDate>false</LinksUpToDate>
  <CharactersWithSpaces>30801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2009-04-02T15:05:00Z</dcterms:created>
  <dcterms:modified xsi:type="dcterms:W3CDTF">2009-04-07T19:55:00Z</dcterms:modified>
</cp:coreProperties>
</file>