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0BA" w:rsidRDefault="00BD50BA">
      <w:pPr>
        <w:jc w:val="center"/>
      </w:pPr>
      <w:r>
        <w:t>DISCLAIMER</w:t>
      </w:r>
    </w:p>
    <w:p w:rsidR="00BD50BA" w:rsidRDefault="00BD50BA"/>
    <w:p w:rsidR="00BD50BA" w:rsidRDefault="00BD50B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D50BA" w:rsidRDefault="00BD50BA"/>
    <w:p w:rsidR="00BD50BA" w:rsidRDefault="00BD50B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50BA" w:rsidRDefault="00BD50BA"/>
    <w:p w:rsidR="00BD50BA" w:rsidRDefault="00BD50B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50BA" w:rsidRDefault="00BD50BA"/>
    <w:p w:rsidR="00BD50BA" w:rsidRDefault="00BD50B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D50BA" w:rsidRDefault="00BD50BA"/>
    <w:p w:rsidR="00BD50BA" w:rsidRDefault="00BD50BA">
      <w:r>
        <w:br w:type="page"/>
      </w:r>
    </w:p>
    <w:p w:rsid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71E9">
        <w:t>CHAPTER 25.</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71E9">
        <w:t xml:space="preserve"> PUBLIC PRINTING AND STATE PUBLICATIONS</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16C98" w:rsidRPr="001971E9">
        <w:t>1.</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1E9"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71E9">
        <w:t xml:space="preserve">  FUNCTIONS OF STATE BUDGET AND CONTROL BOARD</w:t>
      </w:r>
    </w:p>
    <w:p w:rsidR="001971E9" w:rsidRP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rPr>
          <w:b/>
        </w:rPr>
        <w:t xml:space="preserve">SECTION </w:t>
      </w:r>
      <w:r w:rsidR="00D16C98" w:rsidRPr="001971E9">
        <w:rPr>
          <w:b/>
        </w:rPr>
        <w:t>11</w:t>
      </w:r>
      <w:r w:rsidRPr="001971E9">
        <w:rPr>
          <w:b/>
        </w:rPr>
        <w:noBreakHyphen/>
      </w:r>
      <w:r w:rsidR="00D16C98" w:rsidRPr="001971E9">
        <w:rPr>
          <w:b/>
        </w:rPr>
        <w:t>25</w:t>
      </w:r>
      <w:r w:rsidRPr="001971E9">
        <w:rPr>
          <w:b/>
        </w:rPr>
        <w:noBreakHyphen/>
      </w:r>
      <w:r w:rsidR="00D16C98" w:rsidRPr="001971E9">
        <w:rPr>
          <w:b/>
        </w:rPr>
        <w:t>10.</w:t>
      </w:r>
      <w:r w:rsidR="00D16C98" w:rsidRPr="001971E9">
        <w:t xml:space="preserve"> General powers. </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The State Budget and Control Board has control and supervision of all the public printing, binding, lithographing, and engraving for the State or any department of the State government except for legislative printing and printing otherwise provided by law. </w:t>
      </w:r>
    </w:p>
    <w:p w:rsidR="001971E9" w:rsidRP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rPr>
          <w:b/>
        </w:rPr>
        <w:t xml:space="preserve">SECTION </w:t>
      </w:r>
      <w:r w:rsidR="00D16C98" w:rsidRPr="001971E9">
        <w:rPr>
          <w:b/>
        </w:rPr>
        <w:t>11</w:t>
      </w:r>
      <w:r w:rsidRPr="001971E9">
        <w:rPr>
          <w:b/>
        </w:rPr>
        <w:noBreakHyphen/>
      </w:r>
      <w:r w:rsidR="00D16C98" w:rsidRPr="001971E9">
        <w:rPr>
          <w:b/>
        </w:rPr>
        <w:t>25</w:t>
      </w:r>
      <w:r w:rsidRPr="001971E9">
        <w:rPr>
          <w:b/>
        </w:rPr>
        <w:noBreakHyphen/>
      </w:r>
      <w:r w:rsidR="00D16C98" w:rsidRPr="001971E9">
        <w:rPr>
          <w:b/>
        </w:rPr>
        <w:t>20.</w:t>
      </w:r>
      <w:r w:rsidR="00D16C98" w:rsidRPr="001971E9">
        <w:t xml:space="preserve"> Additional powers. </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The State Budget and Control Board may inquire at any time into all matters pertaining to the contracts for the public printing and the distribution of official reports and publications and may prevent unnecessary printing, binding, lithographing, or engraving.  It may see that all extraneous matter is omitted from any publication paid for out of the public printing fund or any fund of any state department or state institution and may recommend from time to time to the General Assembly appropriate remedial legislation.  The State Budget and Control Board has control of the style and arrangement of all public printing except for legislative printing and printing otherwise provided by law. </w:t>
      </w:r>
    </w:p>
    <w:p w:rsidR="001971E9" w:rsidRP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rPr>
          <w:b/>
        </w:rPr>
        <w:t xml:space="preserve">SECTION </w:t>
      </w:r>
      <w:r w:rsidR="00D16C98" w:rsidRPr="001971E9">
        <w:rPr>
          <w:b/>
        </w:rPr>
        <w:t>11</w:t>
      </w:r>
      <w:r w:rsidRPr="001971E9">
        <w:rPr>
          <w:b/>
        </w:rPr>
        <w:noBreakHyphen/>
      </w:r>
      <w:r w:rsidR="00D16C98" w:rsidRPr="001971E9">
        <w:rPr>
          <w:b/>
        </w:rPr>
        <w:t>25</w:t>
      </w:r>
      <w:r w:rsidRPr="001971E9">
        <w:rPr>
          <w:b/>
        </w:rPr>
        <w:noBreakHyphen/>
      </w:r>
      <w:r w:rsidR="00D16C98" w:rsidRPr="001971E9">
        <w:rPr>
          <w:b/>
        </w:rPr>
        <w:t>30.</w:t>
      </w:r>
      <w:r w:rsidR="00D16C98" w:rsidRPr="001971E9">
        <w:t xml:space="preserve"> Approval of State printing. </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The State Budget and Control Board may pass upon and approve all printing pertaining to state matters in this State except for legislative printing and printing otherwise provided by law. </w:t>
      </w:r>
    </w:p>
    <w:p w:rsidR="001971E9" w:rsidRP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rPr>
          <w:b/>
        </w:rPr>
        <w:t xml:space="preserve">SECTION </w:t>
      </w:r>
      <w:r w:rsidR="00D16C98" w:rsidRPr="001971E9">
        <w:rPr>
          <w:b/>
        </w:rPr>
        <w:t>11</w:t>
      </w:r>
      <w:r w:rsidRPr="001971E9">
        <w:rPr>
          <w:b/>
        </w:rPr>
        <w:noBreakHyphen/>
      </w:r>
      <w:r w:rsidR="00D16C98" w:rsidRPr="001971E9">
        <w:rPr>
          <w:b/>
        </w:rPr>
        <w:t>25</w:t>
      </w:r>
      <w:r w:rsidRPr="001971E9">
        <w:rPr>
          <w:b/>
        </w:rPr>
        <w:noBreakHyphen/>
      </w:r>
      <w:r w:rsidR="00D16C98" w:rsidRPr="001971E9">
        <w:rPr>
          <w:b/>
        </w:rPr>
        <w:t>40.</w:t>
      </w:r>
      <w:r w:rsidR="00D16C98" w:rsidRPr="001971E9">
        <w:t xml:space="preserve"> Board shall carry out laws applicable to printing and the like. </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The provisions of law applicable to public printing, binding, lithographing, and engraving, other than legislative printing and printing otherwise provided by law must be executed by the State Budget and Control Board. </w:t>
      </w:r>
    </w:p>
    <w:p w:rsidR="001971E9" w:rsidRP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16C98" w:rsidRPr="001971E9">
        <w:t>3.</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1E9"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71E9">
        <w:t xml:space="preserve">  REPORTS AND JOURNALS</w:t>
      </w:r>
    </w:p>
    <w:p w:rsidR="001971E9" w:rsidRP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rPr>
          <w:b/>
        </w:rPr>
        <w:t xml:space="preserve">SECTION </w:t>
      </w:r>
      <w:r w:rsidR="00D16C98" w:rsidRPr="001971E9">
        <w:rPr>
          <w:b/>
          <w:bCs/>
        </w:rPr>
        <w:t>11</w:t>
      </w:r>
      <w:r w:rsidRPr="001971E9">
        <w:rPr>
          <w:b/>
          <w:bCs/>
        </w:rPr>
        <w:noBreakHyphen/>
      </w:r>
      <w:r w:rsidR="00D16C98" w:rsidRPr="001971E9">
        <w:rPr>
          <w:b/>
          <w:bCs/>
        </w:rPr>
        <w:t>25</w:t>
      </w:r>
      <w:r w:rsidRPr="001971E9">
        <w:rPr>
          <w:b/>
          <w:bCs/>
        </w:rPr>
        <w:noBreakHyphen/>
      </w:r>
      <w:r w:rsidR="00D16C98" w:rsidRPr="001971E9">
        <w:rPr>
          <w:b/>
          <w:bCs/>
        </w:rPr>
        <w:t>110.</w:t>
      </w:r>
      <w:r w:rsidR="00D16C98" w:rsidRPr="001971E9">
        <w:t xml:space="preserve"> </w:t>
      </w:r>
      <w:r w:rsidR="00D16C98" w:rsidRPr="001971E9">
        <w:rPr>
          <w:bCs/>
        </w:rPr>
        <w:t>Repealed</w:t>
      </w:r>
      <w:r w:rsidR="00D16C98" w:rsidRPr="001971E9">
        <w:t xml:space="preserve"> by 1996 Act No. 458, Part II, </w:t>
      </w:r>
      <w:r w:rsidRPr="001971E9">
        <w:t xml:space="preserve">Section </w:t>
      </w:r>
      <w:r w:rsidR="00D16C98" w:rsidRPr="001971E9">
        <w:t xml:space="preserve">2A, eff July 1, 1996. </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50BA" w:rsidRDefault="00BD50BA"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rPr>
          <w:b/>
        </w:rPr>
        <w:t xml:space="preserve">SECTION </w:t>
      </w:r>
      <w:r w:rsidR="00D16C98" w:rsidRPr="001971E9">
        <w:rPr>
          <w:b/>
        </w:rPr>
        <w:t>11</w:t>
      </w:r>
      <w:r w:rsidRPr="001971E9">
        <w:rPr>
          <w:b/>
        </w:rPr>
        <w:noBreakHyphen/>
      </w:r>
      <w:r w:rsidR="00D16C98" w:rsidRPr="001971E9">
        <w:rPr>
          <w:b/>
        </w:rPr>
        <w:t>25</w:t>
      </w:r>
      <w:r w:rsidRPr="001971E9">
        <w:rPr>
          <w:b/>
        </w:rPr>
        <w:noBreakHyphen/>
      </w:r>
      <w:r w:rsidR="00D16C98" w:rsidRPr="001971E9">
        <w:rPr>
          <w:b/>
        </w:rPr>
        <w:t>120.</w:t>
      </w:r>
      <w:r w:rsidR="00D16C98" w:rsidRPr="001971E9">
        <w:t xml:space="preserve"> House clerks shall furnish corrected journals. </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lastRenderedPageBreak/>
        <w:t xml:space="preserve">The clerks of the two Houses shall furnish the public printer corrected journals daily for the permanent printing. </w:t>
      </w:r>
    </w:p>
    <w:p w:rsidR="001971E9" w:rsidRP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16C98" w:rsidRPr="001971E9">
        <w:t>5.</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1E9"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71E9">
        <w:t xml:space="preserve">  CONTRACTS FOR PRINTING</w:t>
      </w:r>
    </w:p>
    <w:p w:rsidR="001971E9" w:rsidRP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rPr>
          <w:b/>
        </w:rPr>
        <w:t xml:space="preserve">SECTION </w:t>
      </w:r>
      <w:r w:rsidR="00D16C98" w:rsidRPr="001971E9">
        <w:rPr>
          <w:b/>
        </w:rPr>
        <w:t>11</w:t>
      </w:r>
      <w:r w:rsidRPr="001971E9">
        <w:rPr>
          <w:b/>
        </w:rPr>
        <w:noBreakHyphen/>
      </w:r>
      <w:r w:rsidR="00D16C98" w:rsidRPr="001971E9">
        <w:rPr>
          <w:b/>
        </w:rPr>
        <w:t>25</w:t>
      </w:r>
      <w:r w:rsidRPr="001971E9">
        <w:rPr>
          <w:b/>
        </w:rPr>
        <w:noBreakHyphen/>
      </w:r>
      <w:r w:rsidR="00D16C98" w:rsidRPr="001971E9">
        <w:rPr>
          <w:b/>
        </w:rPr>
        <w:t>260.</w:t>
      </w:r>
      <w:r w:rsidR="00D16C98" w:rsidRPr="001971E9">
        <w:t xml:space="preserve"> Certifying printing for legislature. </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The faithful performance for printing for each House shall be certified by its presiding officer and clerk.  In the absence of either of such officers from the seat of the government, the Secretary of State, to whom the work may be delivered, shall certify to its proper execution. </w:t>
      </w:r>
    </w:p>
    <w:p w:rsidR="001971E9" w:rsidRP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16C98" w:rsidRPr="001971E9">
        <w:t>7.</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1E9"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71E9">
        <w:t xml:space="preserve">  PURCHASE OF PRINTING EQUIPMENT AND OFFICE SUPPLIES</w:t>
      </w:r>
    </w:p>
    <w:p w:rsidR="001971E9" w:rsidRP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rPr>
          <w:b/>
        </w:rPr>
        <w:t xml:space="preserve">SECTION </w:t>
      </w:r>
      <w:r w:rsidR="00D16C98" w:rsidRPr="001971E9">
        <w:rPr>
          <w:b/>
        </w:rPr>
        <w:t>11</w:t>
      </w:r>
      <w:r w:rsidRPr="001971E9">
        <w:rPr>
          <w:b/>
        </w:rPr>
        <w:noBreakHyphen/>
      </w:r>
      <w:r w:rsidR="00D16C98" w:rsidRPr="001971E9">
        <w:rPr>
          <w:b/>
        </w:rPr>
        <w:t>25</w:t>
      </w:r>
      <w:r w:rsidRPr="001971E9">
        <w:rPr>
          <w:b/>
        </w:rPr>
        <w:noBreakHyphen/>
      </w:r>
      <w:r w:rsidR="00D16C98" w:rsidRPr="001971E9">
        <w:rPr>
          <w:b/>
        </w:rPr>
        <w:t>430.</w:t>
      </w:r>
      <w:r w:rsidR="00D16C98" w:rsidRPr="001971E9">
        <w:t xml:space="preserve"> Revolving fund for purchase of office supplies and other commodities. </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From the accumulated unexpended balances of the revolving fund heretofore appropriated for the purchase of office supplies by the State Budget and Control Board the sum of twenty thousand dollars shall be maintained by the State Treasurer as a permanent and continuing revolving fund for the purchase of office supplies or such other commodities as the General Assembly may hereafter direct, to be administered by the Board.  Should the fund exceed twenty thousand dollars at the end of any fiscal year the surplus shall be transferred to the general fund of the State. </w:t>
      </w:r>
    </w:p>
    <w:p w:rsidR="001971E9" w:rsidRP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16C98" w:rsidRPr="001971E9">
        <w:t>9.</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971E9"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71E9">
        <w:t xml:space="preserve">  DISTRIBUTION OF PUBLICATIONS</w:t>
      </w:r>
    </w:p>
    <w:p w:rsidR="001971E9" w:rsidRP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rPr>
          <w:b/>
        </w:rPr>
        <w:t xml:space="preserve">SECTION </w:t>
      </w:r>
      <w:r w:rsidR="00D16C98" w:rsidRPr="001971E9">
        <w:rPr>
          <w:b/>
        </w:rPr>
        <w:t>11</w:t>
      </w:r>
      <w:r w:rsidRPr="001971E9">
        <w:rPr>
          <w:b/>
        </w:rPr>
        <w:noBreakHyphen/>
      </w:r>
      <w:r w:rsidR="00D16C98" w:rsidRPr="001971E9">
        <w:rPr>
          <w:b/>
        </w:rPr>
        <w:t>25</w:t>
      </w:r>
      <w:r w:rsidRPr="001971E9">
        <w:rPr>
          <w:b/>
        </w:rPr>
        <w:noBreakHyphen/>
      </w:r>
      <w:r w:rsidR="00D16C98" w:rsidRPr="001971E9">
        <w:rPr>
          <w:b/>
        </w:rPr>
        <w:t>610.</w:t>
      </w:r>
      <w:r w:rsidR="00D16C98" w:rsidRPr="001971E9">
        <w:t xml:space="preserve"> Number of journals to be bound. </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A sufficient number of the House and Senate Journals for use of the members of the General Assembly, for the Legislative Council to make exchanges with other states and to make other necessary distributions shall be printed and bound in a good and substantial manner.  The clerk of the Senate and the clerk of the House of Representatives may have this done immediately upon the close of the session or as soon thereafter as practicable. </w:t>
      </w:r>
    </w:p>
    <w:p w:rsidR="001971E9" w:rsidRP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rPr>
          <w:b/>
        </w:rPr>
        <w:t xml:space="preserve">SECTION </w:t>
      </w:r>
      <w:r w:rsidR="00D16C98" w:rsidRPr="001971E9">
        <w:rPr>
          <w:b/>
        </w:rPr>
        <w:t>11</w:t>
      </w:r>
      <w:r w:rsidRPr="001971E9">
        <w:rPr>
          <w:b/>
        </w:rPr>
        <w:noBreakHyphen/>
      </w:r>
      <w:r w:rsidR="00D16C98" w:rsidRPr="001971E9">
        <w:rPr>
          <w:b/>
        </w:rPr>
        <w:t>25</w:t>
      </w:r>
      <w:r w:rsidRPr="001971E9">
        <w:rPr>
          <w:b/>
        </w:rPr>
        <w:noBreakHyphen/>
      </w:r>
      <w:r w:rsidR="00D16C98" w:rsidRPr="001971E9">
        <w:rPr>
          <w:b/>
        </w:rPr>
        <w:t>620.</w:t>
      </w:r>
      <w:r w:rsidR="00D16C98" w:rsidRPr="001971E9">
        <w:t xml:space="preserve"> Delivery to and distribution by Legislative Council of journals. </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Upon completion of the permanent work, the printers shall deliver the bound volumes to the Legislative Council which shall deliver five copies of the Senate Journal to the clerk of the Senate and five copies of the House Journal to the clerk of the House of Representatives.  The Council shall distribute a copy of each journal to each member of the General Assembly and shall make exchanges with other states.  Any remaining copies may be distributed or sold by the Council as it sees fit. </w:t>
      </w:r>
    </w:p>
    <w:p w:rsidR="001971E9" w:rsidRP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rPr>
          <w:b/>
        </w:rPr>
        <w:t xml:space="preserve">SECTION </w:t>
      </w:r>
      <w:r w:rsidR="00D16C98" w:rsidRPr="001971E9">
        <w:rPr>
          <w:b/>
        </w:rPr>
        <w:t>11</w:t>
      </w:r>
      <w:r w:rsidRPr="001971E9">
        <w:rPr>
          <w:b/>
        </w:rPr>
        <w:noBreakHyphen/>
      </w:r>
      <w:r w:rsidR="00D16C98" w:rsidRPr="001971E9">
        <w:rPr>
          <w:b/>
        </w:rPr>
        <w:t>25</w:t>
      </w:r>
      <w:r w:rsidRPr="001971E9">
        <w:rPr>
          <w:b/>
        </w:rPr>
        <w:noBreakHyphen/>
      </w:r>
      <w:r w:rsidR="00D16C98" w:rsidRPr="001971E9">
        <w:rPr>
          <w:b/>
        </w:rPr>
        <w:t>640.</w:t>
      </w:r>
      <w:r w:rsidR="00D16C98" w:rsidRPr="001971E9">
        <w:t xml:space="preserve"> Persons entitled to receive copies of Acts and Joint Resolutions. </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Copies of the Acts and Joint Resolutions shall be distributed as follows: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(1) To each circuit judge,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(2) To each solicitor,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(3) To each clerk of court,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(4) To each judge of probate,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(5) To each county sheriff,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(6) To each county auditor,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(7) To each county treasurer,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(8) To each county superintendent of education,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(9) To each county supervisor,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(10) To the Supreme Court at Columbia and to the Court of Appeals at Columbia, one copy to each court;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(11) To each magistrate in the State,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(12) To each master,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(13) To each professor and instructor at the law school of the University of South Carolina,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(14) To each of the chartered colleges of the State,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(15) To the library of the General Assembly, one hundred and fifty copies;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(16) To the University of South Carolina, two copies;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(17) To the Charleston library, two copies;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(18) To the governor of each state of the Union, for the use of the state,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(19) To the legislature of each state,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(20) To the legislative council of the province of Quebec, Canada,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(21) To each head of a department at Washington, for the use of his department,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(22) To the libraries of Harvard University, Princeton University, Yale University and the Universities of Alabama, Georgia, Gottingen, Heidelberg, North Carolina, the South and Virginia, one copy each;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(23) To the Athenaeum, Boston, and to the Athenaeum, Philadelphia, one copy each;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(24) To the committee of public records, London,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(25) To the London museum,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(26) To the British Museum, London, W. C. 1,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(27) To the King</w:t>
      </w:r>
      <w:r w:rsidR="001971E9" w:rsidRPr="001971E9">
        <w:t>’</w:t>
      </w:r>
      <w:r w:rsidRPr="001971E9">
        <w:t xml:space="preserve">s Library, in Paris,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(28) To the royal library at Berlin,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(29) To the historical societies of South Carolina, Maryland, New York, Pennsylvania and Virginia, each one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(30) To each county attorney, one paperback copy;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(31) To each county solicitor;  and </w:t>
      </w:r>
    </w:p>
    <w:p w:rsidR="001971E9"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(32) To the judges of juvenile and domestic relations courts. </w:t>
      </w:r>
    </w:p>
    <w:p w:rsidR="001971E9" w:rsidRP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rPr>
          <w:b/>
        </w:rPr>
        <w:t xml:space="preserve">SECTION </w:t>
      </w:r>
      <w:r w:rsidR="00D16C98" w:rsidRPr="001971E9">
        <w:rPr>
          <w:b/>
        </w:rPr>
        <w:t>11</w:t>
      </w:r>
      <w:r w:rsidRPr="001971E9">
        <w:rPr>
          <w:b/>
        </w:rPr>
        <w:noBreakHyphen/>
      </w:r>
      <w:r w:rsidR="00D16C98" w:rsidRPr="001971E9">
        <w:rPr>
          <w:b/>
        </w:rPr>
        <w:t>25</w:t>
      </w:r>
      <w:r w:rsidRPr="001971E9">
        <w:rPr>
          <w:b/>
        </w:rPr>
        <w:noBreakHyphen/>
      </w:r>
      <w:r w:rsidR="00D16C98" w:rsidRPr="001971E9">
        <w:rPr>
          <w:b/>
        </w:rPr>
        <w:t>650.</w:t>
      </w:r>
      <w:r w:rsidR="00D16C98" w:rsidRPr="001971E9">
        <w:t xml:space="preserve"> Distribution of copies of publications to University of South Carolina Law Library. </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The officials charged with distribution of such publications shall deliver to the law library of the University of South Carolina not later than thirty days after they are printed from time to time the following number of such publications in addition to those otherwise by law required to be delivered to said law library:  Twenty</w:t>
      </w:r>
      <w:r w:rsidR="001971E9" w:rsidRPr="001971E9">
        <w:noBreakHyphen/>
      </w:r>
      <w:r w:rsidRPr="001971E9">
        <w:t>five copies of the Acts and Joint Resolutions of the General Assembly, twenty</w:t>
      </w:r>
      <w:r w:rsidR="001971E9" w:rsidRPr="001971E9">
        <w:noBreakHyphen/>
      </w:r>
      <w:r w:rsidRPr="001971E9">
        <w:t>five copies of the proceedings of any constitutional convention of this State, twenty</w:t>
      </w:r>
      <w:r w:rsidR="001971E9" w:rsidRPr="001971E9">
        <w:noBreakHyphen/>
      </w:r>
      <w:r w:rsidRPr="001971E9">
        <w:t>five copies of the Code, and forty</w:t>
      </w:r>
      <w:r w:rsidR="001971E9" w:rsidRPr="001971E9">
        <w:noBreakHyphen/>
      </w:r>
      <w:r w:rsidRPr="001971E9">
        <w:t xml:space="preserve">eight copies of the reports of the Supreme Court.  The officials of the law library of the University of South Carolina shall exchange all or any part of such publications for publications relating to government useful to students of law and public officials and shall catalogue and arrange such material so as to make it serviceable to members of the General Assembly. </w:t>
      </w:r>
    </w:p>
    <w:p w:rsidR="001971E9" w:rsidRP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rPr>
          <w:b/>
        </w:rPr>
        <w:t xml:space="preserve">SECTION </w:t>
      </w:r>
      <w:r w:rsidR="00D16C98" w:rsidRPr="001971E9">
        <w:rPr>
          <w:b/>
        </w:rPr>
        <w:t>11</w:t>
      </w:r>
      <w:r w:rsidRPr="001971E9">
        <w:rPr>
          <w:b/>
        </w:rPr>
        <w:noBreakHyphen/>
      </w:r>
      <w:r w:rsidR="00D16C98" w:rsidRPr="001971E9">
        <w:rPr>
          <w:b/>
        </w:rPr>
        <w:t>25</w:t>
      </w:r>
      <w:r w:rsidRPr="001971E9">
        <w:rPr>
          <w:b/>
        </w:rPr>
        <w:noBreakHyphen/>
      </w:r>
      <w:r w:rsidR="00D16C98" w:rsidRPr="001971E9">
        <w:rPr>
          <w:b/>
        </w:rPr>
        <w:t>660.</w:t>
      </w:r>
      <w:r w:rsidR="00D16C98" w:rsidRPr="001971E9">
        <w:t xml:space="preserve"> Distribution of copies of publications to State colleges and universities generally. </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The State Librarian may furnish, upon request, copies of the Acts and Joint Resolutions and the permanent journals of the General Assembly to any recognized college or university in this State. </w:t>
      </w:r>
    </w:p>
    <w:p w:rsidR="001971E9" w:rsidRP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rPr>
          <w:b/>
        </w:rPr>
        <w:t xml:space="preserve">SECTION </w:t>
      </w:r>
      <w:r w:rsidR="00D16C98" w:rsidRPr="001971E9">
        <w:rPr>
          <w:b/>
        </w:rPr>
        <w:t>11</w:t>
      </w:r>
      <w:r w:rsidRPr="001971E9">
        <w:rPr>
          <w:b/>
        </w:rPr>
        <w:noBreakHyphen/>
      </w:r>
      <w:r w:rsidR="00D16C98" w:rsidRPr="001971E9">
        <w:rPr>
          <w:b/>
        </w:rPr>
        <w:t>25</w:t>
      </w:r>
      <w:r w:rsidRPr="001971E9">
        <w:rPr>
          <w:b/>
        </w:rPr>
        <w:noBreakHyphen/>
      </w:r>
      <w:r w:rsidR="00D16C98" w:rsidRPr="001971E9">
        <w:rPr>
          <w:b/>
        </w:rPr>
        <w:t>670.</w:t>
      </w:r>
      <w:r w:rsidR="00D16C98" w:rsidRPr="001971E9">
        <w:t xml:space="preserve"> Distribution of copies of publications to College of Charleston. </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The State Librarian shall include the College of Charleston among the institutions of the State to which copies of the Acts and Joint Resolutions of the General Assembly, legislative journals and reports of State officers are directed to be sent annually. </w:t>
      </w:r>
    </w:p>
    <w:p w:rsidR="001971E9" w:rsidRP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rPr>
          <w:b/>
        </w:rPr>
        <w:t xml:space="preserve">SECTION </w:t>
      </w:r>
      <w:r w:rsidR="00D16C98" w:rsidRPr="001971E9">
        <w:rPr>
          <w:b/>
        </w:rPr>
        <w:t>11</w:t>
      </w:r>
      <w:r w:rsidRPr="001971E9">
        <w:rPr>
          <w:b/>
        </w:rPr>
        <w:noBreakHyphen/>
      </w:r>
      <w:r w:rsidR="00D16C98" w:rsidRPr="001971E9">
        <w:rPr>
          <w:b/>
        </w:rPr>
        <w:t>25</w:t>
      </w:r>
      <w:r w:rsidRPr="001971E9">
        <w:rPr>
          <w:b/>
        </w:rPr>
        <w:noBreakHyphen/>
      </w:r>
      <w:r w:rsidR="00D16C98" w:rsidRPr="001971E9">
        <w:rPr>
          <w:b/>
        </w:rPr>
        <w:t>680.</w:t>
      </w:r>
      <w:r w:rsidR="00D16C98" w:rsidRPr="001971E9">
        <w:t xml:space="preserve"> Distribution of copies of publications to Library of Congress. </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The officials charged with the distribution shall annually forward by mail or otherwise, as they may deem expedient, the following number of such publications to the Library of Congress, Washington, D. C., to wit: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(1) Eight copies of the reports of the Supreme Court;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(2) Two copies of the journals and reports of the General Assembly;  and </w:t>
      </w:r>
    </w:p>
    <w:p w:rsidR="00D16C98"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(3) Eight copies of the Acts and Joint Resolutions. </w:t>
      </w:r>
    </w:p>
    <w:p w:rsidR="001971E9"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 xml:space="preserve">These provisions are made in recognition of benefits received through receipt at depository libraries and elsewhere in the State of public documents of the United States under the provisions of Federal laws. </w:t>
      </w:r>
    </w:p>
    <w:p w:rsidR="001971E9" w:rsidRP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rPr>
          <w:b/>
        </w:rPr>
        <w:t xml:space="preserve">SECTION </w:t>
      </w:r>
      <w:r w:rsidR="00D16C98" w:rsidRPr="001971E9">
        <w:rPr>
          <w:b/>
        </w:rPr>
        <w:t>11</w:t>
      </w:r>
      <w:r w:rsidRPr="001971E9">
        <w:rPr>
          <w:b/>
        </w:rPr>
        <w:noBreakHyphen/>
      </w:r>
      <w:r w:rsidR="00D16C98" w:rsidRPr="001971E9">
        <w:rPr>
          <w:b/>
        </w:rPr>
        <w:t>25</w:t>
      </w:r>
      <w:r w:rsidRPr="001971E9">
        <w:rPr>
          <w:b/>
        </w:rPr>
        <w:noBreakHyphen/>
      </w:r>
      <w:r w:rsidR="00D16C98" w:rsidRPr="001971E9">
        <w:rPr>
          <w:b/>
        </w:rPr>
        <w:t>690.</w:t>
      </w:r>
      <w:r w:rsidR="00D16C98" w:rsidRPr="001971E9">
        <w:t xml:space="preserve"> Annual notice requesting written confirmation that recipient wishes to continue to receive agency publication. </w:t>
      </w:r>
    </w:p>
    <w:p w:rsid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71E9" w:rsidRPr="001971E9" w:rsidRDefault="00D16C98"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71E9">
        <w:t>All state and local agencies sending out by mail a nondaily publication shall insert at least annually a notice prominently placed, in at least two consecutive issues, which states that all recipients must be removed from the publication</w:t>
      </w:r>
      <w:r w:rsidR="001971E9" w:rsidRPr="001971E9">
        <w:t>’</w:t>
      </w:r>
      <w:r w:rsidRPr="001971E9">
        <w:t xml:space="preserve">s mailing list unless they request in writing, at least ten days before a cutoff date specified in the notice, that the recipient wishes to continue receiving the publication.  If no written request from a recipient is received by the cutoff date, the publication must no longer be mailed to the recipient.  This section does not apply to a nondaily publication mailed no more than twice a year to public officials and employees. </w:t>
      </w:r>
    </w:p>
    <w:p w:rsidR="001971E9" w:rsidRPr="001971E9" w:rsidRDefault="001971E9"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971E9" w:rsidRDefault="000F013B" w:rsidP="001971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971E9" w:rsidSect="001971E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1E9" w:rsidRDefault="001971E9" w:rsidP="001971E9">
      <w:r>
        <w:separator/>
      </w:r>
    </w:p>
  </w:endnote>
  <w:endnote w:type="continuationSeparator" w:id="1">
    <w:p w:rsidR="001971E9" w:rsidRDefault="001971E9" w:rsidP="00197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1E9" w:rsidRPr="001971E9" w:rsidRDefault="001971E9" w:rsidP="001971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1E9" w:rsidRPr="001971E9" w:rsidRDefault="001971E9" w:rsidP="001971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1E9" w:rsidRPr="001971E9" w:rsidRDefault="001971E9" w:rsidP="001971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1E9" w:rsidRDefault="001971E9" w:rsidP="001971E9">
      <w:r>
        <w:separator/>
      </w:r>
    </w:p>
  </w:footnote>
  <w:footnote w:type="continuationSeparator" w:id="1">
    <w:p w:rsidR="001971E9" w:rsidRDefault="001971E9" w:rsidP="001971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1E9" w:rsidRPr="001971E9" w:rsidRDefault="001971E9" w:rsidP="001971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1E9" w:rsidRPr="001971E9" w:rsidRDefault="001971E9" w:rsidP="001971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1E9" w:rsidRPr="001971E9" w:rsidRDefault="001971E9" w:rsidP="001971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16C98"/>
    <w:rsid w:val="0006261B"/>
    <w:rsid w:val="000638C0"/>
    <w:rsid w:val="000D5AB8"/>
    <w:rsid w:val="000F013B"/>
    <w:rsid w:val="001971E9"/>
    <w:rsid w:val="0027637E"/>
    <w:rsid w:val="00276406"/>
    <w:rsid w:val="00277858"/>
    <w:rsid w:val="004D49A2"/>
    <w:rsid w:val="004E3C74"/>
    <w:rsid w:val="004F18C9"/>
    <w:rsid w:val="008078F9"/>
    <w:rsid w:val="00B406E9"/>
    <w:rsid w:val="00BD50BA"/>
    <w:rsid w:val="00CB0E8F"/>
    <w:rsid w:val="00D16C98"/>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971E9"/>
    <w:pPr>
      <w:tabs>
        <w:tab w:val="center" w:pos="4680"/>
        <w:tab w:val="right" w:pos="9360"/>
      </w:tabs>
    </w:pPr>
  </w:style>
  <w:style w:type="character" w:customStyle="1" w:styleId="HeaderChar">
    <w:name w:val="Header Char"/>
    <w:basedOn w:val="DefaultParagraphFont"/>
    <w:link w:val="Header"/>
    <w:uiPriority w:val="99"/>
    <w:semiHidden/>
    <w:rsid w:val="001971E9"/>
    <w:rPr>
      <w:sz w:val="22"/>
      <w:szCs w:val="24"/>
    </w:rPr>
  </w:style>
  <w:style w:type="paragraph" w:styleId="Footer">
    <w:name w:val="footer"/>
    <w:basedOn w:val="Normal"/>
    <w:link w:val="FooterChar"/>
    <w:uiPriority w:val="99"/>
    <w:semiHidden/>
    <w:unhideWhenUsed/>
    <w:rsid w:val="001971E9"/>
    <w:pPr>
      <w:tabs>
        <w:tab w:val="center" w:pos="4680"/>
        <w:tab w:val="right" w:pos="9360"/>
      </w:tabs>
    </w:pPr>
  </w:style>
  <w:style w:type="character" w:customStyle="1" w:styleId="FooterChar">
    <w:name w:val="Footer Char"/>
    <w:basedOn w:val="DefaultParagraphFont"/>
    <w:link w:val="Footer"/>
    <w:uiPriority w:val="99"/>
    <w:semiHidden/>
    <w:rsid w:val="001971E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1701</Words>
  <Characters>9698</Characters>
  <Application>Microsoft Office Word</Application>
  <DocSecurity>0</DocSecurity>
  <Lines>80</Lines>
  <Paragraphs>22</Paragraphs>
  <ScaleCrop>false</ScaleCrop>
  <Company/>
  <LinksUpToDate>false</LinksUpToDate>
  <CharactersWithSpaces>11377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2009-04-02T15:09:00Z</dcterms:created>
  <dcterms:modified xsi:type="dcterms:W3CDTF">2009-04-07T19:57:00Z</dcterms:modified>
</cp:coreProperties>
</file>