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7E" w:rsidRDefault="00FF667E">
      <w:pPr>
        <w:jc w:val="center"/>
      </w:pPr>
      <w:r>
        <w:t>DISCLAIMER</w:t>
      </w:r>
    </w:p>
    <w:p w:rsidR="00FF667E" w:rsidRDefault="00FF667E"/>
    <w:p w:rsidR="00FF667E" w:rsidRDefault="00FF66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667E" w:rsidRDefault="00FF667E"/>
    <w:p w:rsidR="00FF667E" w:rsidRDefault="00FF66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67E" w:rsidRDefault="00FF667E"/>
    <w:p w:rsidR="00FF667E" w:rsidRDefault="00FF66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67E" w:rsidRDefault="00FF667E"/>
    <w:p w:rsidR="00FF667E" w:rsidRDefault="00FF66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667E" w:rsidRDefault="00FF667E"/>
    <w:p w:rsidR="00FF667E" w:rsidRDefault="00FF667E">
      <w:r>
        <w:br w:type="page"/>
      </w:r>
    </w:p>
    <w:p w:rsid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E3B">
        <w:t>CHAPTER 5.</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E3B">
        <w:t xml:space="preserve"> PARTIES</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67F0" w:rsidRPr="00B65E3B">
        <w:t>1.</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E3B">
        <w:t xml:space="preserve">  GENERAL PROVISIONS</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45.</w:t>
      </w:r>
      <w:r w:rsidR="001967F0" w:rsidRPr="00B65E3B">
        <w:t xml:space="preserve"> Capacity of partnerships to sue and be sued;  effect of judgment.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90.</w:t>
      </w:r>
      <w:r w:rsidR="001967F0" w:rsidRPr="00B65E3B">
        <w:t xml:space="preserve"> Survival of right of action.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100.</w:t>
      </w:r>
      <w:r w:rsidR="001967F0" w:rsidRPr="00B65E3B">
        <w:t xml:space="preserve"> Damages under </w:t>
      </w:r>
      <w:r w:rsidRPr="00B65E3B">
        <w:t xml:space="preserve">Sections </w:t>
      </w:r>
      <w:r w:rsidR="001967F0" w:rsidRPr="00B65E3B">
        <w:t>15</w:t>
      </w:r>
      <w:r w:rsidRPr="00B65E3B">
        <w:noBreakHyphen/>
      </w:r>
      <w:r w:rsidR="001967F0" w:rsidRPr="00B65E3B">
        <w:t>5</w:t>
      </w:r>
      <w:r w:rsidRPr="00B65E3B">
        <w:noBreakHyphen/>
      </w:r>
      <w:r w:rsidR="001967F0" w:rsidRPr="00B65E3B">
        <w:t>90 or 15</w:t>
      </w:r>
      <w:r w:rsidRPr="00B65E3B">
        <w:noBreakHyphen/>
      </w:r>
      <w:r w:rsidR="001967F0" w:rsidRPr="00B65E3B">
        <w:t>51</w:t>
      </w:r>
      <w:r w:rsidRPr="00B65E3B">
        <w:noBreakHyphen/>
      </w:r>
      <w:r w:rsidR="001967F0" w:rsidRPr="00B65E3B">
        <w:t xml:space="preserve">10 may include funeral expenses.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Damages recoverable under either </w:t>
      </w:r>
      <w:r w:rsidR="00B65E3B" w:rsidRPr="00B65E3B">
        <w:t xml:space="preserve">Sections </w:t>
      </w:r>
      <w:r w:rsidRPr="00B65E3B">
        <w:t>15</w:t>
      </w:r>
      <w:r w:rsidR="00B65E3B" w:rsidRPr="00B65E3B">
        <w:noBreakHyphen/>
      </w:r>
      <w:r w:rsidRPr="00B65E3B">
        <w:t>5</w:t>
      </w:r>
      <w:r w:rsidR="00B65E3B" w:rsidRPr="00B65E3B">
        <w:noBreakHyphen/>
      </w:r>
      <w:r w:rsidRPr="00B65E3B">
        <w:t>90 or 15</w:t>
      </w:r>
      <w:r w:rsidR="00B65E3B" w:rsidRPr="00B65E3B">
        <w:noBreakHyphen/>
      </w:r>
      <w:r w:rsidRPr="00B65E3B">
        <w:t>51</w:t>
      </w:r>
      <w:r w:rsidR="00B65E3B" w:rsidRPr="00B65E3B">
        <w:noBreakHyphen/>
      </w:r>
      <w:r w:rsidRPr="00B65E3B">
        <w:t xml:space="preserve">10 may include reasonable funeral expenses, but such funeral expenses shall be sought in only one action.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110.</w:t>
      </w:r>
      <w:r w:rsidR="001967F0" w:rsidRPr="00B65E3B">
        <w:t xml:space="preserve"> Executors</w:t>
      </w:r>
      <w:r w:rsidRPr="00B65E3B">
        <w:t>’</w:t>
      </w:r>
      <w:r w:rsidR="001967F0" w:rsidRPr="00B65E3B">
        <w:t xml:space="preserve"> or administrators</w:t>
      </w:r>
      <w:r w:rsidRPr="00B65E3B">
        <w:t>’</w:t>
      </w:r>
      <w:r w:rsidR="001967F0" w:rsidRPr="00B65E3B">
        <w:t xml:space="preserve"> actions against trespassers.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120.</w:t>
      </w:r>
      <w:r w:rsidR="001967F0" w:rsidRPr="00B65E3B">
        <w:t xml:space="preserve"> Actions against executors or administrators when one or more is out of State.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130.</w:t>
      </w:r>
      <w:r w:rsidR="001967F0" w:rsidRPr="00B65E3B">
        <w:t xml:space="preserve"> Representative of deceased nonresident motor vehicle operator.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B65E3B" w:rsidRPr="00B65E3B">
        <w:t xml:space="preserve">Section </w:t>
      </w:r>
      <w:r w:rsidRPr="00B65E3B">
        <w:t>15</w:t>
      </w:r>
      <w:r w:rsidR="00B65E3B" w:rsidRPr="00B65E3B">
        <w:noBreakHyphen/>
      </w:r>
      <w:r w:rsidRPr="00B65E3B">
        <w:t>9</w:t>
      </w:r>
      <w:r w:rsidR="00B65E3B" w:rsidRPr="00B65E3B">
        <w:noBreakHyphen/>
      </w:r>
      <w:r w:rsidRPr="00B65E3B">
        <w:t xml:space="preserve">370.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140.</w:t>
      </w:r>
      <w:r w:rsidR="001967F0" w:rsidRPr="00B65E3B">
        <w:t xml:space="preserve"> Representative of deceased nonresident motor vehicle operator;  substitution of other representative.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The foreign personal representative of any such deceased wrongdoer or any other person interested in defending such action may within sixty days after service as provided in </w:t>
      </w:r>
      <w:r w:rsidR="00B65E3B" w:rsidRPr="00B65E3B">
        <w:t xml:space="preserve">Section </w:t>
      </w:r>
      <w:r w:rsidRPr="00B65E3B">
        <w:t>15</w:t>
      </w:r>
      <w:r w:rsidR="00B65E3B" w:rsidRPr="00B65E3B">
        <w:noBreakHyphen/>
      </w:r>
      <w:r w:rsidRPr="00B65E3B">
        <w:t>9</w:t>
      </w:r>
      <w:r w:rsidR="00B65E3B" w:rsidRPr="00B65E3B">
        <w:noBreakHyphen/>
      </w:r>
      <w:r w:rsidRPr="00B65E3B">
        <w:t xml:space="preserve">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150.</w:t>
      </w:r>
      <w:r w:rsidR="001967F0" w:rsidRPr="00B65E3B">
        <w:t xml:space="preserve"> Foreign corporations as defendants.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7F0"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An action against a corporation created by or under the laws of any other state, government or country may be brought in the circuit court: </w:t>
      </w:r>
    </w:p>
    <w:p w:rsidR="001967F0"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(1) By any resident of this State for any cause of action;  or </w:t>
      </w: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(2) By a plaintiff not a resident of this State when the cause of action shall have arisen or the subject of the action shall be situated within this State.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160.</w:t>
      </w:r>
      <w:r w:rsidR="001967F0" w:rsidRPr="00B65E3B">
        <w:t xml:space="preserve"> By what name unincorporated associations may be sued.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All unincorporated associations may be sued and proceeded against under the name and style by which they are usually known without naming the individual members of the association.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170.</w:t>
      </w:r>
      <w:r w:rsidR="001967F0" w:rsidRPr="00B65E3B">
        <w:t xml:space="preserve"> Action by and against married woman.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A married woman may sue and be sued as if she were unmarried.  When the action is between herself and her husband she may likewise sue or be sued alone.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rPr>
          <w:b/>
        </w:rPr>
        <w:t xml:space="preserve">SECTION </w:t>
      </w:r>
      <w:r w:rsidR="001967F0" w:rsidRPr="00B65E3B">
        <w:rPr>
          <w:b/>
        </w:rPr>
        <w:t>15</w:t>
      </w:r>
      <w:r w:rsidRPr="00B65E3B">
        <w:rPr>
          <w:b/>
        </w:rPr>
        <w:noBreakHyphen/>
      </w:r>
      <w:r w:rsidR="001967F0" w:rsidRPr="00B65E3B">
        <w:rPr>
          <w:b/>
        </w:rPr>
        <w:t>5</w:t>
      </w:r>
      <w:r w:rsidRPr="00B65E3B">
        <w:rPr>
          <w:b/>
        </w:rPr>
        <w:noBreakHyphen/>
      </w:r>
      <w:r w:rsidR="001967F0" w:rsidRPr="00B65E3B">
        <w:rPr>
          <w:b/>
        </w:rPr>
        <w:t>210.</w:t>
      </w:r>
      <w:r w:rsidR="001967F0" w:rsidRPr="00B65E3B">
        <w:t xml:space="preserve"> Unemancipated child as party to motor vehicle accident action. </w:t>
      </w:r>
    </w:p>
    <w:p w:rsid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E3B" w:rsidRPr="00B65E3B" w:rsidRDefault="001967F0"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E3B">
        <w:t xml:space="preserve">An unemancipated child may sue and be sued by his parents in an action for personal injuries arising out of a motor vehicle accident.  In any such action there shall be appointed a guardian ad litem as provided by law for such child. </w:t>
      </w:r>
    </w:p>
    <w:p w:rsidR="00B65E3B" w:rsidRPr="00B65E3B" w:rsidRDefault="00B65E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5E3B" w:rsidRDefault="000F013B" w:rsidP="00B65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5E3B" w:rsidSect="00B65E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3B" w:rsidRDefault="00B65E3B" w:rsidP="00B65E3B">
      <w:r>
        <w:separator/>
      </w:r>
    </w:p>
  </w:endnote>
  <w:endnote w:type="continuationSeparator" w:id="1">
    <w:p w:rsidR="00B65E3B" w:rsidRDefault="00B65E3B" w:rsidP="00B65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3B" w:rsidRDefault="00B65E3B" w:rsidP="00B65E3B">
      <w:r>
        <w:separator/>
      </w:r>
    </w:p>
  </w:footnote>
  <w:footnote w:type="continuationSeparator" w:id="1">
    <w:p w:rsidR="00B65E3B" w:rsidRDefault="00B65E3B" w:rsidP="00B65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3B" w:rsidRPr="00B65E3B" w:rsidRDefault="00B65E3B" w:rsidP="00B65E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967F0"/>
    <w:rsid w:val="0006261B"/>
    <w:rsid w:val="000638C0"/>
    <w:rsid w:val="000D5AB8"/>
    <w:rsid w:val="000F013B"/>
    <w:rsid w:val="001967F0"/>
    <w:rsid w:val="0027637E"/>
    <w:rsid w:val="00276406"/>
    <w:rsid w:val="00277858"/>
    <w:rsid w:val="004D49A2"/>
    <w:rsid w:val="004E3C74"/>
    <w:rsid w:val="008078F9"/>
    <w:rsid w:val="00883CD9"/>
    <w:rsid w:val="00B406E9"/>
    <w:rsid w:val="00B65E3B"/>
    <w:rsid w:val="00B86388"/>
    <w:rsid w:val="00E14791"/>
    <w:rsid w:val="00E67B65"/>
    <w:rsid w:val="00F12738"/>
    <w:rsid w:val="00FB7B9C"/>
    <w:rsid w:val="00FF6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5E3B"/>
    <w:pPr>
      <w:tabs>
        <w:tab w:val="center" w:pos="4680"/>
        <w:tab w:val="right" w:pos="9360"/>
      </w:tabs>
    </w:pPr>
  </w:style>
  <w:style w:type="character" w:customStyle="1" w:styleId="HeaderChar">
    <w:name w:val="Header Char"/>
    <w:basedOn w:val="DefaultParagraphFont"/>
    <w:link w:val="Header"/>
    <w:uiPriority w:val="99"/>
    <w:semiHidden/>
    <w:rsid w:val="00B65E3B"/>
    <w:rPr>
      <w:sz w:val="22"/>
      <w:szCs w:val="24"/>
    </w:rPr>
  </w:style>
  <w:style w:type="paragraph" w:styleId="Footer">
    <w:name w:val="footer"/>
    <w:basedOn w:val="Normal"/>
    <w:link w:val="FooterChar"/>
    <w:uiPriority w:val="99"/>
    <w:semiHidden/>
    <w:unhideWhenUsed/>
    <w:rsid w:val="00B65E3B"/>
    <w:pPr>
      <w:tabs>
        <w:tab w:val="center" w:pos="4680"/>
        <w:tab w:val="right" w:pos="9360"/>
      </w:tabs>
    </w:pPr>
  </w:style>
  <w:style w:type="character" w:customStyle="1" w:styleId="FooterChar">
    <w:name w:val="Footer Char"/>
    <w:basedOn w:val="DefaultParagraphFont"/>
    <w:link w:val="Footer"/>
    <w:uiPriority w:val="99"/>
    <w:semiHidden/>
    <w:rsid w:val="00B65E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