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41" w:rsidRDefault="00940441">
      <w:pPr>
        <w:jc w:val="center"/>
      </w:pPr>
      <w:r>
        <w:t>DISCLAIMER</w:t>
      </w:r>
    </w:p>
    <w:p w:rsidR="00940441" w:rsidRDefault="00940441"/>
    <w:p w:rsidR="00940441" w:rsidRDefault="0094044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40441" w:rsidRDefault="00940441"/>
    <w:p w:rsidR="00940441" w:rsidRDefault="009404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0441" w:rsidRDefault="00940441"/>
    <w:p w:rsidR="00940441" w:rsidRDefault="009404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0441" w:rsidRDefault="00940441"/>
    <w:p w:rsidR="00940441" w:rsidRDefault="009404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0441" w:rsidRDefault="00940441"/>
    <w:p w:rsidR="00940441" w:rsidRDefault="00940441">
      <w:r>
        <w:br w:type="page"/>
      </w:r>
    </w:p>
    <w:p w:rsid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24C">
        <w:t>CHAPTER 22.</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24C">
        <w:t xml:space="preserve"> INTERVENTION PROGRAMS</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0EF8" w:rsidRPr="005C724C">
        <w:t>1.</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24C">
        <w:t xml:space="preserve">  PRETRIAL INTERVENTION</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0441" w:rsidRDefault="00940441"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10.</w:t>
      </w:r>
      <w:r w:rsidR="00C70EF8" w:rsidRPr="005C724C">
        <w:t xml:space="preserve"> Short title.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This article may be cited as the </w:t>
      </w:r>
      <w:r w:rsidR="005C724C" w:rsidRPr="005C724C">
        <w:t>“</w:t>
      </w:r>
      <w:r w:rsidRPr="005C724C">
        <w:t>Pretrial Intervention Act.</w:t>
      </w:r>
      <w:r w:rsidR="005C724C" w:rsidRPr="005C724C">
        <w:t>”</w:t>
      </w:r>
      <w:r w:rsidRPr="005C724C">
        <w:t xml:space="preserve">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441" w:rsidRDefault="00940441"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20.</w:t>
      </w:r>
      <w:r w:rsidR="00C70EF8" w:rsidRPr="005C724C">
        <w:t xml:space="preserve"> Definitions.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When used in this chapter: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 The term </w:t>
      </w:r>
      <w:r w:rsidR="005C724C" w:rsidRPr="005C724C">
        <w:t>“</w:t>
      </w:r>
      <w:r w:rsidRPr="005C724C">
        <w:t>prosecutorial discretion</w:t>
      </w:r>
      <w:r w:rsidR="005C724C" w:rsidRPr="005C724C">
        <w:t>”</w:t>
      </w:r>
      <w:r w:rsidRPr="005C724C">
        <w:t xml:space="preserve"> shall mean the power of the circuit solicitor to consider all circumstances of criminal proceedings and to determine whether any legal action is to be taken and, if so taken, of what kind and degree and to what conclusion.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(2) The term </w:t>
      </w:r>
      <w:r w:rsidR="005C724C" w:rsidRPr="005C724C">
        <w:t>“</w:t>
      </w:r>
      <w:r w:rsidRPr="005C724C">
        <w:t>noncriminal disposition</w:t>
      </w:r>
      <w:r w:rsidR="005C724C" w:rsidRPr="005C724C">
        <w:t>”</w:t>
      </w:r>
      <w:r w:rsidRPr="005C724C">
        <w:t xml:space="preserve"> shall mean the dismissal of a criminal charge without prejudice to the State to reinstate criminal proceedings on motion of the solicitor.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30.</w:t>
      </w:r>
      <w:r w:rsidR="00C70EF8" w:rsidRPr="005C724C">
        <w:t xml:space="preserve"> Circuit solicitors to establish pretrial intervention programs;  oversight of administrative procedures.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(A) Each circuit solicitor shall have the prosecutorial discretion as defined herein and shall as a matter of such prosecutorial discretion establish a pretrial intervention program in the respective circuits.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(B) The circuit solicitors are specifically endowed with and shall retain all discretionary powers under the common law.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(C) A pretrial intervention program shall be under the direct supervision and control of the circuit solicitor;  however, he may contract for services with any agency desired.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(D) The South Carolina Commission on Prosecution Coordination shall oversee administrative procedures for the Circuit Solicitors</w:t>
      </w:r>
      <w:r w:rsidR="005C724C" w:rsidRPr="005C724C">
        <w:t>’</w:t>
      </w:r>
      <w:r w:rsidRPr="005C724C">
        <w:t xml:space="preserve"> Pretrial Intervention Programs.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40.</w:t>
      </w:r>
      <w:r w:rsidR="00C70EF8" w:rsidRPr="005C724C">
        <w:t xml:space="preserve"> Pretrial intervention coordinator;  staff;  funding.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441" w:rsidRDefault="00940441"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50.</w:t>
      </w:r>
      <w:r w:rsidR="00C70EF8" w:rsidRPr="005C724C">
        <w:t xml:space="preserve"> Persons not to be considered for intervention.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(A) A person must not be considered for intervention if: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 he previously has been accepted into an intervention program;  or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(2) the person is charged with: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(a) blackmail;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(b) driving under the influence or driving with an unlawful alcohol concentration;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(c) a traffic</w:t>
      </w:r>
      <w:r w:rsidR="005C724C" w:rsidRPr="005C724C">
        <w:noBreakHyphen/>
      </w:r>
      <w:r w:rsidRPr="005C724C">
        <w:t xml:space="preserve">related offense which is punishable only by fine or loss of points;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(d) a fish, game, wildlife, or commercial fishery</w:t>
      </w:r>
      <w:r w:rsidR="005C724C" w:rsidRPr="005C724C">
        <w:noBreakHyphen/>
      </w:r>
      <w:r w:rsidRPr="005C724C">
        <w:t>related offense which is punishable by a loss of eighteen points as provided in Section 50</w:t>
      </w:r>
      <w:r w:rsidR="005C724C" w:rsidRPr="005C724C">
        <w:noBreakHyphen/>
      </w:r>
      <w:r w:rsidRPr="005C724C">
        <w:t>9</w:t>
      </w:r>
      <w:r w:rsidR="005C724C" w:rsidRPr="005C724C">
        <w:noBreakHyphen/>
      </w:r>
      <w:r w:rsidRPr="005C724C">
        <w:t xml:space="preserve">1020;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(e) a crime of violence as defined in Section 16</w:t>
      </w:r>
      <w:r w:rsidR="005C724C" w:rsidRPr="005C724C">
        <w:noBreakHyphen/>
      </w:r>
      <w:r w:rsidRPr="005C724C">
        <w:t>1</w:t>
      </w:r>
      <w:r w:rsidR="005C724C" w:rsidRPr="005C724C">
        <w:noBreakHyphen/>
      </w:r>
      <w:r w:rsidRPr="005C724C">
        <w:t xml:space="preserve">60;  or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(f) an offense contained in Chapter 25 of Title 16 if the offender has been convicted previously of a violation of that chapter or a similar offense in another jurisdiction.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(B) However, this section does not apply if the solicitor determines the elements of the crime do not fit the charge.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55.</w:t>
      </w:r>
      <w:r w:rsidR="00C70EF8" w:rsidRPr="005C724C">
        <w:t xml:space="preserve"> Additional conditions, for admission to pretrial intervention, of person charged with fish, game, wildlife, or commercial fishery</w:t>
      </w:r>
      <w:r w:rsidRPr="005C724C">
        <w:noBreakHyphen/>
      </w:r>
      <w:r w:rsidR="00C70EF8" w:rsidRPr="005C724C">
        <w:t xml:space="preserve">related offense.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As a condition of admission to the pretrial intervention program of a person charged with a fish, game, wildlife, or commercial fishery</w:t>
      </w:r>
      <w:r w:rsidR="005C724C" w:rsidRPr="005C724C">
        <w:noBreakHyphen/>
      </w:r>
      <w:r w:rsidRPr="005C724C">
        <w:t xml:space="preserve">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60.</w:t>
      </w:r>
      <w:r w:rsidR="00C70EF8" w:rsidRPr="005C724C">
        <w:t xml:space="preserve"> Standards of eligibility for intervention program.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Intervention is appropriate only where: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 there is substantial likelihood that justice will be served if the offender is placed in an intervention program;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(2) it is determined that the needs of the offender and the State can better be met outside the traditional criminal justice process;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(3) it is apparent that the offender poses no threat to the community;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(4) it appears that the offender is unlikely to be involved in further criminal activity;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(5) the offender, in those cases where it is required, is likely to respond quickly to rehabilitative treatment;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(6) the offender has no significant history of prior delinquency or criminal activity;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(7) the offender has not previously been accepted in a pretrial intervention program.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70.</w:t>
      </w:r>
      <w:r w:rsidR="00C70EF8" w:rsidRPr="005C724C">
        <w:t xml:space="preserve"> Information which may be required by solicitor.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Prior to admittance of an offender into an intervention program, the solicitor or judge, if application is made to the court pursuant to Section 17</w:t>
      </w:r>
      <w:r w:rsidR="005C724C" w:rsidRPr="005C724C">
        <w:noBreakHyphen/>
      </w:r>
      <w:r w:rsidRPr="005C724C">
        <w:t>22</w:t>
      </w:r>
      <w:r w:rsidR="005C724C" w:rsidRPr="005C724C">
        <w:noBreakHyphen/>
      </w:r>
      <w:r w:rsidRPr="005C724C">
        <w:t>100, may require the offender to furnish information concerning the offender</w:t>
      </w:r>
      <w:r w:rsidR="005C724C" w:rsidRPr="005C724C">
        <w:t>’</w:t>
      </w:r>
      <w:r w:rsidRPr="005C724C">
        <w:t>s past criminal record, education and work record, family history, medical or psychiatric treatment or care received, psychological tests taken and other information which, in the solicitor</w:t>
      </w:r>
      <w:r w:rsidR="005C724C" w:rsidRPr="005C724C">
        <w:t>’</w:t>
      </w:r>
      <w:r w:rsidRPr="005C724C">
        <w:t>s or judge</w:t>
      </w:r>
      <w:r w:rsidR="005C724C" w:rsidRPr="005C724C">
        <w:t>’</w:t>
      </w:r>
      <w:r w:rsidRPr="005C724C">
        <w:t>s opinion, has bearing on the decision as to whether the offender should be admitted.  Solicitor</w:t>
      </w:r>
      <w:r w:rsidR="005C724C" w:rsidRPr="005C724C">
        <w:t>’</w:t>
      </w:r>
      <w:r w:rsidRPr="005C724C">
        <w:t xml:space="preserve">s office records under this section shall adhere to and abide by Federal Confidentiality Regulation 42 CFR Part 2 and any other applicable federal, state, or local regulations.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80.</w:t>
      </w:r>
      <w:r w:rsidR="00C70EF8" w:rsidRPr="005C724C">
        <w:t xml:space="preserve"> Recommendations of victim and law enforcement agency.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5C724C" w:rsidRPr="005C724C">
        <w:noBreakHyphen/>
      </w:r>
      <w:r w:rsidRPr="005C724C">
        <w:t>22</w:t>
      </w:r>
      <w:r w:rsidR="005C724C" w:rsidRPr="005C724C">
        <w:noBreakHyphen/>
      </w:r>
      <w:r w:rsidRPr="005C724C">
        <w:t xml:space="preserve">100, shall consider the recommendations of the law enforcement agency and the victim, if any, in making a decision.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90.</w:t>
      </w:r>
      <w:r w:rsidR="00C70EF8" w:rsidRPr="005C724C">
        <w:t xml:space="preserve"> Agreements required of offender in program.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 waive, in writing and contingent upon his successful completion of the program, his right to a speedy trial;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(2) agree, in writing, to the tolling while in the program of all periods of limitation established by statutes or rules of court;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(3) agree, in writing, to the conditions of the intervention program established by the solicitor;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(4) in the event there is a victim of the crime, agree, in writing, to make restitution to the victim within a specified period of time and in an amount to be determined by the solicitor;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(6) if the offense is committing or attempting to commit a lewd act upon a child under the age of sixteen years pursuant to Section 16</w:t>
      </w:r>
      <w:r w:rsidR="005C724C" w:rsidRPr="005C724C">
        <w:noBreakHyphen/>
      </w:r>
      <w:r w:rsidRPr="005C724C">
        <w:t>15</w:t>
      </w:r>
      <w:r w:rsidR="005C724C" w:rsidRPr="005C724C">
        <w:noBreakHyphen/>
      </w:r>
      <w:r w:rsidRPr="005C724C">
        <w:t>140, agree in the agreement between the solicitor</w:t>
      </w:r>
      <w:r w:rsidR="005C724C" w:rsidRPr="005C724C">
        <w:t>’</w:t>
      </w:r>
      <w:r w:rsidRPr="005C724C">
        <w:t>s office and the offender as provided in Section 17</w:t>
      </w:r>
      <w:r w:rsidR="005C724C" w:rsidRPr="005C724C">
        <w:noBreakHyphen/>
      </w:r>
      <w:r w:rsidRPr="005C724C">
        <w:t>22</w:t>
      </w:r>
      <w:r w:rsidR="005C724C" w:rsidRPr="005C724C">
        <w:noBreakHyphen/>
      </w:r>
      <w:r w:rsidRPr="005C724C">
        <w:t xml:space="preserve">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(7) if the offense is first offense criminal domestic violence pursuant to Section 16</w:t>
      </w:r>
      <w:r w:rsidR="005C724C" w:rsidRPr="005C724C">
        <w:noBreakHyphen/>
      </w:r>
      <w:r w:rsidRPr="005C724C">
        <w:t>25</w:t>
      </w:r>
      <w:r w:rsidR="005C724C" w:rsidRPr="005C724C">
        <w:noBreakHyphen/>
      </w:r>
      <w:r w:rsidRPr="005C724C">
        <w:t>20, agree in writing to successful completion of a batterer</w:t>
      </w:r>
      <w:r w:rsidR="005C724C" w:rsidRPr="005C724C">
        <w:t>’</w:t>
      </w:r>
      <w:r w:rsidRPr="005C724C">
        <w:t xml:space="preserve">s treatment program approved by the Department of Social Services.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100.</w:t>
      </w:r>
      <w:r w:rsidR="00C70EF8" w:rsidRPr="005C724C">
        <w:t xml:space="preserve"> Time for application to intervention program.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An offender must make application to an intervention program or to the chief administrative judge of the court of general sessions no later than seventy</w:t>
      </w:r>
      <w:r w:rsidR="005C724C" w:rsidRPr="005C724C">
        <w:noBreakHyphen/>
      </w:r>
      <w:r w:rsidRPr="005C724C">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5C724C" w:rsidRPr="005C724C">
        <w:noBreakHyphen/>
      </w:r>
      <w:r w:rsidRPr="005C724C">
        <w:t>22</w:t>
      </w:r>
      <w:r w:rsidR="005C724C" w:rsidRPr="005C724C">
        <w:noBreakHyphen/>
      </w:r>
      <w:r w:rsidRPr="005C724C">
        <w:t>50 and 17</w:t>
      </w:r>
      <w:r w:rsidR="005C724C" w:rsidRPr="005C724C">
        <w:noBreakHyphen/>
      </w:r>
      <w:r w:rsidRPr="005C724C">
        <w:t>22</w:t>
      </w:r>
      <w:r w:rsidR="005C724C" w:rsidRPr="005C724C">
        <w:noBreakHyphen/>
      </w:r>
      <w:r w:rsidRPr="005C724C">
        <w:t>60.  Applications received by the chief administrative judge of the court of general sessions and information obtained pursuant to Section 17</w:t>
      </w:r>
      <w:r w:rsidR="005C724C" w:rsidRPr="005C724C">
        <w:noBreakHyphen/>
      </w:r>
      <w:r w:rsidRPr="005C724C">
        <w:t>22</w:t>
      </w:r>
      <w:r w:rsidR="005C724C" w:rsidRPr="005C724C">
        <w:noBreakHyphen/>
      </w:r>
      <w:r w:rsidRPr="005C724C">
        <w:t xml:space="preserve">70 must be forwarded to the pretrial office.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110.</w:t>
      </w:r>
      <w:r w:rsidR="00C70EF8" w:rsidRPr="005C724C">
        <w:t xml:space="preserve"> Fees for application and participation;  waiver.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An applicant to an intervention program or an offender who applies to the chief administrative judge of the court of general sessions for admission to a program pursuant to Section 17</w:t>
      </w:r>
      <w:r w:rsidR="005C724C" w:rsidRPr="005C724C">
        <w:noBreakHyphen/>
      </w:r>
      <w:r w:rsidRPr="005C724C">
        <w:t>22</w:t>
      </w:r>
      <w:r w:rsidR="005C724C" w:rsidRPr="005C724C">
        <w:noBreakHyphen/>
      </w:r>
      <w:r w:rsidRPr="005C724C">
        <w:t>100 shall pay a nonrefundable application fee of one hundred dollars and, if accepted into the program, a nonrefundable participation fee of two hundred fifty dollars prior to admission.  All fees paid must be deposited into a special circuit solicitor</w:t>
      </w:r>
      <w:r w:rsidR="005C724C" w:rsidRPr="005C724C">
        <w:t>’</w:t>
      </w:r>
      <w:r w:rsidRPr="005C724C">
        <w:t xml:space="preserve">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120.</w:t>
      </w:r>
      <w:r w:rsidR="00C70EF8" w:rsidRPr="005C724C">
        <w:t xml:space="preserve"> Individual agreement between offender and solicitor;  alcohol and drug abuse services.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w:t>
      </w:r>
      <w:r w:rsidR="005C724C" w:rsidRPr="005C724C">
        <w:t>’</w:t>
      </w:r>
      <w:r w:rsidRPr="005C724C">
        <w:t>s office.  The Commission on Alcohol and Drug Abuse shall provide training if requested on the recognition of alcohol and drug abuse to counselor employees of local pretrial intervention programs and the local agency authorized by Section 61</w:t>
      </w:r>
      <w:r w:rsidR="005C724C" w:rsidRPr="005C724C">
        <w:noBreakHyphen/>
      </w:r>
      <w:r w:rsidRPr="005C724C">
        <w:t>12</w:t>
      </w:r>
      <w:r w:rsidR="005C724C" w:rsidRPr="005C724C">
        <w:noBreakHyphen/>
      </w:r>
      <w:r w:rsidRPr="005C724C">
        <w:t>20 shall provide services to alcohol and drug abusers if referred by pretrial intervention programs.  However, no services may be denied due to an offender</w:t>
      </w:r>
      <w:r w:rsidR="005C724C" w:rsidRPr="005C724C">
        <w:t>’</w:t>
      </w:r>
      <w:r w:rsidRPr="005C724C">
        <w:t xml:space="preserve">s inability to pay.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130.</w:t>
      </w:r>
      <w:r w:rsidR="00C70EF8" w:rsidRPr="005C724C">
        <w:t xml:space="preserve"> Reports and identification as to offenders accepted for intervention program.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Notwithstanding the provisions of Section 17</w:t>
      </w:r>
      <w:r w:rsidR="005C724C" w:rsidRPr="005C724C">
        <w:noBreakHyphen/>
      </w:r>
      <w:r w:rsidRPr="005C724C">
        <w:t>1</w:t>
      </w:r>
      <w:r w:rsidR="005C724C" w:rsidRPr="005C724C">
        <w:noBreakHyphen/>
      </w:r>
      <w:r w:rsidRPr="005C724C">
        <w:t>40, in all cases where an offender is accepted for intervention a report must be made and retained on file in the solicitor</w:t>
      </w:r>
      <w:r w:rsidR="005C724C" w:rsidRPr="005C724C">
        <w:t>’</w:t>
      </w:r>
      <w:r w:rsidRPr="005C724C">
        <w:t>s office, regardless of whether or not the offender successfully completes the intervention program.  All reports must be retained on file in the solicitor</w:t>
      </w:r>
      <w:r w:rsidR="005C724C" w:rsidRPr="005C724C">
        <w:t>’</w:t>
      </w:r>
      <w:r w:rsidRPr="005C724C">
        <w:t>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w:t>
      </w:r>
      <w:r w:rsidR="005C724C" w:rsidRPr="005C724C">
        <w:t>’</w:t>
      </w:r>
      <w:r w:rsidRPr="005C724C">
        <w:t>s Office in those cases where a circuit solicitor inquires as to whether a person has previously been accepted in an intervention program.  However, that information may be confidentially released to the State Coordinator</w:t>
      </w:r>
      <w:r w:rsidR="005C724C" w:rsidRPr="005C724C">
        <w:t>’</w:t>
      </w:r>
      <w:r w:rsidRPr="005C724C">
        <w:t xml:space="preserve">s Office to assist in compiling annual reports.  The identification information on any defendant must not be under any circumstances released as public knowledge.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140.</w:t>
      </w:r>
      <w:r w:rsidR="00C70EF8" w:rsidRPr="005C724C">
        <w:t xml:space="preserve"> Restitution to victim.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Prior to the completion of the pretrial intervention program the offender shall make restitution, as determined by the solicitor, to the victim, if any.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150.</w:t>
      </w:r>
      <w:r w:rsidR="00C70EF8" w:rsidRPr="005C724C">
        <w:t xml:space="preserve"> Disposition of charges against offenders accepted for intervention program.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5C724C" w:rsidRPr="005C724C">
        <w:noBreakHyphen/>
      </w:r>
      <w:r w:rsidRPr="005C724C">
        <w:t>22</w:t>
      </w:r>
      <w:r w:rsidR="005C724C" w:rsidRPr="005C724C">
        <w:noBreakHyphen/>
      </w:r>
      <w:r w:rsidRPr="005C724C">
        <w:t xml:space="preserve">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(b) In the event the offender violates the conditions of the program agreement:  (1) the solicitor may terminate the offender</w:t>
      </w:r>
      <w:r w:rsidR="005C724C" w:rsidRPr="005C724C">
        <w:t>’</w:t>
      </w:r>
      <w:r w:rsidRPr="005C724C">
        <w:t xml:space="preserve">s participation in the program, (2) the waiver executed pursuant to </w:t>
      </w:r>
      <w:r w:rsidR="005C724C" w:rsidRPr="005C724C">
        <w:t xml:space="preserve">Section </w:t>
      </w:r>
      <w:r w:rsidRPr="005C724C">
        <w:t>17</w:t>
      </w:r>
      <w:r w:rsidR="005C724C" w:rsidRPr="005C724C">
        <w:noBreakHyphen/>
      </w:r>
      <w:r w:rsidRPr="005C724C">
        <w:t>22</w:t>
      </w:r>
      <w:r w:rsidR="005C724C" w:rsidRPr="005C724C">
        <w:noBreakHyphen/>
      </w:r>
      <w:r w:rsidRPr="005C724C">
        <w:t xml:space="preserve">90 shall be void on the date the offender is removed from the program for the violation and (3) the prosecution of pending criminal charges against the offender shall be resumed by the solicitor.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170.</w:t>
      </w:r>
      <w:r w:rsidR="00C70EF8" w:rsidRPr="005C724C">
        <w:t xml:space="preserve"> Unlawful retention or release of information regarding participation in intervention program;  penalty.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Any municipal, county, or state entity or any individual who unlawfully retains or releases information on an offender</w:t>
      </w:r>
      <w:r w:rsidR="005C724C" w:rsidRPr="005C724C">
        <w:t>’</w:t>
      </w:r>
      <w:r w:rsidRPr="005C724C">
        <w:t xml:space="preserve">s participation in a pretrial intervention program is guilty of a misdemeanor and, upon conviction, must be punished by a fine not exceeding two thousand dollars or by imprisonment not to exceed one year.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The provisions of this section do not apply to circuit solicitors or their staff in the performance of their official duties.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0EF8" w:rsidRPr="005C724C">
        <w:t>3.</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24C">
        <w:t xml:space="preserve">  TRAFFIC EDUCATION PROGRAM</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0441" w:rsidRDefault="00940441"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300.</w:t>
      </w:r>
      <w:r w:rsidR="00C70EF8" w:rsidRPr="005C724C">
        <w:t xml:space="preserve"> Citation of article.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This article may be cited as the </w:t>
      </w:r>
      <w:r w:rsidR="005C724C" w:rsidRPr="005C724C">
        <w:t>“</w:t>
      </w:r>
      <w:r w:rsidRPr="005C724C">
        <w:t>Traffic Education Program Act</w:t>
      </w:r>
      <w:r w:rsidR="005C724C" w:rsidRPr="005C724C">
        <w:t>”</w:t>
      </w:r>
      <w:r w:rsidRPr="005C724C">
        <w:t xml:space="preserve">.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310.</w:t>
      </w:r>
      <w:r w:rsidR="00C70EF8" w:rsidRPr="005C724C">
        <w:t xml:space="preserve"> Prosecutorial discretion of circuit solicitor to establish traffic education program;  administration.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(A) Each circuit solicitor has the prosecutorial discretion as defined in this chapter and shall as a matter of prosecutorial discretion establish a traffic education program in the respective circuits for persons who commit traffic</w:t>
      </w:r>
      <w:r w:rsidR="005C724C" w:rsidRPr="005C724C">
        <w:noBreakHyphen/>
      </w:r>
      <w:r w:rsidRPr="005C724C">
        <w:t>related offenses that are punishable only by a fine and loss of four points or less.  A person may not participate in a traffic education program if the person</w:t>
      </w:r>
      <w:r w:rsidR="005C724C" w:rsidRPr="005C724C">
        <w:t>’</w:t>
      </w:r>
      <w:r w:rsidRPr="005C724C">
        <w:t>s traffic</w:t>
      </w:r>
      <w:r w:rsidR="005C724C" w:rsidRPr="005C724C">
        <w:noBreakHyphen/>
      </w:r>
      <w:r w:rsidRPr="005C724C">
        <w:t xml:space="preserve">related offense resulted in death or serious bodily injury to another person.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(B) The circuit solicitors are specifically endowed with and retain all discretionary powers pursuant to the common law.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(C) A traffic education program must be under the direct supervision and control of the circuit solicitor;  however, the solicitor may contract for services with a county or municipality in the circuit.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(D) The South Carolina Commission on Prosecution Coordination shall oversee administrative procedures for the traffic education programs.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(E) A traffic education program must include both a community service and an educational component.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320.</w:t>
      </w:r>
      <w:r w:rsidR="00C70EF8" w:rsidRPr="005C724C">
        <w:t xml:space="preserve"> Eligibility.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(A) A person may be considered for a traffic education program if he has no points on his driving record.  A person may not participate in a traffic education program more than once.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(B) A person</w:t>
      </w:r>
      <w:r w:rsidR="005C724C" w:rsidRPr="005C724C">
        <w:t>’</w:t>
      </w:r>
      <w:r w:rsidRPr="005C724C">
        <w:t xml:space="preserve">s participation in a traffic education program does not prevent his participation in a pretrial intervention program pursuant to the provisions and conditions of Article 1.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330.</w:t>
      </w:r>
      <w:r w:rsidR="00C70EF8" w:rsidRPr="005C724C">
        <w:t xml:space="preserve"> Disposition of traffic</w:t>
      </w:r>
      <w:r w:rsidRPr="005C724C">
        <w:noBreakHyphen/>
      </w:r>
      <w:r w:rsidR="00C70EF8" w:rsidRPr="005C724C">
        <w:t>related offense on completion of program;  subsequent violation.</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(A) When a person successfully completes a traffic education program, the governmental agency administering the program shall effect a noncriminal disposition, as defined in this chapter, of the traffic</w:t>
      </w:r>
      <w:r w:rsidR="005C724C" w:rsidRPr="005C724C">
        <w:noBreakHyphen/>
      </w:r>
      <w:r w:rsidRPr="005C724C">
        <w:t>related offense, and there must be no record maintained of the traffic</w:t>
      </w:r>
      <w:r w:rsidR="005C724C" w:rsidRPr="005C724C">
        <w:noBreakHyphen/>
      </w:r>
      <w:r w:rsidRPr="005C724C">
        <w:t xml:space="preserve">related offense except by the appropriate traffic education program in order to ensure that a person does not benefit from the provisions of this article more than once.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(B) If applicable, the person may apply to the court for an order to destroy all official records relating to his arrest.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(C) If a person violates the conditions of a traffic education program, then the person may be terminated from the program and the traffic</w:t>
      </w:r>
      <w:r w:rsidR="005C724C" w:rsidRPr="005C724C">
        <w:noBreakHyphen/>
      </w:r>
      <w:r w:rsidRPr="005C724C">
        <w:t xml:space="preserve">related offense reinstated by the governmental agency administering the program in the appropriate municipality or county.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(D) If a person receives a subsequent traffic violation during the six months following the issuance of the ticket for which he has entered the traffic education program, he must be terminated from the program and the traffic</w:t>
      </w:r>
      <w:r w:rsidR="005C724C" w:rsidRPr="005C724C">
        <w:noBreakHyphen/>
      </w:r>
      <w:r w:rsidRPr="005C724C">
        <w:t xml:space="preserve">related offense must be reinstated by the governmental agency administering the program in the appropriate municipality or county.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340.</w:t>
      </w:r>
      <w:r w:rsidR="00C70EF8" w:rsidRPr="005C724C">
        <w:t xml:space="preserve"> Office of Traffic Education Program Coordinator.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Each circuit solicitor may establish an Office of Traffic Education Program Coordinator whose responsibility is to assist in the establishment and maintenance of the traffic education program.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350.</w:t>
      </w:r>
      <w:r w:rsidR="00C70EF8" w:rsidRPr="005C724C">
        <w:t xml:space="preserve"> Fees;  waiver;  distribution of fee proceeds.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(A) A person shall pay a nonrefundable one hundred forty</w:t>
      </w:r>
      <w:r w:rsidR="005C724C" w:rsidRPr="005C724C">
        <w:noBreakHyphen/>
      </w:r>
      <w:r w:rsidRPr="005C724C">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w:t>
      </w:r>
      <w:r w:rsidR="005C724C" w:rsidRPr="005C724C">
        <w:t>’</w:t>
      </w:r>
      <w:r w:rsidRPr="005C724C">
        <w:t xml:space="preserve">s inability to pay.  If a person is deemed unable to pay, both the application fee and the participation fee must be waived.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5C724C" w:rsidRPr="005C724C">
        <w:noBreakHyphen/>
      </w:r>
      <w:r w:rsidRPr="005C724C">
        <w:t>1</w:t>
      </w:r>
      <w:r w:rsidR="005C724C" w:rsidRPr="005C724C">
        <w:noBreakHyphen/>
      </w:r>
      <w:r w:rsidRPr="005C724C">
        <w:t xml:space="preserve">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 23.62 percent to the Department of Probation, Parole and Pardon Services;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(2) 15.12 percent to the South Carolina Criminal Justice Academy;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(3) .44 percent to the Department of Public Safety</w:t>
      </w:r>
      <w:r w:rsidR="005C724C" w:rsidRPr="005C724C">
        <w:t>’</w:t>
      </w:r>
      <w:r w:rsidRPr="005C724C">
        <w:t xml:space="preserve">s South Carolina Law Enforcement Officers Hall of Fame;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(4) 13.73 percent to the State Office of Victim Assistance;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(5) 6.01 percent to the General Fund;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(6) 10.97 percent to the Commission on Indigent Defense;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(7) 1.34 percent to the Attorney General</w:t>
      </w:r>
      <w:r w:rsidR="005C724C" w:rsidRPr="005C724C">
        <w:t>’</w:t>
      </w:r>
      <w:r w:rsidRPr="005C724C">
        <w:t xml:space="preserve">s Office;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(8) .90 percent to the Department of Juvenile Justice Arbitration Program;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(9) .81 percent to the Department of Juvenile Justice Marine Institutes;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(10) .90 percent to the Department of Juvenile Justice Regional Status Offender Program;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(11) 3.95 percent to the Department of Juvenile Justice Coastal Evaluation Center;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(12) 6.74 percent to the Circuit Solicitors;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(13) 2.68 percent to the State Law Enforcement Division;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(14) 2.68 percent to the Department of Corrections;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(15) .67 percent to the Judicial Department;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(16) .28 percent to the Department of Natural Resources;  and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(17) .02 percent to the Forestry Commission.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5C724C" w:rsidRPr="005C724C">
        <w:noBreakHyphen/>
      </w:r>
      <w:r w:rsidRPr="005C724C">
        <w:t>1</w:t>
      </w:r>
      <w:r w:rsidR="005C724C" w:rsidRPr="005C724C">
        <w:noBreakHyphen/>
      </w:r>
      <w:r w:rsidRPr="005C724C">
        <w:t xml:space="preserve">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 10.25 percent to the Department of Probation, Parole and Pardon Services;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(2) 10.13 percent to the South Carolina Criminal Justice Academy;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(3) .26 percent to the Department of Public Safety</w:t>
      </w:r>
      <w:r w:rsidR="005C724C" w:rsidRPr="005C724C">
        <w:t>’</w:t>
      </w:r>
      <w:r w:rsidRPr="005C724C">
        <w:t>s South Carolina Law Enforcement Officer</w:t>
      </w:r>
      <w:r w:rsidR="005C724C" w:rsidRPr="005C724C">
        <w:t>’</w:t>
      </w:r>
      <w:r w:rsidRPr="005C724C">
        <w:t xml:space="preserve">s Hall of Fame;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(4) 7.57 percent to the State Office of Victim Assistance;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(5) 2.77 percent to the General Fund;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(6) 11.02 percent to the Commission on Indigent Defense;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(7) 1.07 percent to the Attorney General</w:t>
      </w:r>
      <w:r w:rsidR="005C724C" w:rsidRPr="005C724C">
        <w:t>’</w:t>
      </w:r>
      <w:r w:rsidRPr="005C724C">
        <w:t xml:space="preserve">s Office;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(8) .65 percent to the Department of Mental Health;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(9) 7.64 percent for the programs established pursuant to Section 56</w:t>
      </w:r>
      <w:r w:rsidR="005C724C" w:rsidRPr="005C724C">
        <w:noBreakHyphen/>
      </w:r>
      <w:r w:rsidRPr="005C724C">
        <w:t>5</w:t>
      </w:r>
      <w:r w:rsidR="005C724C" w:rsidRPr="005C724C">
        <w:noBreakHyphen/>
      </w:r>
      <w:r w:rsidRPr="005C724C">
        <w:t xml:space="preserve">2953(E);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(10) 9.93 percent to the Governor</w:t>
      </w:r>
      <w:r w:rsidR="005C724C" w:rsidRPr="005C724C">
        <w:t>’</w:t>
      </w:r>
      <w:r w:rsidRPr="005C724C">
        <w:t xml:space="preserve">s Task Force on Litter;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(11) 9.93 percent to the Department of Juvenile Justice;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(12) .90 percent to the Department of Juvenile Justice Arbitration Program;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(13) .81 percent to the Department of Juvenile Justice Marine Institutes;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(14) .90 percent to the Department of Juvenile Justice Regional Status Offender Program;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(15) 3.95 percent to the Department of Juvenile Justice Coastal Evaluation Center;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(16) 6.74 percent to the Circuit Solicitors;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(17) 2.68 percent to the State Law Enforcement Division;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(18) 2.68 percent to the Department of Corrections;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(19) .67 percent to the Judicial Department;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(20) .28 percent to the Department of Natural Resources;  and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(21) .02 percent to the Forestry Commission.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360.</w:t>
      </w:r>
      <w:r w:rsidR="00C70EF8" w:rsidRPr="005C724C">
        <w:t xml:space="preserve"> Annual report.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5C724C" w:rsidRPr="005C724C">
        <w:noBreakHyphen/>
      </w:r>
      <w:r w:rsidRPr="005C724C">
        <w:t>related offenses, the total number of participants that successfully completed the traffic education program, the total amount of fees collected, and the total revenue remitted to the municipalities, counties, and Office of the State Treasurer for the state</w:t>
      </w:r>
      <w:r w:rsidR="005C724C" w:rsidRPr="005C724C">
        <w:t>’</w:t>
      </w:r>
      <w:r w:rsidRPr="005C724C">
        <w:t xml:space="preserve">s fiscal year.  The Commission on Prosecution Coordination may establish additional guidelines for the annual reports.  The annual reports must be made available for public inspection.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370.</w:t>
      </w:r>
      <w:r w:rsidR="00C70EF8" w:rsidRPr="005C724C">
        <w:t xml:space="preserve"> Submission of information necessary for creation and maintenance of list of participants.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5C724C" w:rsidRPr="005C724C">
        <w:noBreakHyphen/>
      </w:r>
      <w:r w:rsidRPr="005C724C">
        <w:t>22</w:t>
      </w:r>
      <w:r w:rsidR="005C724C" w:rsidRPr="005C724C">
        <w:noBreakHyphen/>
      </w:r>
      <w:r w:rsidRPr="005C724C">
        <w:t xml:space="preserve">320(A).  The information collected by the commission only may be released to a governmental agency administering the program for the purpose of determining eligibility for a traffic education program.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0EF8" w:rsidRPr="005C724C">
        <w:t>5.</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24C">
        <w:t xml:space="preserve">  ALCOHOL EDUCATION PROGRAM</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0441" w:rsidRDefault="00940441"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500.</w:t>
      </w:r>
      <w:r w:rsidR="00C70EF8" w:rsidRPr="005C724C">
        <w:t xml:space="preserve"> Citation of article.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This article may be cited as the </w:t>
      </w:r>
      <w:r w:rsidR="005C724C" w:rsidRPr="005C724C">
        <w:t>“</w:t>
      </w:r>
      <w:r w:rsidRPr="005C724C">
        <w:t>Alcohol Education Program Act</w:t>
      </w:r>
      <w:r w:rsidR="005C724C" w:rsidRPr="005C724C">
        <w:t>”</w:t>
      </w:r>
      <w:r w:rsidRPr="005C724C">
        <w:t xml:space="preserve">.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510.</w:t>
      </w:r>
      <w:r w:rsidR="00C70EF8" w:rsidRPr="005C724C">
        <w:t xml:space="preserve"> Prosecutorial discretion of circuit solicitor to establish alcohol education program;  administration.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(A) Each circuit solicitor has the prosecutorial discretion as defined in this chapter and shall as a matter of prosecutorial discretion establish an alcohol education program in the respective circuits for persons who commit certain alcohol</w:t>
      </w:r>
      <w:r w:rsidR="005C724C" w:rsidRPr="005C724C">
        <w:noBreakHyphen/>
      </w:r>
      <w:r w:rsidRPr="005C724C">
        <w:t xml:space="preserve">related offenses.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(B) The circuit solicitors are specifically endowed with and retain all discretionary powers pursuant to the common law.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(C) An alcohol education program must be under the direct supervision and control of the circuit solicitor;  however, the solicitor may contract for education and supervision services.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(D) The South Carolina Commission on Prosecution Coordination shall oversee administrative procedures for the alcohol education programs.  The commission shall consult with the Department of Alcohol and Other Drug Abuse Services before the approval of these administrative procedures.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(E) An alcohol education program must include an educational and community service component.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520.</w:t>
      </w:r>
      <w:r w:rsidR="00C70EF8" w:rsidRPr="005C724C">
        <w:t xml:space="preserve"> Eligibility requirements for consideration for program.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(A) A person may be considered for an alcohol education program if he: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(1) is at least seventeen years of age but less than twenty</w:t>
      </w:r>
      <w:r w:rsidR="005C724C" w:rsidRPr="005C724C">
        <w:noBreakHyphen/>
      </w:r>
      <w:r w:rsidRPr="005C724C">
        <w:t xml:space="preserve">one years of age at the time of arrest;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(2) has no prior alcohol</w:t>
      </w:r>
      <w:r w:rsidR="005C724C" w:rsidRPr="005C724C">
        <w:noBreakHyphen/>
      </w:r>
      <w:r w:rsidRPr="005C724C">
        <w:t xml:space="preserve">related offenses;  and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(3) has no significant history of prior delinquency or criminal activity on his record.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(B) A person may not participate in an alcohol education program more than once.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(C) A person may be considered for an alcohol education program if he is charged with a violation of the following offenses: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(1) purchase or possession of beer or wine by a person under the age of twenty</w:t>
      </w:r>
      <w:r w:rsidR="005C724C" w:rsidRPr="005C724C">
        <w:noBreakHyphen/>
      </w:r>
      <w:r w:rsidRPr="005C724C">
        <w:t>one pursuant to Section 63</w:t>
      </w:r>
      <w:r w:rsidR="005C724C" w:rsidRPr="005C724C">
        <w:noBreakHyphen/>
      </w:r>
      <w:r w:rsidRPr="005C724C">
        <w:t>19</w:t>
      </w:r>
      <w:r w:rsidR="005C724C" w:rsidRPr="005C724C">
        <w:noBreakHyphen/>
      </w:r>
      <w:r w:rsidRPr="005C724C">
        <w:t xml:space="preserve">2440;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(2) purchase or possession of alcoholic liquors by a person under the age of twenty</w:t>
      </w:r>
      <w:r w:rsidR="005C724C" w:rsidRPr="005C724C">
        <w:noBreakHyphen/>
      </w:r>
      <w:r w:rsidRPr="005C724C">
        <w:t>one pursuant to Section 63</w:t>
      </w:r>
      <w:r w:rsidR="005C724C" w:rsidRPr="005C724C">
        <w:noBreakHyphen/>
      </w:r>
      <w:r w:rsidRPr="005C724C">
        <w:t>19</w:t>
      </w:r>
      <w:r w:rsidR="005C724C" w:rsidRPr="005C724C">
        <w:noBreakHyphen/>
      </w:r>
      <w:r w:rsidRPr="005C724C">
        <w:t xml:space="preserve">2450;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(3) open container in a motor vehicle pursuant to Section 61</w:t>
      </w:r>
      <w:r w:rsidR="005C724C" w:rsidRPr="005C724C">
        <w:noBreakHyphen/>
      </w:r>
      <w:r w:rsidRPr="005C724C">
        <w:t>4</w:t>
      </w:r>
      <w:r w:rsidR="005C724C" w:rsidRPr="005C724C">
        <w:noBreakHyphen/>
      </w:r>
      <w:r w:rsidRPr="005C724C">
        <w:t xml:space="preserve">110;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(4) public disorderly conduct pursuant to Section 16</w:t>
      </w:r>
      <w:r w:rsidR="005C724C" w:rsidRPr="005C724C">
        <w:noBreakHyphen/>
      </w:r>
      <w:r w:rsidRPr="005C724C">
        <w:t>17</w:t>
      </w:r>
      <w:r w:rsidR="005C724C" w:rsidRPr="005C724C">
        <w:noBreakHyphen/>
      </w:r>
      <w:r w:rsidRPr="005C724C">
        <w:t xml:space="preserve">530;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(5) littering pursuant to Section 16</w:t>
      </w:r>
      <w:r w:rsidR="005C724C" w:rsidRPr="005C724C">
        <w:noBreakHyphen/>
      </w:r>
      <w:r w:rsidRPr="005C724C">
        <w:t>11</w:t>
      </w:r>
      <w:r w:rsidR="005C724C" w:rsidRPr="005C724C">
        <w:noBreakHyphen/>
      </w:r>
      <w:r w:rsidRPr="005C724C">
        <w:t xml:space="preserve">700;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(6) providing false information concerning age to purchase beer or wine pursuant to Section 61</w:t>
      </w:r>
      <w:r w:rsidR="005C724C" w:rsidRPr="005C724C">
        <w:noBreakHyphen/>
      </w:r>
      <w:r w:rsidRPr="005C724C">
        <w:t>4</w:t>
      </w:r>
      <w:r w:rsidR="005C724C" w:rsidRPr="005C724C">
        <w:noBreakHyphen/>
      </w:r>
      <w:r w:rsidRPr="005C724C">
        <w:t xml:space="preserve">60;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(7) unlawful purchase of beer or wine for a person who cannot legally buy for consumption on the premises pursuant to Section 61</w:t>
      </w:r>
      <w:r w:rsidR="005C724C" w:rsidRPr="005C724C">
        <w:noBreakHyphen/>
      </w:r>
      <w:r w:rsidRPr="005C724C">
        <w:t>4</w:t>
      </w:r>
      <w:r w:rsidR="005C724C" w:rsidRPr="005C724C">
        <w:noBreakHyphen/>
      </w:r>
      <w:r w:rsidRPr="005C724C">
        <w:t xml:space="preserve">80;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(8) transfer of beer or wine for underage person</w:t>
      </w:r>
      <w:r w:rsidR="005C724C" w:rsidRPr="005C724C">
        <w:t>’</w:t>
      </w:r>
      <w:r w:rsidRPr="005C724C">
        <w:t>s consumption pursuant to Section 61</w:t>
      </w:r>
      <w:r w:rsidR="005C724C" w:rsidRPr="005C724C">
        <w:noBreakHyphen/>
      </w:r>
      <w:r w:rsidRPr="005C724C">
        <w:t>4</w:t>
      </w:r>
      <w:r w:rsidR="005C724C" w:rsidRPr="005C724C">
        <w:noBreakHyphen/>
      </w:r>
      <w:r w:rsidRPr="005C724C">
        <w:t xml:space="preserve">90;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(9) transfer of alcoholic liquors for underage person</w:t>
      </w:r>
      <w:r w:rsidR="005C724C" w:rsidRPr="005C724C">
        <w:t>’</w:t>
      </w:r>
      <w:r w:rsidRPr="005C724C">
        <w:t>s consumption pursuant to Section 61</w:t>
      </w:r>
      <w:r w:rsidR="005C724C" w:rsidRPr="005C724C">
        <w:noBreakHyphen/>
      </w:r>
      <w:r w:rsidRPr="005C724C">
        <w:t>6</w:t>
      </w:r>
      <w:r w:rsidR="005C724C" w:rsidRPr="005C724C">
        <w:noBreakHyphen/>
      </w:r>
      <w:r w:rsidRPr="005C724C">
        <w:t xml:space="preserve">4070;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(10) possession of an altered driver</w:t>
      </w:r>
      <w:r w:rsidR="005C724C" w:rsidRPr="005C724C">
        <w:t>’</w:t>
      </w:r>
      <w:r w:rsidRPr="005C724C">
        <w:t>s license or other false documentation pursuant to Section 56</w:t>
      </w:r>
      <w:r w:rsidR="005C724C" w:rsidRPr="005C724C">
        <w:noBreakHyphen/>
      </w:r>
      <w:r w:rsidRPr="005C724C">
        <w:t>1</w:t>
      </w:r>
      <w:r w:rsidR="005C724C" w:rsidRPr="005C724C">
        <w:noBreakHyphen/>
      </w:r>
      <w:r w:rsidRPr="005C724C">
        <w:t xml:space="preserve">515;  and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(11) another offense similar in nature and severity to the above</w:t>
      </w:r>
      <w:r w:rsidR="005C724C" w:rsidRPr="005C724C">
        <w:noBreakHyphen/>
      </w:r>
      <w:r w:rsidRPr="005C724C">
        <w:t>described offenses, as determined by the circuit solicitor.  However, the provisions of this item may not be construed to include an offense enumerated in Section 56</w:t>
      </w:r>
      <w:r w:rsidR="005C724C" w:rsidRPr="005C724C">
        <w:noBreakHyphen/>
      </w:r>
      <w:r w:rsidRPr="005C724C">
        <w:t>5</w:t>
      </w:r>
      <w:r w:rsidR="005C724C" w:rsidRPr="005C724C">
        <w:noBreakHyphen/>
      </w:r>
      <w:r w:rsidRPr="005C724C">
        <w:t>2930 or Section 56</w:t>
      </w:r>
      <w:r w:rsidR="005C724C" w:rsidRPr="005C724C">
        <w:noBreakHyphen/>
      </w:r>
      <w:r w:rsidRPr="005C724C">
        <w:t>5</w:t>
      </w:r>
      <w:r w:rsidR="005C724C" w:rsidRPr="005C724C">
        <w:noBreakHyphen/>
      </w:r>
      <w:r w:rsidRPr="005C724C">
        <w:t xml:space="preserve">2933.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(D) A person</w:t>
      </w:r>
      <w:r w:rsidR="005C724C" w:rsidRPr="005C724C">
        <w:t>’</w:t>
      </w:r>
      <w:r w:rsidRPr="005C724C">
        <w:t xml:space="preserve">s participation in an alcohol education program does not prevent his participation in a pretrial intervention program pursuant to the provisions and conditions of Article 1.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530.</w:t>
      </w:r>
      <w:r w:rsidR="00C70EF8" w:rsidRPr="005C724C">
        <w:t xml:space="preserve"> Disposition of alcohol</w:t>
      </w:r>
      <w:r w:rsidRPr="005C724C">
        <w:noBreakHyphen/>
      </w:r>
      <w:r w:rsidR="00C70EF8" w:rsidRPr="005C724C">
        <w:t xml:space="preserve">related offense on completion of program.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(A) When a person successfully completes an alcohol education program, the circuit solicitor shall effect a noncriminal disposition, as defined in this chapter, of the alcohol</w:t>
      </w:r>
      <w:r w:rsidR="005C724C" w:rsidRPr="005C724C">
        <w:noBreakHyphen/>
      </w:r>
      <w:r w:rsidRPr="005C724C">
        <w:t>related offense, and there must be no record maintained of the alcohol</w:t>
      </w:r>
      <w:r w:rsidR="005C724C" w:rsidRPr="005C724C">
        <w:noBreakHyphen/>
      </w:r>
      <w:r w:rsidRPr="005C724C">
        <w:t xml:space="preserve">related offense except by the Commission on Prosecution Coordination in order to ensure that a person does not benefit from the provisions of this article more than once.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(B) If applicable, the person may apply to the court for an order to destroy all official records relating to his arrest.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(C) If a person violates the conditions of an alcohol education program, the person may be terminated from the program and the alcohol</w:t>
      </w:r>
      <w:r w:rsidR="005C724C" w:rsidRPr="005C724C">
        <w:noBreakHyphen/>
      </w:r>
      <w:r w:rsidRPr="005C724C">
        <w:t xml:space="preserve">related offense reinstated by the circuit solicitor in the appropriate municipality or county.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540.</w:t>
      </w:r>
      <w:r w:rsidR="00C70EF8" w:rsidRPr="005C724C">
        <w:t xml:space="preserve"> Office of Alcohol Education Program Coordinator.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Each circuit solicitor may establish an Office of Alcohol Education Program Coordinator whose responsibility is to assist in the establishment and maintenance of the alcohol education program.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550.</w:t>
      </w:r>
      <w:r w:rsidR="00C70EF8" w:rsidRPr="005C724C">
        <w:t xml:space="preserve"> Fees;  waiver.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A person shall pay a two</w:t>
      </w:r>
      <w:r w:rsidR="005C724C" w:rsidRPr="005C724C">
        <w:noBreakHyphen/>
      </w:r>
      <w:r w:rsidRPr="005C724C">
        <w:t>hundred</w:t>
      </w:r>
      <w:r w:rsidR="005C724C" w:rsidRPr="005C724C">
        <w:noBreakHyphen/>
      </w:r>
      <w:r w:rsidRPr="005C724C">
        <w:t>fifty</w:t>
      </w:r>
      <w:r w:rsidR="005C724C" w:rsidRPr="005C724C">
        <w:noBreakHyphen/>
      </w:r>
      <w:r w:rsidRPr="005C724C">
        <w:t>dollar fee to enroll in an alcohol education program.  All fees must be deposited into a special circuit solicitor</w:t>
      </w:r>
      <w:r w:rsidR="005C724C" w:rsidRPr="005C724C">
        <w:t>’</w:t>
      </w:r>
      <w:r w:rsidRPr="005C724C">
        <w:t>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w:t>
      </w:r>
      <w:r w:rsidR="005C724C" w:rsidRPr="005C724C">
        <w:t>’</w:t>
      </w:r>
      <w:r w:rsidRPr="005C724C">
        <w:t xml:space="preserve">s inability to pay these fees.  If a person is deemed unable to pay, the fees for enrollment, education, and supervision services may be waived or reduced at the discretion of each solicitor.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560.</w:t>
      </w:r>
      <w:r w:rsidR="00C70EF8" w:rsidRPr="005C724C">
        <w:t xml:space="preserve"> Records.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5C724C" w:rsidRPr="005C724C">
        <w:noBreakHyphen/>
      </w:r>
      <w:r w:rsidRPr="005C724C">
        <w:t>22</w:t>
      </w:r>
      <w:r w:rsidR="005C724C" w:rsidRPr="005C724C">
        <w:noBreakHyphen/>
      </w:r>
      <w:r w:rsidRPr="005C724C">
        <w:t xml:space="preserve">520(A) and (B). The information maintained by the commission may be released only to a circuit solicitor for the purpose of determining eligibility for an alcohol education program.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0EF8" w:rsidRPr="005C724C">
        <w:t>7.</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24C">
        <w:t xml:space="preserve">  WORTHLESS CHECK UNIT</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rPr>
          <w:b/>
        </w:rPr>
        <w:t xml:space="preserve">SECTION </w:t>
      </w:r>
      <w:r w:rsidR="00C70EF8" w:rsidRPr="005C724C">
        <w:rPr>
          <w:b/>
        </w:rPr>
        <w:t>17</w:t>
      </w:r>
      <w:r w:rsidRPr="005C724C">
        <w:rPr>
          <w:b/>
        </w:rPr>
        <w:noBreakHyphen/>
      </w:r>
      <w:r w:rsidR="00C70EF8" w:rsidRPr="005C724C">
        <w:rPr>
          <w:b/>
        </w:rPr>
        <w:t>22</w:t>
      </w:r>
      <w:r w:rsidRPr="005C724C">
        <w:rPr>
          <w:b/>
        </w:rPr>
        <w:noBreakHyphen/>
      </w:r>
      <w:r w:rsidR="00C70EF8" w:rsidRPr="005C724C">
        <w:rPr>
          <w:b/>
        </w:rPr>
        <w:t>710.</w:t>
      </w:r>
      <w:r w:rsidR="00C70EF8" w:rsidRPr="005C724C">
        <w:t xml:space="preserve"> Establishing unit;  fee schedule;  administrative costs;  disbursement of funds collected. </w:t>
      </w:r>
    </w:p>
    <w:p w:rsid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(1) fifty dollars for checks up to five hundred dollars;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(2) one hundred dollars for checks five hundred one dollars to one thousand dollars;  and </w:t>
      </w:r>
    </w:p>
    <w:p w:rsidR="00C70EF8"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 xml:space="preserve">(3) one hundred fifty dollars for checks one thousand one dollars or greater. </w:t>
      </w:r>
    </w:p>
    <w:p w:rsidR="005C724C" w:rsidRPr="005C724C" w:rsidRDefault="00C70EF8"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24C">
        <w:t>(B) An amount equal to the allowable administrative costs contained in Section 34</w:t>
      </w:r>
      <w:r w:rsidR="005C724C" w:rsidRPr="005C724C">
        <w:noBreakHyphen/>
      </w:r>
      <w:r w:rsidRPr="005C724C">
        <w:t>11</w:t>
      </w:r>
      <w:r w:rsidR="005C724C" w:rsidRPr="005C724C">
        <w:noBreakHyphen/>
      </w:r>
      <w:r w:rsidRPr="005C724C">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5C724C" w:rsidRPr="005C724C">
        <w:noBreakHyphen/>
      </w:r>
      <w:r w:rsidRPr="005C724C">
        <w:t>11</w:t>
      </w:r>
      <w:r w:rsidR="005C724C" w:rsidRPr="005C724C">
        <w:noBreakHyphen/>
      </w:r>
      <w:r w:rsidRPr="005C724C">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w:t>
      </w:r>
      <w:r w:rsidR="005C724C" w:rsidRPr="005C724C">
        <w:t>’</w:t>
      </w:r>
      <w:r w:rsidRPr="005C724C">
        <w:t>s office.  The solicitor shall maintain an account for the purpose of collecting and disbursing restitution funds collected for the benefit of victims</w:t>
      </w:r>
      <w:r w:rsidR="005C724C" w:rsidRPr="005C724C">
        <w:t>’</w:t>
      </w:r>
      <w:r w:rsidRPr="005C724C">
        <w:t xml:space="preserve">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 </w:t>
      </w:r>
    </w:p>
    <w:p w:rsidR="005C724C" w:rsidRPr="005C724C" w:rsidRDefault="005C724C"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C724C" w:rsidRDefault="000F013B" w:rsidP="005C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C724C" w:rsidSect="005C724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24C" w:rsidRDefault="005C724C" w:rsidP="005C724C">
      <w:r>
        <w:separator/>
      </w:r>
    </w:p>
  </w:endnote>
  <w:endnote w:type="continuationSeparator" w:id="1">
    <w:p w:rsidR="005C724C" w:rsidRDefault="005C724C" w:rsidP="005C7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4C" w:rsidRPr="005C724C" w:rsidRDefault="005C724C" w:rsidP="005C72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4C" w:rsidRPr="005C724C" w:rsidRDefault="005C724C" w:rsidP="005C72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4C" w:rsidRPr="005C724C" w:rsidRDefault="005C724C" w:rsidP="005C7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24C" w:rsidRDefault="005C724C" w:rsidP="005C724C">
      <w:r>
        <w:separator/>
      </w:r>
    </w:p>
  </w:footnote>
  <w:footnote w:type="continuationSeparator" w:id="1">
    <w:p w:rsidR="005C724C" w:rsidRDefault="005C724C" w:rsidP="005C7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4C" w:rsidRPr="005C724C" w:rsidRDefault="005C724C" w:rsidP="005C72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4C" w:rsidRPr="005C724C" w:rsidRDefault="005C724C" w:rsidP="005C72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24C" w:rsidRPr="005C724C" w:rsidRDefault="005C724C" w:rsidP="005C72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70EF8"/>
    <w:rsid w:val="0006261B"/>
    <w:rsid w:val="000638C0"/>
    <w:rsid w:val="000D5AB8"/>
    <w:rsid w:val="000F013B"/>
    <w:rsid w:val="0027637E"/>
    <w:rsid w:val="00276406"/>
    <w:rsid w:val="00277858"/>
    <w:rsid w:val="003E4560"/>
    <w:rsid w:val="004E3C74"/>
    <w:rsid w:val="005C724C"/>
    <w:rsid w:val="00664F23"/>
    <w:rsid w:val="008078F9"/>
    <w:rsid w:val="00940441"/>
    <w:rsid w:val="00B406E9"/>
    <w:rsid w:val="00C70EF8"/>
    <w:rsid w:val="00E14791"/>
    <w:rsid w:val="00E67B65"/>
    <w:rsid w:val="00F012C7"/>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C724C"/>
    <w:pPr>
      <w:tabs>
        <w:tab w:val="center" w:pos="4680"/>
        <w:tab w:val="right" w:pos="9360"/>
      </w:tabs>
    </w:pPr>
  </w:style>
  <w:style w:type="character" w:customStyle="1" w:styleId="HeaderChar">
    <w:name w:val="Header Char"/>
    <w:basedOn w:val="DefaultParagraphFont"/>
    <w:link w:val="Header"/>
    <w:uiPriority w:val="99"/>
    <w:semiHidden/>
    <w:rsid w:val="005C724C"/>
    <w:rPr>
      <w:sz w:val="22"/>
      <w:szCs w:val="24"/>
    </w:rPr>
  </w:style>
  <w:style w:type="paragraph" w:styleId="Footer">
    <w:name w:val="footer"/>
    <w:basedOn w:val="Normal"/>
    <w:link w:val="FooterChar"/>
    <w:uiPriority w:val="99"/>
    <w:semiHidden/>
    <w:unhideWhenUsed/>
    <w:rsid w:val="005C724C"/>
    <w:pPr>
      <w:tabs>
        <w:tab w:val="center" w:pos="4680"/>
        <w:tab w:val="right" w:pos="9360"/>
      </w:tabs>
    </w:pPr>
  </w:style>
  <w:style w:type="character" w:customStyle="1" w:styleId="FooterChar">
    <w:name w:val="Footer Char"/>
    <w:basedOn w:val="DefaultParagraphFont"/>
    <w:link w:val="Footer"/>
    <w:uiPriority w:val="99"/>
    <w:semiHidden/>
    <w:rsid w:val="005C724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5125</Words>
  <Characters>29217</Characters>
  <Application>Microsoft Office Word</Application>
  <DocSecurity>0</DocSecurity>
  <Lines>243</Lines>
  <Paragraphs>68</Paragraphs>
  <ScaleCrop>false</ScaleCrop>
  <Company/>
  <LinksUpToDate>false</LinksUpToDate>
  <CharactersWithSpaces>34274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