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88" w:rsidRDefault="00F01088">
      <w:pPr>
        <w:jc w:val="center"/>
      </w:pPr>
      <w:r>
        <w:t>DISCLAIMER</w:t>
      </w:r>
    </w:p>
    <w:p w:rsidR="00F01088" w:rsidRDefault="00F01088"/>
    <w:p w:rsidR="00F01088" w:rsidRDefault="00F0108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01088" w:rsidRDefault="00F01088"/>
    <w:p w:rsidR="00F01088" w:rsidRDefault="00F010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088" w:rsidRDefault="00F01088"/>
    <w:p w:rsidR="00F01088" w:rsidRDefault="00F010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088" w:rsidRDefault="00F01088"/>
    <w:p w:rsidR="00F01088" w:rsidRDefault="00F010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088" w:rsidRDefault="00F01088"/>
    <w:p w:rsidR="00F01088" w:rsidRDefault="00F01088">
      <w:r>
        <w:br w:type="page"/>
      </w:r>
    </w:p>
    <w:p w:rsid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412">
        <w:t>CHAPTER 5.</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412">
        <w:t xml:space="preserve"> MECHANICS</w:t>
      </w:r>
      <w:r w:rsidR="00F15412" w:rsidRPr="00F15412">
        <w:t>’</w:t>
      </w:r>
      <w:r w:rsidRPr="00F15412">
        <w:t xml:space="preserve"> LIENS</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10.</w:t>
      </w:r>
      <w:r w:rsidR="00414543" w:rsidRPr="00F15412">
        <w:t xml:space="preserve"> Lien of person furnishing labor and materials for buildings or structures;  offers of settlement.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F15412" w:rsidRPr="00F15412">
        <w:t>’</w:t>
      </w:r>
      <w:r w:rsidRPr="00F15412">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F15412" w:rsidRPr="00F15412">
        <w:noBreakHyphen/>
      </w:r>
      <w:r w:rsidRPr="00F15412">
        <w:t>96</w:t>
      </w:r>
      <w:r w:rsidR="00F15412" w:rsidRPr="00F15412">
        <w:noBreakHyphen/>
      </w:r>
      <w:r w:rsidRPr="00F15412">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F15412" w:rsidRPr="00F15412">
        <w:t>“</w:t>
      </w:r>
      <w:r w:rsidRPr="00F15412">
        <w:t>Person</w:t>
      </w:r>
      <w:r w:rsidR="00F15412" w:rsidRPr="00F15412">
        <w:t>”</w:t>
      </w:r>
      <w:r w:rsidRPr="00F15412">
        <w:t xml:space="preserve"> as used in this section means any individual, corporation, partnership, proprietorship, firm, enterprise, franchise, association, organization, or other entity.  For purposes of this section, the term </w:t>
      </w:r>
      <w:r w:rsidR="00F15412" w:rsidRPr="00F15412">
        <w:t>“</w:t>
      </w:r>
      <w:r w:rsidRPr="00F15412">
        <w:t>materials</w:t>
      </w:r>
      <w:r w:rsidR="00F15412" w:rsidRPr="00F15412">
        <w:t>”</w:t>
      </w:r>
      <w:r w:rsidRPr="00F15412">
        <w:t xml:space="preserve"> includes flooring, floor coverings, and wall coverings.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 offer of settlement is considered rejected unless an acceptance in writing is filed and served on the party making the offer, five days before the commencement of the term.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offer is rejected, it may not be referred to for any purpose at the trial, but may be considered solely for the purpose of awarding costs and litigation expenses under this section.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For purposes of the award of attorney</w:t>
      </w:r>
      <w:r w:rsidR="00F15412" w:rsidRPr="00F15412">
        <w:t>’</w:t>
      </w:r>
      <w:r w:rsidRPr="00F15412">
        <w:t>s fees, the determination of the prevailing party is based on one verdict in the action.  One verdict assumes some entitlement to the mechanic</w:t>
      </w:r>
      <w:r w:rsidR="00F15412" w:rsidRPr="00F15412">
        <w:t>’</w:t>
      </w:r>
      <w:r w:rsidRPr="00F15412">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F15412" w:rsidRPr="00F15412">
        <w:t>’</w:t>
      </w:r>
      <w:r w:rsidRPr="00F15412">
        <w:t xml:space="preserve">s fees.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lastRenderedPageBreak/>
        <w:t xml:space="preserve">If the plaintiff makes no written offer of settlement, the amount prayed for in his complaint is considered to be his final offer of settlement.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defendant makes no written offer of settlement,  the value of his counterclaim is considered to be his negative offer of settlement.  If the defendant has not asserted a counterclaim, his offer of settlement is considered to be zero.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20.</w:t>
      </w:r>
      <w:r w:rsidR="00414543" w:rsidRPr="00F15412">
        <w:t xml:space="preserve"> Lien of laborer, mechanic, subcontractor or materialman;  limits on aggregate amount of liens filed by sub</w:t>
      </w:r>
      <w:r w:rsidRPr="00F15412">
        <w:noBreakHyphen/>
      </w:r>
      <w:r w:rsidR="00414543" w:rsidRPr="00F15412">
        <w:t xml:space="preserve">subcontractor or supplier;  limits on total aggregate amount of liens;  exceptions;  settlement of action to enforce lien.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F15412" w:rsidRPr="00F15412">
        <w:t>’</w:t>
      </w:r>
      <w:r w:rsidRPr="00F15412">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F15412" w:rsidRPr="00F15412">
        <w:t>’</w:t>
      </w:r>
      <w:r w:rsidRPr="00F15412">
        <w:t xml:space="preserve">s fee as determined by the court.  The fee and the court costs may not exceed the amount of the lien.  The lien may be enforced as herein provided.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(B) In no event shall the aggregate amount of any liens filed by a sub</w:t>
      </w:r>
      <w:r w:rsidR="00F15412" w:rsidRPr="00F15412">
        <w:noBreakHyphen/>
      </w:r>
      <w:r w:rsidRPr="00F15412">
        <w:t>subcontractor or supplier exceed the amount due by the contractor to the subcontractor to whom the sub</w:t>
      </w:r>
      <w:r w:rsidR="00F15412" w:rsidRPr="00F15412">
        <w:noBreakHyphen/>
      </w:r>
      <w:r w:rsidRPr="00F15412">
        <w:t>subcontractor or supplier has supplied labor, material, or services unless the sub</w:t>
      </w:r>
      <w:r w:rsidR="00F15412" w:rsidRPr="00F15412">
        <w:noBreakHyphen/>
      </w:r>
      <w:r w:rsidRPr="00F15412">
        <w:t xml:space="preserve">subcontractor or supplier has provided notice of furnishing labor or materials by certified or registered mail to the contractor.  Such notice of furnishing labor or materials shall include: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(1) the name of the sub</w:t>
      </w:r>
      <w:r w:rsidR="00F15412" w:rsidRPr="00F15412">
        <w:noBreakHyphen/>
      </w:r>
      <w:r w:rsidRPr="00F15412">
        <w:t xml:space="preserve">subcontractor or supplier who claims payment;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(2) the name of the person with whom the claimant contracted or by whom he was employed;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(3) a description of the labor, services, or materials furnished and the contract price or value thereof.  Materials specially fabricated by a person other than the one giving notice and the contract price or value thereof shall be separately stated in the notice;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(4) a description of the project where labor, services, or materials were used sufficient for identification;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(5) the date when the first and the last item of labor or service or materials was actually furnished or scheduled to be furnished;  and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(6) the amount claimed to be due, if any.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After receiving such notice, no payment by the contractor to the subcontractor will lessen the amount recoverable by the person so giving notice.  However, in no event shall the total aggregate amount of liens on the improvement exceed the amount due by the owner.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 offer of settlement is considered rejected unless an acceptance in writing is filed and served on the party making the offer five days before the commencement of the term.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offer or amended offer is rejected, it may not be referred to for any purpose at the trial but may be considered solely for the purpose of awarding costs and litigation expenses under this section.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For purposes of the award of attorney</w:t>
      </w:r>
      <w:r w:rsidR="00F15412" w:rsidRPr="00F15412">
        <w:t>’</w:t>
      </w:r>
      <w:r w:rsidRPr="00F15412">
        <w:t>s fees, the determination of the prevailing party is based on one verdict in the action.  One verdict assumes some entitlement to the mechanic</w:t>
      </w:r>
      <w:r w:rsidR="00F15412" w:rsidRPr="00F15412">
        <w:t>’</w:t>
      </w:r>
      <w:r w:rsidRPr="00F15412">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F15412" w:rsidRPr="00F15412">
        <w:t>’</w:t>
      </w:r>
      <w:r w:rsidRPr="00F15412">
        <w:t xml:space="preserve">s fees.  If the plaintiff makes no written offer of settlement, the amount prayed for in his complaint is considered to be his final offer of settlement.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defendant makes no written offer of settlement,  the value of his counterclaim is considered to be his negative offer of settlement.  If the defendant has not asserted a counterclaim, his offer of settlement is considered to be zero.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(D) Subsection (B) does not apply to individual laborers when the amount of their lien is less than two thousand dollars.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21.</w:t>
      </w:r>
      <w:r w:rsidR="00414543" w:rsidRPr="00F15412">
        <w:t xml:space="preserve"> Services of surveyor and real estate licensee as improving real estate;  real estate licensee</w:t>
      </w:r>
      <w:r w:rsidRPr="00F15412">
        <w:t>’</w:t>
      </w:r>
      <w:r w:rsidR="00414543" w:rsidRPr="00F15412">
        <w:t xml:space="preserve">s liens.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 A surveyor who surveys real estate by virtue of an agreement with the owner of such real estate has furnished material for the improvement of real estate within the meaning of Section 29</w:t>
      </w:r>
      <w:r w:rsidR="00F15412" w:rsidRPr="00F15412">
        <w:noBreakHyphen/>
      </w:r>
      <w:r w:rsidRPr="00F15412">
        <w:t>5</w:t>
      </w:r>
      <w:r w:rsidR="00F15412" w:rsidRPr="00F15412">
        <w:noBreakHyphen/>
      </w:r>
      <w:r w:rsidRPr="00F15412">
        <w:t xml:space="preserve">20.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F15412" w:rsidRPr="00F15412">
        <w:noBreakHyphen/>
      </w:r>
      <w:r w:rsidRPr="00F15412">
        <w:t>5</w:t>
      </w:r>
      <w:r w:rsidR="00F15412" w:rsidRPr="00F15412">
        <w:noBreakHyphen/>
      </w:r>
      <w:r w:rsidRPr="00F15412">
        <w:t xml:space="preserve">20.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(2) A real estate licensee shall not acquire a lien under this subsection unless: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 the owner of the commercial real estate or the owner</w:t>
      </w:r>
      <w:r w:rsidR="00F15412" w:rsidRPr="00F15412">
        <w:t>’</w:t>
      </w:r>
      <w:r w:rsidRPr="00F15412">
        <w:t xml:space="preserve">s authorized agent authorizes the real estate licensee, under the terms of a written agreement, to lease an interest in the commercial real estate;  and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(b) the real estate licensee or the real estate licensee</w:t>
      </w:r>
      <w:r w:rsidR="00F15412" w:rsidRPr="00F15412">
        <w:t>’</w:t>
      </w:r>
      <w:r w:rsidRPr="00F15412">
        <w:t xml:space="preserv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(3) A real estate licensee shall not acquire a lien under this subsection upon residential real estate.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(4) Prior recorded liens shall have priority over a real estate licensee</w:t>
      </w:r>
      <w:r w:rsidR="00F15412" w:rsidRPr="00F15412">
        <w:t>’</w:t>
      </w:r>
      <w:r w:rsidRPr="00F15412">
        <w:t xml:space="preserve">s lien.  A prior recorded lien shall include, without limitation: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(i) a valid mechanic</w:t>
      </w:r>
      <w:r w:rsidR="00F15412" w:rsidRPr="00F15412">
        <w:t>’</w:t>
      </w:r>
      <w:r w:rsidRPr="00F15412">
        <w:t>s lien claim that is recorded subsequent to the real estate licensee</w:t>
      </w:r>
      <w:r w:rsidR="00F15412" w:rsidRPr="00F15412">
        <w:t>’</w:t>
      </w:r>
      <w:r w:rsidRPr="00F15412">
        <w:t>s lien notice of lien but which relates back to a date prior to the recording date of the real estate licensee</w:t>
      </w:r>
      <w:r w:rsidR="00F15412" w:rsidRPr="00F15412">
        <w:t>’</w:t>
      </w:r>
      <w:r w:rsidRPr="00F15412">
        <w:t xml:space="preserve">s lien notice of lien;  and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(ii) prior recorded liens securing revolving credit and future advance of construction loans as described in Section 29</w:t>
      </w:r>
      <w:r w:rsidR="00F15412" w:rsidRPr="00F15412">
        <w:noBreakHyphen/>
      </w:r>
      <w:r w:rsidRPr="00F15412">
        <w:t>3</w:t>
      </w:r>
      <w:r w:rsidR="00F15412" w:rsidRPr="00F15412">
        <w:noBreakHyphen/>
      </w:r>
      <w:r w:rsidRPr="00F15412">
        <w:t xml:space="preserve">50.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22.</w:t>
      </w:r>
      <w:r w:rsidR="00414543" w:rsidRPr="00F15412">
        <w:t xml:space="preserve"> Reasonable rental value of tools, appliances, machinery, and equipment.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 person who supplies tools, appliances, machinery, or equipment used as provided in Section 29</w:t>
      </w:r>
      <w:r w:rsidR="00F15412" w:rsidRPr="00F15412">
        <w:noBreakHyphen/>
      </w:r>
      <w:r w:rsidRPr="00F15412">
        <w:t>5</w:t>
      </w:r>
      <w:r w:rsidR="00F15412" w:rsidRPr="00F15412">
        <w:noBreakHyphen/>
      </w:r>
      <w:r w:rsidRPr="00F15412">
        <w:t>10(a) is considered to have furnished material for the improvement of real estate within the meaning of Sections 29</w:t>
      </w:r>
      <w:r w:rsidR="00F15412" w:rsidRPr="00F15412">
        <w:noBreakHyphen/>
      </w:r>
      <w:r w:rsidRPr="00F15412">
        <w:t>5</w:t>
      </w:r>
      <w:r w:rsidR="00F15412" w:rsidRPr="00F15412">
        <w:noBreakHyphen/>
      </w:r>
      <w:r w:rsidRPr="00F15412">
        <w:t>20 and 29</w:t>
      </w:r>
      <w:r w:rsidR="00F15412" w:rsidRPr="00F15412">
        <w:noBreakHyphen/>
      </w:r>
      <w:r w:rsidRPr="00F15412">
        <w:t>5</w:t>
      </w:r>
      <w:r w:rsidR="00F15412" w:rsidRPr="00F15412">
        <w:noBreakHyphen/>
      </w:r>
      <w:r w:rsidRPr="00F15412">
        <w:t xml:space="preserve">40 to the extent of the reasonable rental value of the tools, appliances, machinery, or equipment for the period of actual use.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23.</w:t>
      </w:r>
      <w:r w:rsidR="00414543" w:rsidRPr="00F15412">
        <w:t xml:space="preserve"> Notice of Project Commencement;  location notice;  failure to file notice.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(1) the name and address of the person filing the notice of commencement;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(2) the name and address of the owner or developer;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(3) a general description of the improvement;  and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(4) the location of the project.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The notice must be filed within fifteen days of the commencement of work and must be accompanied by a filing fee of fifteen dollars to be deposited in that county</w:t>
      </w:r>
      <w:r w:rsidR="00F15412" w:rsidRPr="00F15412">
        <w:t>’</w:t>
      </w:r>
      <w:r w:rsidRPr="00F15412">
        <w:t xml:space="preserve">s general fund.  The name and address of the contractor must be posted at the job site.  A location notice also must be posted at the job site.  The location notice must contain the following statement:  </w:t>
      </w:r>
      <w:r w:rsidR="00F15412" w:rsidRPr="00F15412">
        <w:t>“</w:t>
      </w:r>
      <w:r w:rsidRPr="00F15412">
        <w:t>The contractor on the project has filed a notice of project commencement at the county courthouse.  Sub</w:t>
      </w:r>
      <w:r w:rsidR="00F15412" w:rsidRPr="00F15412">
        <w:noBreakHyphen/>
      </w:r>
      <w:r w:rsidRPr="00F15412">
        <w:t>subcontractors and suppliers to subcontractors shall comply with Section 29</w:t>
      </w:r>
      <w:r w:rsidR="00F15412" w:rsidRPr="00F15412">
        <w:noBreakHyphen/>
      </w:r>
      <w:r w:rsidRPr="00F15412">
        <w:t>5</w:t>
      </w:r>
      <w:r w:rsidR="00F15412" w:rsidRPr="00F15412">
        <w:noBreakHyphen/>
      </w:r>
      <w:r w:rsidRPr="00F15412">
        <w:t>20 when filing liens in connection with this project.</w:t>
      </w:r>
      <w:r w:rsidR="00F15412" w:rsidRPr="00F15412">
        <w:t>”</w:t>
      </w:r>
      <w:r w:rsidRPr="00F15412">
        <w:t xml:space="preserve">   The failure to file a notice of project commencement shall render the provisions of Sections 29</w:t>
      </w:r>
      <w:r w:rsidR="00F15412" w:rsidRPr="00F15412">
        <w:noBreakHyphen/>
      </w:r>
      <w:r w:rsidRPr="00F15412">
        <w:t>5</w:t>
      </w:r>
      <w:r w:rsidR="00F15412" w:rsidRPr="00F15412">
        <w:noBreakHyphen/>
      </w:r>
      <w:r w:rsidRPr="00F15412">
        <w:t>20(B) and 29</w:t>
      </w:r>
      <w:r w:rsidR="00F15412" w:rsidRPr="00F15412">
        <w:noBreakHyphen/>
      </w:r>
      <w:r w:rsidRPr="00F15412">
        <w:t>5</w:t>
      </w:r>
      <w:r w:rsidR="00F15412" w:rsidRPr="00F15412">
        <w:noBreakHyphen/>
      </w:r>
      <w:r w:rsidRPr="00F15412">
        <w:t>60(B) inapplicable.  The failure to file a notice of project commencement shall also render the provisions of Sections 29</w:t>
      </w:r>
      <w:r w:rsidR="00F15412" w:rsidRPr="00F15412">
        <w:noBreakHyphen/>
      </w:r>
      <w:r w:rsidRPr="00F15412">
        <w:t>5</w:t>
      </w:r>
      <w:r w:rsidR="00F15412" w:rsidRPr="00F15412">
        <w:noBreakHyphen/>
      </w:r>
      <w:r w:rsidRPr="00F15412">
        <w:t>440, 11</w:t>
      </w:r>
      <w:r w:rsidR="00F15412" w:rsidRPr="00F15412">
        <w:noBreakHyphen/>
      </w:r>
      <w:r w:rsidRPr="00F15412">
        <w:t>35</w:t>
      </w:r>
      <w:r w:rsidR="00F15412" w:rsidRPr="00F15412">
        <w:noBreakHyphen/>
      </w:r>
      <w:r w:rsidRPr="00F15412">
        <w:t>3030(2)(c), 57</w:t>
      </w:r>
      <w:r w:rsidR="00F15412" w:rsidRPr="00F15412">
        <w:noBreakHyphen/>
      </w:r>
      <w:r w:rsidRPr="00F15412">
        <w:t>5</w:t>
      </w:r>
      <w:r w:rsidR="00F15412" w:rsidRPr="00F15412">
        <w:noBreakHyphen/>
      </w:r>
      <w:r w:rsidRPr="00F15412">
        <w:t>1660(b), and 11</w:t>
      </w:r>
      <w:r w:rsidR="00F15412" w:rsidRPr="00F15412">
        <w:noBreakHyphen/>
      </w:r>
      <w:r w:rsidRPr="00F15412">
        <w:t>1</w:t>
      </w:r>
      <w:r w:rsidR="00F15412" w:rsidRPr="00F15412">
        <w:noBreakHyphen/>
      </w:r>
      <w:r w:rsidRPr="00F15412">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F15412" w:rsidRPr="00F15412">
        <w:noBreakHyphen/>
      </w:r>
      <w:r w:rsidRPr="00F15412">
        <w:t>5</w:t>
      </w:r>
      <w:r w:rsidR="00F15412" w:rsidRPr="00F15412">
        <w:noBreakHyphen/>
      </w:r>
      <w:r w:rsidRPr="00F15412">
        <w:t xml:space="preserve">40, nor shall it affect the priority of any mortgage filed before or after the notice, nor shall it affect any future advances under any mortgage.  The clerk of court or register of deeds in each county shall maintain a separate book and index of all notices of project commencements.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088" w:rsidRDefault="00F01088"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25.</w:t>
      </w:r>
      <w:r w:rsidR="00414543" w:rsidRPr="00F15412">
        <w:t xml:space="preserve"> Private security guard services at site of real estate improvement.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Any person providing private security guard services at the site of the real estate during its improvement shall be deemed to be a laborer within the meaning of </w:t>
      </w:r>
      <w:r w:rsidR="00F15412" w:rsidRPr="00F15412">
        <w:t xml:space="preserve">Sections </w:t>
      </w:r>
      <w:r w:rsidRPr="00F15412">
        <w:t>29</w:t>
      </w:r>
      <w:r w:rsidR="00F15412" w:rsidRPr="00F15412">
        <w:noBreakHyphen/>
      </w:r>
      <w:r w:rsidRPr="00F15412">
        <w:t>5</w:t>
      </w:r>
      <w:r w:rsidR="00F15412" w:rsidRPr="00F15412">
        <w:noBreakHyphen/>
      </w:r>
      <w:r w:rsidRPr="00F15412">
        <w:t>20 and 29</w:t>
      </w:r>
      <w:r w:rsidR="00F15412" w:rsidRPr="00F15412">
        <w:noBreakHyphen/>
      </w:r>
      <w:r w:rsidRPr="00F15412">
        <w:t>5</w:t>
      </w:r>
      <w:r w:rsidR="00F15412" w:rsidRPr="00F15412">
        <w:noBreakHyphen/>
      </w:r>
      <w:r w:rsidRPr="00F15412">
        <w:t xml:space="preserve">40.   </w:t>
      </w:r>
      <w:r w:rsidR="00F15412" w:rsidRPr="00F15412">
        <w:t>“</w:t>
      </w:r>
      <w:r w:rsidRPr="00F15412">
        <w:t>Person</w:t>
      </w:r>
      <w:r w:rsidR="00F15412" w:rsidRPr="00F15412">
        <w:t>”</w:t>
      </w:r>
      <w:r w:rsidRPr="00F15412">
        <w:t xml:space="preserve"> as used in this section shall mean any individual, corporation, partnership, proprietorship, firm, enterprise, franchise, association, organization or other such entity.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27.</w:t>
      </w:r>
      <w:r w:rsidR="00414543" w:rsidRPr="00F15412">
        <w:t xml:space="preserve"> Laborer and person defined.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Any person providing construction and demolition debris disposal services, as defined in Section 44</w:t>
      </w:r>
      <w:r w:rsidR="00F15412" w:rsidRPr="00F15412">
        <w:noBreakHyphen/>
      </w:r>
      <w:r w:rsidRPr="00F15412">
        <w:t>96</w:t>
      </w:r>
      <w:r w:rsidR="00F15412" w:rsidRPr="00F15412">
        <w:noBreakHyphen/>
      </w:r>
      <w:r w:rsidRPr="00F15412">
        <w:t>40(6), including, but not limited to, final disposal services provided by a construction and demolition landfill, is a laborer within the meaning of Sections 29</w:t>
      </w:r>
      <w:r w:rsidR="00F15412" w:rsidRPr="00F15412">
        <w:noBreakHyphen/>
      </w:r>
      <w:r w:rsidRPr="00F15412">
        <w:t>5</w:t>
      </w:r>
      <w:r w:rsidR="00F15412" w:rsidRPr="00F15412">
        <w:noBreakHyphen/>
      </w:r>
      <w:r w:rsidRPr="00F15412">
        <w:t>20 and 29</w:t>
      </w:r>
      <w:r w:rsidR="00F15412" w:rsidRPr="00F15412">
        <w:noBreakHyphen/>
      </w:r>
      <w:r w:rsidRPr="00F15412">
        <w:t>5</w:t>
      </w:r>
      <w:r w:rsidR="00F15412" w:rsidRPr="00F15412">
        <w:noBreakHyphen/>
      </w:r>
      <w:r w:rsidRPr="00F15412">
        <w:t xml:space="preserve">40.  </w:t>
      </w:r>
      <w:r w:rsidR="00F15412" w:rsidRPr="00F15412">
        <w:t>“</w:t>
      </w:r>
      <w:r w:rsidRPr="00F15412">
        <w:t>Person</w:t>
      </w:r>
      <w:r w:rsidR="00F15412" w:rsidRPr="00F15412">
        <w:t>”</w:t>
      </w:r>
      <w:r w:rsidRPr="00F15412">
        <w:t xml:space="preserve"> as used in this section means any individual, corporation, partnership, proprietorship, firm, enterprise, franchise, association, organization, or another entity.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30.</w:t>
      </w:r>
      <w:r w:rsidR="00414543" w:rsidRPr="00F15412">
        <w:t xml:space="preserve"> Lien against debtor with life estate or whose estate is less than fee simple.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40.</w:t>
      </w:r>
      <w:r w:rsidR="00414543" w:rsidRPr="00F15412">
        <w:t xml:space="preserve"> Notice to owner before lien attaches when laborer was employed by someone other than owner.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F15412" w:rsidRPr="00F15412">
        <w:t xml:space="preserve">Section </w:t>
      </w:r>
      <w:r w:rsidRPr="00F15412">
        <w:t>29</w:t>
      </w:r>
      <w:r w:rsidR="00F15412" w:rsidRPr="00F15412">
        <w:noBreakHyphen/>
      </w:r>
      <w:r w:rsidRPr="00F15412">
        <w:t>5</w:t>
      </w:r>
      <w:r w:rsidR="00F15412" w:rsidRPr="00F15412">
        <w:noBreakHyphen/>
      </w:r>
      <w:r w:rsidRPr="00F15412">
        <w:t xml:space="preserve">20 shall attach upon the real estate improved as against the true owner for the amount of the work done or material furnished.  But in no event shall the aggregate amount of liens set up hereby exceed the amount due by the owner on the contract price of the improvement made.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50.</w:t>
      </w:r>
      <w:r w:rsidR="00414543" w:rsidRPr="00F15412">
        <w:t xml:space="preserve"> Lienor</w:t>
      </w:r>
      <w:r w:rsidRPr="00F15412">
        <w:t>’</w:t>
      </w:r>
      <w:r w:rsidR="00414543" w:rsidRPr="00F15412">
        <w:t xml:space="preserve">s preference over contractor.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60.</w:t>
      </w:r>
      <w:r w:rsidR="00414543" w:rsidRPr="00F15412">
        <w:t xml:space="preserve"> Proration of payments among lienors.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 In the event the amount due the contractor by the owner is insufficient to pay all the lienors acquiring liens as herein provided it is the duty of the owner to prorate among all just claims the amount due the contractor.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(B) In the event the amount due a subcontractor by the contractor is insufficient to pay all the lienors acquiring liens under Section 29</w:t>
      </w:r>
      <w:r w:rsidR="00F15412" w:rsidRPr="00F15412">
        <w:noBreakHyphen/>
      </w:r>
      <w:r w:rsidRPr="00F15412">
        <w:t>5</w:t>
      </w:r>
      <w:r w:rsidR="00F15412" w:rsidRPr="00F15412">
        <w:noBreakHyphen/>
      </w:r>
      <w:r w:rsidRPr="00F15412">
        <w:t>20 as a result of supplying labor, materials, or services to that subcontractor, all just liens must be prorated by the contractor among sub</w:t>
      </w:r>
      <w:r w:rsidR="00F15412" w:rsidRPr="00F15412">
        <w:noBreakHyphen/>
      </w:r>
      <w:r w:rsidRPr="00F15412">
        <w:t xml:space="preserve">subcontractors and suppliers to that subcontractor.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70.</w:t>
      </w:r>
      <w:r w:rsidR="00414543" w:rsidRPr="00F15412">
        <w:t xml:space="preserve"> Force of lien against existing recorded mortgage.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Except as otherwise provided in Section 29</w:t>
      </w:r>
      <w:r w:rsidR="00F15412" w:rsidRPr="00F15412">
        <w:noBreakHyphen/>
      </w:r>
      <w:r w:rsidRPr="00F15412">
        <w:t>3</w:t>
      </w:r>
      <w:r w:rsidR="00F15412" w:rsidRPr="00F15412">
        <w:noBreakHyphen/>
      </w:r>
      <w:r w:rsidRPr="00F15412">
        <w:t>50, a lien claimed by any mechanic or materialman furnishing labor, services, or material is not enforceable against any mortgage recorded before the filing of the notice pursuant to Section 29</w:t>
      </w:r>
      <w:r w:rsidR="00F15412" w:rsidRPr="00F15412">
        <w:noBreakHyphen/>
      </w:r>
      <w:r w:rsidRPr="00F15412">
        <w:t>5</w:t>
      </w:r>
      <w:r w:rsidR="00F15412" w:rsidRPr="00F15412">
        <w:noBreakHyphen/>
      </w:r>
      <w:r w:rsidRPr="00F15412">
        <w:t xml:space="preserve">90 setting forth the statement of account upon which the lien is based.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80.</w:t>
      </w:r>
      <w:r w:rsidR="00414543" w:rsidRPr="00F15412">
        <w:t xml:space="preserve"> Notice of nonresponsibility by owner of building or structure.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90.</w:t>
      </w:r>
      <w:r w:rsidR="00414543" w:rsidRPr="00F15412">
        <w:t xml:space="preserve"> Dissolution of lien for failure to serve and file statement;  contents of statement.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100.</w:t>
      </w:r>
      <w:r w:rsidR="00414543" w:rsidRPr="00F15412">
        <w:t xml:space="preserve"> Proceedings not invalidated by inaccuracy of statement of account.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110.</w:t>
      </w:r>
      <w:r w:rsidR="00414543" w:rsidRPr="00F15412">
        <w:t xml:space="preserve"> Release of lien upon filing written undertaking and security.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At any time after service and filing of the statement required under </w:t>
      </w:r>
      <w:r w:rsidR="00F15412" w:rsidRPr="00F15412">
        <w:t xml:space="preserve">Section </w:t>
      </w:r>
      <w:r w:rsidRPr="00F15412">
        <w:t>29</w:t>
      </w:r>
      <w:r w:rsidR="00F15412" w:rsidRPr="00F15412">
        <w:noBreakHyphen/>
      </w:r>
      <w:r w:rsidRPr="00F15412">
        <w:t>5</w:t>
      </w:r>
      <w:r w:rsidR="00F15412" w:rsidRPr="00F15412">
        <w:noBreakHyphen/>
      </w:r>
      <w:r w:rsidRPr="00F15412">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F15412" w:rsidRPr="00F15412">
        <w:noBreakHyphen/>
      </w:r>
      <w:r w:rsidRPr="00F15412">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F15412" w:rsidRPr="00F15412">
        <w:t xml:space="preserve">Section </w:t>
      </w:r>
      <w:r w:rsidRPr="00F15412">
        <w:t>29</w:t>
      </w:r>
      <w:r w:rsidR="00F15412" w:rsidRPr="00F15412">
        <w:noBreakHyphen/>
      </w:r>
      <w:r w:rsidRPr="00F15412">
        <w:t>5</w:t>
      </w:r>
      <w:r w:rsidR="00F15412" w:rsidRPr="00F15412">
        <w:noBreakHyphen/>
      </w:r>
      <w:r w:rsidRPr="00F15412">
        <w:t xml:space="preserve">120, the undertaking herein required shall be null and void and the principal therein shall have the right to have it canceled and such cash or securities deposited or pledged or surety bond filed shall be released from the lien herein provided.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120.</w:t>
      </w:r>
      <w:r w:rsidR="00414543" w:rsidRPr="00F15412">
        <w:t xml:space="preserve"> Lien dissolved unless suit brought timely.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Unless a suit for enforcing the lien is commenced, and notice of pendency of the action is filed, within six months after the person desiring to avail himself thereof ceases to labor on or furnish labor or material for such building or structures, the lien shall be dissolved.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130.</w:t>
      </w:r>
      <w:r w:rsidR="00414543" w:rsidRPr="00F15412">
        <w:t xml:space="preserve"> Enforcement of certain liens before magistrate</w:t>
      </w:r>
      <w:r w:rsidRPr="00F15412">
        <w:t>’</w:t>
      </w:r>
      <w:r w:rsidR="00414543" w:rsidRPr="00F15412">
        <w:t xml:space="preserve">s court.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140.</w:t>
      </w:r>
      <w:r w:rsidR="00414543" w:rsidRPr="00F15412">
        <w:t xml:space="preserve"> Enforcement of lien by petition to court of common pleas.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The lien may be enforced by petition to the court of common pleas for the county in which the building or structure is situated.  The petition may be filed in term or in the clerk</w:t>
      </w:r>
      <w:r w:rsidR="00F15412" w:rsidRPr="00F15412">
        <w:t>’</w:t>
      </w:r>
      <w:r w:rsidRPr="00F15412">
        <w:t xml:space="preserve">s office in vacation and the date of the filing shall be deemed the commencement of the suit.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150.</w:t>
      </w:r>
      <w:r w:rsidR="00414543" w:rsidRPr="00F15412">
        <w:t xml:space="preserve"> Service of petition.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petition may be served with the summons or filed with the clerk and shall be returned and entered as other civil cases.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160.</w:t>
      </w:r>
      <w:r w:rsidR="00414543" w:rsidRPr="00F15412">
        <w:t xml:space="preserve"> Contents of petition.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170.</w:t>
      </w:r>
      <w:r w:rsidR="00414543" w:rsidRPr="00F15412">
        <w:t xml:space="preserve"> Petition filed by multiple lienors.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180.</w:t>
      </w:r>
      <w:r w:rsidR="00414543" w:rsidRPr="00F15412">
        <w:t xml:space="preserve"> Amendments of pleadings.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court may at any time allow either party to amend his pleadings as in other civil actions.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190.</w:t>
      </w:r>
      <w:r w:rsidR="00414543" w:rsidRPr="00F15412">
        <w:t xml:space="preserve"> Notice to owner and other creditors.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F15412" w:rsidRPr="00F15412">
        <w:noBreakHyphen/>
      </w:r>
      <w:r w:rsidRPr="00F15412">
        <w:t xml:space="preserve">mentioned order in like manner.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200.</w:t>
      </w:r>
      <w:r w:rsidR="00414543" w:rsidRPr="00F15412">
        <w:t xml:space="preserve"> Notice by publication or other than personal service.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210.</w:t>
      </w:r>
      <w:r w:rsidR="00414543" w:rsidRPr="00F15412">
        <w:t xml:space="preserve"> Further notice of suit.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at the time assigned for the hearing it appears to the court that any of the persons interested had not had a sufficient notice of the suit, the court may order further notice to them in such manner as may be considered most proper and effectual.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220.</w:t>
      </w:r>
      <w:r w:rsidR="00414543" w:rsidRPr="00F15412">
        <w:t xml:space="preserve"> Hearing on claims of lienors.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230.</w:t>
      </w:r>
      <w:r w:rsidR="00414543" w:rsidRPr="00F15412">
        <w:t xml:space="preserve"> Questions for jury.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240.</w:t>
      </w:r>
      <w:r w:rsidR="00414543" w:rsidRPr="00F15412">
        <w:t xml:space="preserve"> Determination of claims due but not yet payable.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250.</w:t>
      </w:r>
      <w:r w:rsidR="00414543" w:rsidRPr="00F15412">
        <w:t xml:space="preserve"> Recovery for part performance.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260.</w:t>
      </w:r>
      <w:r w:rsidR="00414543" w:rsidRPr="00F15412">
        <w:t xml:space="preserve"> Sale of premises if lien established.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lien is established in favor of any of the creditors whose claims are presented the court shall order a sale of the property to be made by such officer as may be authorized by law to make sales of property.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270.</w:t>
      </w:r>
      <w:r w:rsidR="00414543" w:rsidRPr="00F15412">
        <w:t xml:space="preserve"> Sale of part of property.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280.</w:t>
      </w:r>
      <w:r w:rsidR="00414543" w:rsidRPr="00F15412">
        <w:t xml:space="preserve"> Notice of sale.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officer who makes the sale shall give notice of the time and place in the manner prescribed in relation to the sale of mortgaged lands under foreclosure, unless the court orders a different notice to be given.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290.</w:t>
      </w:r>
      <w:r w:rsidR="00414543" w:rsidRPr="00F15412">
        <w:t xml:space="preserve"> Distribution of proceeds of sale.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300.</w:t>
      </w:r>
      <w:r w:rsidR="00414543" w:rsidRPr="00F15412">
        <w:t xml:space="preserve"> Distribution of proceeds by court.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310.</w:t>
      </w:r>
      <w:r w:rsidR="00414543" w:rsidRPr="00F15412">
        <w:t xml:space="preserve"> Distribution of surplus.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320.</w:t>
      </w:r>
      <w:r w:rsidR="00414543" w:rsidRPr="00F15412">
        <w:t xml:space="preserve"> Prior attaching creditor is preferred.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330.</w:t>
      </w:r>
      <w:r w:rsidR="00414543" w:rsidRPr="00F15412">
        <w:t xml:space="preserve"> Distribution of proceeds where there is attaching creditor.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340.</w:t>
      </w:r>
      <w:r w:rsidR="00414543" w:rsidRPr="00F15412">
        <w:t xml:space="preserve"> Subsequent attachments.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interest of the owner of the property is attached after the recording of the statement, the proceeds, after discharging all prior liens and claims, shall be applied to satisfy the execution of such attaching creditor.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350.</w:t>
      </w:r>
      <w:r w:rsidR="00414543" w:rsidRPr="00F15412">
        <w:t xml:space="preserve"> Attachments intervening between two liens.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360.</w:t>
      </w:r>
      <w:r w:rsidR="00414543" w:rsidRPr="00F15412">
        <w:t xml:space="preserve"> Rights of creditors among themselves.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370.</w:t>
      </w:r>
      <w:r w:rsidR="00414543" w:rsidRPr="00F15412">
        <w:t xml:space="preserve"> Persons against whom lien may be enforced when debtor dies or conveys his interest.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380.</w:t>
      </w:r>
      <w:r w:rsidR="00414543" w:rsidRPr="00F15412">
        <w:t xml:space="preserve"> Executor or administrator may enforce creditor</w:t>
      </w:r>
      <w:r w:rsidRPr="00F15412">
        <w:t>’</w:t>
      </w:r>
      <w:r w:rsidR="00414543" w:rsidRPr="00F15412">
        <w:t xml:space="preserve">s lien.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a creditor dies before the commencement of the suit, the suit may be commenced and prosecuted by his executor or administrator or, if commenced in his lifetime, it may be prosecuted by them as it might have been by the deceased, if living.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390.</w:t>
      </w:r>
      <w:r w:rsidR="00414543" w:rsidRPr="00F15412">
        <w:t xml:space="preserve"> Suits begun by one creditor may be prosecuted by another.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400.</w:t>
      </w:r>
      <w:r w:rsidR="00414543" w:rsidRPr="00F15412">
        <w:t xml:space="preserve"> Allowance of claim and costs of petitioning creditor.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If the suit is commenced by the petitioning creditor before his right of action accrues, his claim may nevertheless be allowed if the suit is carried on by any other creditor, as provided in </w:t>
      </w:r>
      <w:r w:rsidR="00F15412" w:rsidRPr="00F15412">
        <w:t xml:space="preserve">Section </w:t>
      </w:r>
      <w:r w:rsidRPr="00F15412">
        <w:t>29</w:t>
      </w:r>
      <w:r w:rsidR="00F15412" w:rsidRPr="00F15412">
        <w:noBreakHyphen/>
      </w:r>
      <w:r w:rsidRPr="00F15412">
        <w:t>5</w:t>
      </w:r>
      <w:r w:rsidR="00F15412" w:rsidRPr="00F15412">
        <w:noBreakHyphen/>
      </w:r>
      <w:r w:rsidRPr="00F15412">
        <w:t xml:space="preserve">390, but he shall not in such case be entitled to costs and he may be required to pay the costs incurred by the debtor or such part thereof as the court may deem reasonable.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410.</w:t>
      </w:r>
      <w:r w:rsidR="00414543" w:rsidRPr="00F15412">
        <w:t xml:space="preserve"> Costs.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The costs, in all other respects, shall be subject to the discretion of the court and shall be paid from the proceeds of the sale or by any of the parties to the suit, as justice and equity require.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420.</w:t>
      </w:r>
      <w:r w:rsidR="00414543" w:rsidRPr="00F15412">
        <w:t xml:space="preserve"> Civil action not barred.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Nothing contained in this chapter shall be construed to prevent a creditor in such contract from maintaining an action thereon in like manner as if he had no such lien for the security of his debt.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430.</w:t>
      </w:r>
      <w:r w:rsidR="00414543" w:rsidRPr="00F15412">
        <w:t xml:space="preserve"> Recording discharge or release of lien.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When a debt secured by such a lien is fully paid, the creditor, at the expense of the debtor, shall enter on the margin of the registry where the statement is recorded a discharge of his lien or shall execute a release thereof, which may be recorded where the statement is recorded.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rPr>
          <w:b/>
        </w:rPr>
        <w:t xml:space="preserve">SECTION </w:t>
      </w:r>
      <w:r w:rsidR="00414543" w:rsidRPr="00F15412">
        <w:rPr>
          <w:b/>
        </w:rPr>
        <w:t>29</w:t>
      </w:r>
      <w:r w:rsidRPr="00F15412">
        <w:rPr>
          <w:b/>
        </w:rPr>
        <w:noBreakHyphen/>
      </w:r>
      <w:r w:rsidR="00414543" w:rsidRPr="00F15412">
        <w:rPr>
          <w:b/>
        </w:rPr>
        <w:t>5</w:t>
      </w:r>
      <w:r w:rsidRPr="00F15412">
        <w:rPr>
          <w:b/>
        </w:rPr>
        <w:noBreakHyphen/>
      </w:r>
      <w:r w:rsidR="00414543" w:rsidRPr="00F15412">
        <w:rPr>
          <w:b/>
        </w:rPr>
        <w:t>440.</w:t>
      </w:r>
      <w:r w:rsidR="00414543" w:rsidRPr="00F15412">
        <w:t xml:space="preserve"> Suit on payment bond. </w:t>
      </w:r>
    </w:p>
    <w:p w:rsid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414543"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No suit under this section shall be commenced after the expiration of one year after the last date of furnishing or providing labor, services, materials, or rental equipment. </w:t>
      </w:r>
    </w:p>
    <w:p w:rsidR="00F15412" w:rsidRPr="00F15412" w:rsidRDefault="00414543"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412">
        <w:t xml:space="preserve">For purposes of this section, </w:t>
      </w:r>
      <w:r w:rsidR="00F15412" w:rsidRPr="00F15412">
        <w:t>“</w:t>
      </w:r>
      <w:r w:rsidRPr="00F15412">
        <w:t>bonded contractor</w:t>
      </w:r>
      <w:r w:rsidR="00F15412" w:rsidRPr="00F15412">
        <w:t>”</w:t>
      </w:r>
      <w:r w:rsidRPr="00F15412">
        <w:t xml:space="preserve"> means a contractor or subcontractor furnishing a payment bond, and </w:t>
      </w:r>
      <w:r w:rsidR="00F15412" w:rsidRPr="00F15412">
        <w:t>“</w:t>
      </w:r>
      <w:r w:rsidRPr="00F15412">
        <w:t>remote claimant</w:t>
      </w:r>
      <w:r w:rsidR="00F15412" w:rsidRPr="00F15412">
        <w:t>”</w:t>
      </w:r>
      <w:r w:rsidRPr="00F15412">
        <w:t xml:space="preserve"> means a person having a direct contractual relationship with a subcontractor of a bonded contractor, but no contractual relationship expressed or implied with the bonded contractor. </w:t>
      </w:r>
    </w:p>
    <w:p w:rsidR="00F15412" w:rsidRPr="00F15412" w:rsidRDefault="00F15412"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5412" w:rsidRDefault="000F013B" w:rsidP="00F15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5412" w:rsidSect="00F154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12" w:rsidRDefault="00F15412" w:rsidP="00F15412">
      <w:r>
        <w:separator/>
      </w:r>
    </w:p>
  </w:endnote>
  <w:endnote w:type="continuationSeparator" w:id="1">
    <w:p w:rsidR="00F15412" w:rsidRDefault="00F15412" w:rsidP="00F15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12" w:rsidRDefault="00F15412" w:rsidP="00F15412">
      <w:r>
        <w:separator/>
      </w:r>
    </w:p>
  </w:footnote>
  <w:footnote w:type="continuationSeparator" w:id="1">
    <w:p w:rsidR="00F15412" w:rsidRDefault="00F15412" w:rsidP="00F15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12" w:rsidRPr="00F15412" w:rsidRDefault="00F15412" w:rsidP="00F154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4543"/>
    <w:rsid w:val="00025BCA"/>
    <w:rsid w:val="0006261B"/>
    <w:rsid w:val="000638C0"/>
    <w:rsid w:val="000D5AB8"/>
    <w:rsid w:val="000F013B"/>
    <w:rsid w:val="0027637E"/>
    <w:rsid w:val="00276406"/>
    <w:rsid w:val="00277858"/>
    <w:rsid w:val="00414543"/>
    <w:rsid w:val="004E3C74"/>
    <w:rsid w:val="008078F9"/>
    <w:rsid w:val="009307D9"/>
    <w:rsid w:val="00B406E9"/>
    <w:rsid w:val="00C67C34"/>
    <w:rsid w:val="00E14791"/>
    <w:rsid w:val="00E67B65"/>
    <w:rsid w:val="00F01088"/>
    <w:rsid w:val="00F12738"/>
    <w:rsid w:val="00F1541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5412"/>
    <w:pPr>
      <w:tabs>
        <w:tab w:val="center" w:pos="4680"/>
        <w:tab w:val="right" w:pos="9360"/>
      </w:tabs>
    </w:pPr>
  </w:style>
  <w:style w:type="character" w:customStyle="1" w:styleId="HeaderChar">
    <w:name w:val="Header Char"/>
    <w:basedOn w:val="DefaultParagraphFont"/>
    <w:link w:val="Header"/>
    <w:uiPriority w:val="99"/>
    <w:semiHidden/>
    <w:rsid w:val="00F15412"/>
    <w:rPr>
      <w:sz w:val="22"/>
      <w:szCs w:val="24"/>
    </w:rPr>
  </w:style>
  <w:style w:type="paragraph" w:styleId="Footer">
    <w:name w:val="footer"/>
    <w:basedOn w:val="Normal"/>
    <w:link w:val="FooterChar"/>
    <w:uiPriority w:val="99"/>
    <w:semiHidden/>
    <w:unhideWhenUsed/>
    <w:rsid w:val="00F15412"/>
    <w:pPr>
      <w:tabs>
        <w:tab w:val="center" w:pos="4680"/>
        <w:tab w:val="right" w:pos="9360"/>
      </w:tabs>
    </w:pPr>
  </w:style>
  <w:style w:type="character" w:customStyle="1" w:styleId="FooterChar">
    <w:name w:val="Footer Char"/>
    <w:basedOn w:val="DefaultParagraphFont"/>
    <w:link w:val="Footer"/>
    <w:uiPriority w:val="99"/>
    <w:semiHidden/>
    <w:rsid w:val="00F15412"/>
    <w:rPr>
      <w:sz w:val="22"/>
      <w:szCs w:val="24"/>
    </w:rPr>
  </w:style>
  <w:style w:type="character" w:styleId="FootnoteReference">
    <w:name w:val="footnote reference"/>
    <w:basedOn w:val="DefaultParagraphFont"/>
    <w:uiPriority w:val="99"/>
    <w:rsid w:val="00414543"/>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6005</Words>
  <Characters>34235</Characters>
  <Application>Microsoft Office Word</Application>
  <DocSecurity>0</DocSecurity>
  <Lines>285</Lines>
  <Paragraphs>80</Paragraphs>
  <ScaleCrop>false</ScaleCrop>
  <Company/>
  <LinksUpToDate>false</LinksUpToDate>
  <CharactersWithSpaces>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